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8A767" w14:textId="5C6072D0" w:rsidR="00123001" w:rsidRPr="00264B7D" w:rsidRDefault="00123001" w:rsidP="002C0204">
      <w:pPr>
        <w:spacing w:line="360" w:lineRule="auto"/>
        <w:rPr>
          <w:b/>
        </w:rPr>
      </w:pPr>
      <w:r>
        <w:rPr>
          <w:b/>
        </w:rPr>
        <w:t>Supplement</w:t>
      </w:r>
    </w:p>
    <w:p w14:paraId="6BC4C893" w14:textId="77777777" w:rsidR="00123001" w:rsidRDefault="00123001" w:rsidP="002C0204">
      <w:pPr>
        <w:spacing w:line="360" w:lineRule="auto"/>
        <w:rPr>
          <w:b/>
        </w:rPr>
      </w:pPr>
    </w:p>
    <w:p w14:paraId="63CEE19D" w14:textId="77777777" w:rsidR="00AD2233" w:rsidRPr="00AD2233" w:rsidRDefault="00AD2233" w:rsidP="002C0204">
      <w:pPr>
        <w:spacing w:line="360" w:lineRule="auto"/>
        <w:outlineLvl w:val="0"/>
        <w:rPr>
          <w:b/>
        </w:rPr>
      </w:pPr>
      <w:r w:rsidRPr="00AD2233">
        <w:rPr>
          <w:b/>
        </w:rPr>
        <w:t>Identification of candidates for longer lung cancer screening intervals following a negative CT result</w:t>
      </w:r>
    </w:p>
    <w:p w14:paraId="12B23195" w14:textId="77777777" w:rsidR="00AD2233" w:rsidRPr="00AD2233" w:rsidRDefault="00AD2233" w:rsidP="002C0204">
      <w:pPr>
        <w:spacing w:line="360" w:lineRule="auto"/>
        <w:outlineLvl w:val="0"/>
        <w:rPr>
          <w:b/>
        </w:rPr>
      </w:pPr>
    </w:p>
    <w:p w14:paraId="5924EA08" w14:textId="77777777" w:rsidR="00AD2233" w:rsidRPr="00AD2233" w:rsidRDefault="00AD2233" w:rsidP="002C0204">
      <w:pPr>
        <w:spacing w:line="360" w:lineRule="auto"/>
        <w:outlineLvl w:val="0"/>
        <w:rPr>
          <w:vertAlign w:val="superscript"/>
        </w:rPr>
      </w:pPr>
      <w:r w:rsidRPr="00AD2233">
        <w:t>Hilary A. Robbins,</w:t>
      </w:r>
      <w:r w:rsidRPr="00AD2233">
        <w:rPr>
          <w:vertAlign w:val="superscript"/>
        </w:rPr>
        <w:t>1</w:t>
      </w:r>
      <w:r w:rsidRPr="00AD2233">
        <w:t xml:space="preserve"> Christine D. Berg,</w:t>
      </w:r>
      <w:r w:rsidRPr="00AD2233">
        <w:rPr>
          <w:vertAlign w:val="superscript"/>
        </w:rPr>
        <w:t>2</w:t>
      </w:r>
      <w:r w:rsidRPr="00AD2233">
        <w:t xml:space="preserve"> Li C. Cheung,</w:t>
      </w:r>
      <w:r w:rsidRPr="00AD2233">
        <w:rPr>
          <w:vertAlign w:val="superscript"/>
        </w:rPr>
        <w:t>2</w:t>
      </w:r>
      <w:r w:rsidRPr="00AD2233">
        <w:t>, Anil K. Chaturvedi,</w:t>
      </w:r>
      <w:r w:rsidRPr="00AD2233">
        <w:rPr>
          <w:vertAlign w:val="superscript"/>
        </w:rPr>
        <w:t>2</w:t>
      </w:r>
      <w:r w:rsidRPr="00AD2233">
        <w:t xml:space="preserve"> Hormuzd A. Katki</w:t>
      </w:r>
      <w:r w:rsidRPr="00AD2233">
        <w:rPr>
          <w:vertAlign w:val="superscript"/>
        </w:rPr>
        <w:t>2</w:t>
      </w:r>
    </w:p>
    <w:p w14:paraId="78332AFD" w14:textId="77777777" w:rsidR="00AD2233" w:rsidRPr="00AD2233" w:rsidRDefault="00AD2233" w:rsidP="002C0204">
      <w:pPr>
        <w:spacing w:line="360" w:lineRule="auto"/>
        <w:outlineLvl w:val="0"/>
        <w:rPr>
          <w:vertAlign w:val="superscript"/>
        </w:rPr>
      </w:pPr>
    </w:p>
    <w:p w14:paraId="1E5DB20D" w14:textId="0B844CC1" w:rsidR="0023617E" w:rsidRPr="00AD2233" w:rsidRDefault="00AD2233" w:rsidP="002C0204">
      <w:pPr>
        <w:spacing w:line="360" w:lineRule="auto"/>
        <w:outlineLvl w:val="0"/>
      </w:pPr>
      <w:r w:rsidRPr="00AD2233">
        <w:rPr>
          <w:vertAlign w:val="superscript"/>
        </w:rPr>
        <w:t>1</w:t>
      </w:r>
      <w:r w:rsidRPr="00AD2233">
        <w:t>Department of Epidemiology, Johns Hopkins Bloomberg School of Public Health, Baltimore, Maryland. Current affiliation: International Agency for Research on Cancer, Lyon, France.</w:t>
      </w:r>
    </w:p>
    <w:p w14:paraId="090114B3" w14:textId="73D9C4E9" w:rsidR="00AD2233" w:rsidRDefault="00AD2233" w:rsidP="002C0204">
      <w:pPr>
        <w:spacing w:line="360" w:lineRule="auto"/>
        <w:outlineLvl w:val="0"/>
      </w:pPr>
      <w:r w:rsidRPr="00AD2233">
        <w:rPr>
          <w:vertAlign w:val="superscript"/>
        </w:rPr>
        <w:t>2</w:t>
      </w:r>
      <w:r w:rsidRPr="00AD2233">
        <w:t>Division of Cancer Epidemiology and Genetics, National Cancer Institute, Rockville, Maryland</w:t>
      </w:r>
    </w:p>
    <w:p w14:paraId="04642392" w14:textId="10B55482" w:rsidR="0038414D" w:rsidRDefault="0038414D" w:rsidP="002C0204">
      <w:pPr>
        <w:spacing w:line="360" w:lineRule="auto"/>
        <w:outlineLvl w:val="0"/>
      </w:pPr>
    </w:p>
    <w:p w14:paraId="1C9D2534" w14:textId="77777777" w:rsidR="002841F7" w:rsidRDefault="002841F7" w:rsidP="002C0204">
      <w:pPr>
        <w:spacing w:line="360" w:lineRule="auto"/>
        <w:rPr>
          <w:b/>
          <w:u w:val="single"/>
        </w:rPr>
      </w:pPr>
      <w:r>
        <w:rPr>
          <w:b/>
          <w:u w:val="single"/>
        </w:rPr>
        <w:br w:type="page"/>
      </w:r>
    </w:p>
    <w:p w14:paraId="1460CA66" w14:textId="75CD44B5" w:rsidR="002841F7" w:rsidRPr="0023617E" w:rsidRDefault="002841F7" w:rsidP="0023617E">
      <w:pPr>
        <w:spacing w:line="360" w:lineRule="auto"/>
        <w:outlineLvl w:val="0"/>
        <w:rPr>
          <w:u w:val="single"/>
        </w:rPr>
      </w:pPr>
      <w:r w:rsidRPr="002841F7">
        <w:rPr>
          <w:u w:val="single"/>
        </w:rPr>
        <w:lastRenderedPageBreak/>
        <w:t>Table of Contents</w:t>
      </w:r>
    </w:p>
    <w:p w14:paraId="122C5368" w14:textId="5ED1B7B5" w:rsidR="00FD65A1" w:rsidRDefault="002841F7" w:rsidP="0023617E">
      <w:pPr>
        <w:spacing w:line="360" w:lineRule="auto"/>
        <w:ind w:left="426" w:hanging="426"/>
        <w:outlineLvl w:val="0"/>
      </w:pPr>
      <w:r w:rsidRPr="002841F7">
        <w:t>Data source and analysis cohort</w:t>
      </w:r>
    </w:p>
    <w:p w14:paraId="13B75519" w14:textId="2E818095" w:rsidR="00FD65A1" w:rsidRDefault="002841F7" w:rsidP="0023617E">
      <w:pPr>
        <w:spacing w:line="360" w:lineRule="auto"/>
        <w:ind w:left="426" w:hanging="426"/>
        <w:outlineLvl w:val="0"/>
      </w:pPr>
      <w:r w:rsidRPr="002841F7">
        <w:t>Pre-screening risk model: The Lung Cancer Risk Assessment Tool (LCRAT)</w:t>
      </w:r>
    </w:p>
    <w:p w14:paraId="221916D8" w14:textId="392EA833" w:rsidR="00FD65A1" w:rsidRDefault="00322CFB" w:rsidP="0023617E">
      <w:pPr>
        <w:spacing w:line="360" w:lineRule="auto"/>
        <w:ind w:left="426" w:hanging="426"/>
        <w:outlineLvl w:val="0"/>
      </w:pPr>
      <w:r>
        <w:t xml:space="preserve">Format of LCRAT+CT </w:t>
      </w:r>
      <w:r w:rsidRPr="002841F7">
        <w:t>models</w:t>
      </w:r>
      <w:r>
        <w:t xml:space="preserve"> for individual risk during screening</w:t>
      </w:r>
    </w:p>
    <w:p w14:paraId="6519CE21" w14:textId="4DF77EB9" w:rsidR="00FD65A1" w:rsidRDefault="002841F7" w:rsidP="0023617E">
      <w:pPr>
        <w:spacing w:line="360" w:lineRule="auto"/>
        <w:ind w:left="426" w:hanging="426"/>
        <w:outlineLvl w:val="0"/>
      </w:pPr>
      <w:r w:rsidRPr="002841F7">
        <w:t>CT feature selection for models of risk during screening</w:t>
      </w:r>
    </w:p>
    <w:p w14:paraId="6531AEC4" w14:textId="2AC56303" w:rsidR="00C55FD1" w:rsidRDefault="002841F7" w:rsidP="0023617E">
      <w:pPr>
        <w:spacing w:line="360" w:lineRule="auto"/>
        <w:ind w:left="426" w:hanging="426"/>
        <w:outlineLvl w:val="0"/>
      </w:pPr>
      <w:r w:rsidRPr="002841F7">
        <w:t>Four properties of NLST screening</w:t>
      </w:r>
    </w:p>
    <w:p w14:paraId="7813E84D" w14:textId="717441D4" w:rsidR="004A6EEE" w:rsidRDefault="00FD65A1" w:rsidP="0023617E">
      <w:pPr>
        <w:spacing w:line="360" w:lineRule="auto"/>
        <w:ind w:left="426" w:hanging="426"/>
        <w:outlineLvl w:val="0"/>
      </w:pPr>
      <w:r>
        <w:t>Results for i</w:t>
      </w:r>
      <w:r w:rsidR="002841F7">
        <w:t>ndividual</w:t>
      </w:r>
      <w:r w:rsidR="002841F7" w:rsidRPr="002841F7">
        <w:t xml:space="preserve"> risk of interval lung-cancer</w:t>
      </w:r>
    </w:p>
    <w:p w14:paraId="00FFBC79" w14:textId="140E56C2" w:rsidR="002841F7" w:rsidRDefault="004A6EEE" w:rsidP="0023617E">
      <w:pPr>
        <w:spacing w:line="360" w:lineRule="auto"/>
        <w:ind w:left="426" w:hanging="426"/>
        <w:outlineLvl w:val="0"/>
      </w:pPr>
      <w:r w:rsidRPr="00C55FD1">
        <w:t>Detailed results for individual risk of next-screen lung cancer</w:t>
      </w:r>
    </w:p>
    <w:p w14:paraId="3B8BA2FD" w14:textId="052303F5" w:rsidR="002841F7" w:rsidRDefault="002841F7" w:rsidP="0023617E">
      <w:pPr>
        <w:spacing w:line="360" w:lineRule="auto"/>
        <w:ind w:left="426" w:hanging="426"/>
        <w:outlineLvl w:val="0"/>
      </w:pPr>
      <w:r w:rsidRPr="002841F7">
        <w:t>Supplementary Table 1: National Lung Screening Trial CT-arm participants included in analysis of lung-cancer risk after a negative CT screen, by characteristics included in the Lung Cancer Risk Assessment Tool</w:t>
      </w:r>
    </w:p>
    <w:p w14:paraId="678292A4" w14:textId="2B5B7950" w:rsidR="002841F7" w:rsidRDefault="002841F7" w:rsidP="0023617E">
      <w:pPr>
        <w:spacing w:line="360" w:lineRule="auto"/>
        <w:ind w:left="426" w:hanging="426"/>
        <w:outlineLvl w:val="0"/>
      </w:pPr>
      <w:r w:rsidRPr="002841F7">
        <w:t xml:space="preserve">Supplementary Table 2: Selection of features identified on a negative CT for inclusion in </w:t>
      </w:r>
      <w:r w:rsidR="00322CFB">
        <w:t xml:space="preserve">LCRAT+CT </w:t>
      </w:r>
      <w:r w:rsidRPr="002841F7">
        <w:t>models of interval and next-screen lung cancer risk among participants in the National Lung Screening Trial</w:t>
      </w:r>
    </w:p>
    <w:p w14:paraId="5A417B62" w14:textId="6F49CB73" w:rsidR="002841F7" w:rsidRDefault="002841F7" w:rsidP="0023617E">
      <w:pPr>
        <w:spacing w:line="360" w:lineRule="auto"/>
        <w:ind w:left="426" w:hanging="426"/>
        <w:outlineLvl w:val="0"/>
      </w:pPr>
      <w:r w:rsidRPr="002841F7">
        <w:t>Supplementary Figure 1: Effect of features noted on a negative CT screen on 1-year risk of interval lung-cancer among participants in the National Lung Screening Trial</w:t>
      </w:r>
    </w:p>
    <w:p w14:paraId="075939F2" w14:textId="41732859" w:rsidR="002841F7" w:rsidRPr="002841F7" w:rsidRDefault="002841F7" w:rsidP="0023617E">
      <w:pPr>
        <w:spacing w:line="360" w:lineRule="auto"/>
        <w:ind w:left="426" w:hanging="426"/>
        <w:outlineLvl w:val="0"/>
      </w:pPr>
      <w:r>
        <w:t>References</w:t>
      </w:r>
    </w:p>
    <w:p w14:paraId="147CF26D" w14:textId="53CF8A0C" w:rsidR="00952484" w:rsidRPr="00952484" w:rsidRDefault="00123001" w:rsidP="002C0204">
      <w:pPr>
        <w:spacing w:line="360" w:lineRule="auto"/>
        <w:outlineLvl w:val="0"/>
        <w:rPr>
          <w:b/>
          <w:i/>
        </w:rPr>
      </w:pPr>
      <w:r>
        <w:rPr>
          <w:i/>
          <w:u w:val="single"/>
        </w:rPr>
        <w:br w:type="page"/>
      </w:r>
    </w:p>
    <w:p w14:paraId="7F8FEC48" w14:textId="7A9CF2F0" w:rsidR="006568F6" w:rsidRPr="00DB673C" w:rsidRDefault="006568F6" w:rsidP="002C0204">
      <w:pPr>
        <w:spacing w:line="360" w:lineRule="auto"/>
        <w:outlineLvl w:val="0"/>
        <w:rPr>
          <w:i/>
          <w:u w:val="single"/>
        </w:rPr>
      </w:pPr>
      <w:r w:rsidRPr="00DB673C">
        <w:rPr>
          <w:i/>
          <w:u w:val="single"/>
        </w:rPr>
        <w:lastRenderedPageBreak/>
        <w:t>Data source and analysis cohort</w:t>
      </w:r>
    </w:p>
    <w:p w14:paraId="4F687C9E" w14:textId="2CC854BB" w:rsidR="006568F6" w:rsidRDefault="006568F6" w:rsidP="002C0204">
      <w:pPr>
        <w:spacing w:line="360" w:lineRule="auto"/>
      </w:pPr>
      <w:r w:rsidRPr="00047F41">
        <w:tab/>
      </w:r>
      <w:r>
        <w:t xml:space="preserve">The National Lung Screening Trial (NLST) </w:t>
      </w:r>
      <w:r w:rsidRPr="009E4D06">
        <w:t>randomized 53,452</w:t>
      </w:r>
      <w:r>
        <w:t xml:space="preserve"> ever-smokers to 3 annual screens (denoted T0, T1, and T2) with either low-dose CT or radiography in a 1:1 ratio.</w:t>
      </w:r>
      <w:r>
        <w:fldChar w:fldCharType="begin" w:fldLock="1"/>
      </w:r>
      <w:r w:rsidR="00134BEB">
        <w:instrText>ADDIN CSL_CITATION {"citationItems":[{"id":"ITEM-1","itemData":{"DOI":"10.1056/NEJMoa1102873","ISSN":"1533-4406","PMID":"21714641","abstract":"BACKGROUND The aggressive and heterogeneous nature of lung cancer has thwarted efforts to reduce mortality from this cancer through the use of screening. The advent of low-dose helical computed tomography (CT) altered the landscape of lung-cancer screening, with studies indicating that low-dose CT detects many tumors at early stages. The National Lung Screening Trial (NLST) was conducted to determine whether screening with low-dose CT could reduce mortality from lung cancer. METHODS From August 2002 through April 2004, we enrolled 53,454 persons at high risk for lung cancer at 33 U.S. medical centers. Participants were randomly assigned to undergo three annual screenings with either low-dose CT (26,722 participants) or single-view posteroanterior chest radiography (26,732). Data were collected on cases of lung cancer and deaths from lung cancer that occurred through December 31, 2009. RESULTS The rate of adherence to screening was more than 90%. The rate of positive screening tests was 24.2% with low-dose CT and 6.9% with radiography over all three rounds. A total of 96.4% of the positive screening results in the low-dose CT group and 94.5% in the radiography group were false positive results. The incidence of lung cancer was 645 cases per 100,000 person-years (1060 cancers) in the low-dose CT group, as compared with 572 cases per 100,000 person-years (941 cancers) in the radiography group (rate ratio, 1.13; 95% confidence interval [CI], 1.03 to 1.23). There were 247 deaths from lung cancer per 100,000 person-years in the low-dose CT group and 309 deaths per 100,000 person-years in the radiography group, representing a relative reduction in mortality from lung cancer with low-dose CT screening of 20.0% (95% CI, 6.8 to 26.7; P=0.004). The rate of death from any cause was reduced in the low-dose CT group, as compared with the radiography group, by 6.7% (95% CI, 1.2 to 13.6; P=0.02). CONCLUSIONS Screening with the use of low-dose CT reduces mortality from lung cancer. (Funded by the National Cancer Institute; National Lung Screening Trial ClinicalTrials.gov number, NCT00047385.).","author":[{"dropping-particle":"","family":"National Lung Screening Trial Research Team","given":"","non-dropping-particle":"","parse-names":false,"suffix":""},{"dropping-particle":"","family":"Aberle","given":"Denise R","non-dropping-particle":"","parse-names":false,"suffix":""},{"dropping-particle":"","family":"Adams","given":"Amanda M","non-dropping-particle":"","parse-names":false,"suffix":""},{"dropping-particle":"","family":"Berg","given":"Christine D","non-dropping-particle":"","parse-names":false,"suffix":""},{"dropping-particle":"","family":"Black","given":"William C","non-dropping-particle":"","parse-names":false,"suffix":""},{"dropping-particle":"","family":"Clapp","given":"Jonathan D","non-dropping-particle":"","parse-names":false,"suffix":""},{"dropping-particle":"","family":"Fagerstrom","given":"Richard M","non-dropping-particle":"","parse-names":false,"suffix":""},{"dropping-particle":"","family":"Gareen","given":"Ilana F","non-dropping-particle":"","parse-names":false,"suffix":""},{"dropping-particle":"","family":"Gatsonis","given":"Constantine","non-dropping-particle":"","parse-names":false,"suffix":""},{"dropping-particle":"","family":"Marcus","given":"Pamela M","non-dropping-particle":"","parse-names":false,"suffix":""},{"dropping-particle":"","family":"Sicks","given":"JoRean D","non-dropping-particle":"","parse-names":false,"suffix":""}],"container-title":"The New England Journal of Medicine","id":"ITEM-1","issue":"5","issued":{"date-parts":[["2011","8","4"]]},"page":"395-409","title":"Reduced lung-cancer mortality with low-dose computed tomographic screening.","type":"article-journal","volume":"365"},"uris":["http://www.mendeley.com/documents/?uuid=3596cbb2-a57a-4bb7-8dea-f7473a988240"]}],"mendeley":{"formattedCitation":"&lt;sup&gt;1&lt;/sup&gt;","plainTextFormattedCitation":"1","previouslyFormattedCitation":"&lt;sup&gt;1&lt;/sup&gt;"},"properties":{"noteIndex":0},"schema":"https://github.com/citation-style-language/schema/raw/master/csl-citation.json"}</w:instrText>
      </w:r>
      <w:r>
        <w:fldChar w:fldCharType="separate"/>
      </w:r>
      <w:r w:rsidRPr="00DD1160">
        <w:rPr>
          <w:noProof/>
          <w:vertAlign w:val="superscript"/>
        </w:rPr>
        <w:t>1</w:t>
      </w:r>
      <w:r>
        <w:fldChar w:fldCharType="end"/>
      </w:r>
      <w:r>
        <w:t xml:space="preserve"> The trial took place at 33 United States medical centers with enrollment during 2002-2004 and initial follow-up through 2009. Recruitment utilized a variety of strategies</w:t>
      </w:r>
      <w:r>
        <w:fldChar w:fldCharType="begin" w:fldLock="1"/>
      </w:r>
      <w:r w:rsidR="0025136A">
        <w:instrText>ADDIN CSL_CITATION {"citationItems":[{"id":"ITEM-1","itemData":{"DOI":"10.1093/jnci/djq434","ISSN":"1460-2105","PMID":"21119104","abstract":"BACKGROUND: The National Lung Screening Trial (NLST), a randomized study conducted at 33 US sites, is comparing lung cancer mortality among persons screened with reduced dose helical computerized tomography and among persons screened with chest radiograph. In this article, we present characteristics of the study population. METHODS: Eligible participants were aged 55-74 years and were current or former smokers with a cigarette smoking history of at least 30 pack-years. Randomization was stratified by site, sex, and age. To assess representativeness of the study population, demographic characteristics of individuals from the general population who met NLST age and smoking history inclusion criteria were obtained from the Tobacco Use Supplement of the US Census Bureau Current Population Surveys. RESULTS: The NLST enrolled 53 456 persons, with 26 733 randomly assigned to chest radiograph screening and 26 723 to computerized tomography screening. Characteristics of the participants were as follows: 31 533 (59%) were men, 39 234 (73%) were younger than 65 years, 25 779 (48%) were current smokers, and 16 839 (32%) had a college or higher degree. Median cigarette exposure was 48 pack-years. Among Tobacco Use Supplement respondents who met NLST age and smoking history criteria, 59% were men, 65% were younger than 65 years, and 57% were current smokers. Median cigarette exposure among this group was 47 pack-years, and 14% had a college degree or higher. CONCLUSION: The NLST cohort has a distribution of sex and pack-year history that is similar to the component of the general US population that meets the major NLST eligibility criteria; however, NLST participants are younger, better educated, and less likely to be current smokers.","author":[{"dropping-particle":"","family":"Aberle","given":"Denise R","non-dropping-particle":"","parse-names":false,"suffix":""},{"dropping-particle":"","family":"Adams","given":"Amanda M","non-dropping-particle":"","parse-names":false,"suffix":""},{"dropping-particle":"","family":"Berg","given":"Christine D","non-dropping-particle":"","parse-names":false,"suffix":""},{"dropping-particle":"","family":"Clapp","given":"Jonathan D","non-dropping-particle":"","parse-names":false,"suffix":""},{"dropping-particle":"","family":"Clingan","given":"Kathy L","non-dropping-particle":"","parse-names":false,"suffix":""},{"dropping-particle":"","family":"Gareen","given":"Ilana F","non-dropping-particle":"","parse-names":false,"suffix":""},{"dropping-particle":"","family":"Lynch","given":"David A","non-dropping-particle":"","parse-names":false,"suffix":""},{"dropping-particle":"","family":"Marcus","given":"Pamela M","non-dropping-particle":"","parse-names":false,"suffix":""},{"dropping-particle":"","family":"Pinsky","given":"Paul F","non-dropping-particle":"","parse-names":false,"suffix":""}],"container-title":"Journal of the National Cancer Institute","id":"ITEM-1","issue":"23","issued":{"date-parts":[["2010","12","1"]]},"page":"1771-9","title":"Baseline characteristics of participants in the randomized National Lung Screening Trial.","type":"article-journal","volume":"102"},"uris":["http://www.mendeley.com/documents/?uuid=b4e9e401-0263-4b8c-987d-7328f7c8b7aa"]}],"mendeley":{"formattedCitation":"&lt;sup&gt;2&lt;/sup&gt;","plainTextFormattedCitation":"2","previouslyFormattedCitation":"&lt;sup&gt;2&lt;/sup&gt;"},"properties":{"noteIndex":0},"schema":"https://github.com/citation-style-language/schema/raw/master/csl-citation.json"}</w:instrText>
      </w:r>
      <w:r>
        <w:fldChar w:fldCharType="separate"/>
      </w:r>
      <w:r w:rsidR="00134BEB" w:rsidRPr="00134BEB">
        <w:rPr>
          <w:noProof/>
          <w:vertAlign w:val="superscript"/>
        </w:rPr>
        <w:t>2</w:t>
      </w:r>
      <w:r>
        <w:fldChar w:fldCharType="end"/>
      </w:r>
      <w:r>
        <w:t xml:space="preserve"> and eligibility required age 55-74 years, 30 or more pack-years of smoking, and 15 or fewer quit-years. A positive CT had at least one non-calcified nodule with longest diameter ≥4 mm or other suspicious abnormalities.</w:t>
      </w:r>
      <w:r>
        <w:fldChar w:fldCharType="begin" w:fldLock="1"/>
      </w:r>
      <w:r w:rsidR="0025136A">
        <w:instrText>ADDIN CSL_CITATION {"citationItems":[{"id":"ITEM-1","itemData":{"DOI":"10.1148/radiol.2372041887","ISSN":"0033-8419","PMID":"16244247","abstract":"Lung nodules are detected very commonly on computed tomographic (CT) scans of the chest, and the ability to detect very small nodules improves with each new generation of CT scanner. In reported studies, up to 51% of smokers aged 50 years or older have pulmonary nodules on CT scans. However, the existing guidelines for follow-up and management of noncalcified nodules detected on nonscreening CT scans were developed before widespread use of multi-detector row CT and still indicate that every indeterminate nodule should be followed with serial CT for a minimum of 2 years. This policy, which requires large numbers of studies to be performed at considerable expense and with substantial radiation exposure for the affected population, has not proved to be beneficial or cost-effective. During the past 5 years, new information regarding prevalence, biologic characteristics, and growth rates of small lung cancers has become available; thus, the authors believe that the time-honored requirement to follow every small indeterminate nodule with serial CT should be revised. In this statement, which has been approved by the Fleischner Society, the pertinent data are reviewed, the authors' conclusions are summarized, and new guidelines are proposed for follow-up and management of small pulmonary nodules detected on CT scans.","author":[{"dropping-particle":"","family":"MacMahon","given":"Heber","non-dropping-particle":"","parse-names":false,"suffix":""},{"dropping-particle":"","family":"Austin","given":"John H M","non-dropping-particle":"","parse-names":false,"suffix":""},{"dropping-particle":"","family":"Gamsu","given":"Gordon","non-dropping-particle":"","parse-names":false,"suffix":""},{"dropping-particle":"","family":"Herold","given":"Christian J","non-dropping-particle":"","parse-names":false,"suffix":""},{"dropping-particle":"","family":"Jett","given":"James R","non-dropping-particle":"","parse-names":false,"suffix":""},{"dropping-particle":"","family":"Naidich","given":"David P","non-dropping-particle":"","parse-names":false,"suffix":""},{"dropping-particle":"","family":"Patz","given":"Edward F","non-dropping-particle":"","parse-names":false,"suffix":""},{"dropping-particle":"","family":"Swensen","given":"Stephen J","non-dropping-particle":"","parse-names":false,"suffix":""},{"dropping-particle":"","family":"Fleischner Society","given":"","non-dropping-particle":"","parse-names":false,"suffix":""}],"container-title":"Radiology","id":"ITEM-1","issue":"2","issued":{"date-parts":[["2005","11"]]},"page":"395-400","title":"Guidelines for management of small pulmonary nodules detected on CT scans: a statement from the Fleischner Society.","type":"article-journal","volume":"237"},"uris":["http://www.mendeley.com/documents/?uuid=d0d38b82-8911-4a9e-9125-d3e41eb3074c","http://www.mendeley.com/documents/?uuid=f52e642e-ffb6-4ee7-9d2e-5d7817de78b3"]},{"id":"ITEM-2","itemData":{"DOI":"10.1056/NEJMoa1102873","ISSN":"1533-4406","PMID":"21714641","abstract":"BACKGROUND The aggressive and heterogeneous nature of lung cancer has thwarted efforts to reduce mortality from this cancer through the use of screening. The advent of low-dose helical computed tomography (CT) altered the landscape of lung-cancer screening, with studies indicating that low-dose CT detects many tumors at early stages. The National Lung Screening Trial (NLST) was conducted to determine whether screening with low-dose CT could reduce mortality from lung cancer. METHODS From August 2002 through April 2004, we enrolled 53,454 persons at high risk for lung cancer at 33 U.S. medical centers. Participants were randomly assigned to undergo three annual screenings with either low-dose CT (26,722 participants) or single-view posteroanterior chest radiography (26,732). Data were collected on cases of lung cancer and deaths from lung cancer that occurred through December 31, 2009. RESULTS The rate of adherence to screening was more than 90%. The rate of positive screening tests was 24.2% with low-dose CT and 6.9% with radiography over all three rounds. A total of 96.4% of the positive screening results in the low-dose CT group and 94.5% in the radiography group were false positive results. The incidence of lung cancer was 645 cases per 100,000 person-years (1060 cancers) in the low-dose CT group, as compared with 572 cases per 100,000 person-years (941 cancers) in the radiography group (rate ratio, 1.13; 95% confidence interval [CI], 1.03 to 1.23). There were 247 deaths from lung cancer per 100,000 person-years in the low-dose CT group and 309 deaths per 100,000 person-years in the radiography group, representing a relative reduction in mortality from lung cancer with low-dose CT screening of 20.0% (95% CI, 6.8 to 26.7; P=0.004). The rate of death from any cause was reduced in the low-dose CT group, as compared with the radiography group, by 6.7% (95% CI, 1.2 to 13.6; P=0.02). CONCLUSIONS Screening with the use of low-dose CT reduces mortality from lung cancer. (Funded by the National Cancer Institute; National Lung Screening Trial ClinicalTrials.gov number, NCT00047385.).","author":[{"dropping-particle":"","family":"National Lung Screening Trial Research Team","given":"","non-dropping-particle":"","parse-names":false,"suffix":""},{"dropping-particle":"","family":"Aberle","given":"Denise R","non-dropping-particle":"","parse-names":false,"suffix":""},{"dropping-particle":"","family":"Adams","given":"Amanda M","non-dropping-particle":"","parse-names":false,"suffix":""},{"dropping-particle":"","family":"Berg","given":"Christine D","non-dropping-particle":"","parse-names":false,"suffix":""},{"dropping-particle":"","family":"Black","given":"William C","non-dropping-particle":"","parse-names":false,"suffix":""},{"dropping-particle":"","family":"Clapp","given":"Jonathan D","non-dropping-particle":"","parse-names":false,"suffix":""},{"dropping-particle":"","family":"Fagerstrom","given":"Richard M","non-dropping-particle":"","parse-names":false,"suffix":""},{"dropping-particle":"","family":"Gareen","given":"Ilana F","non-dropping-particle":"","parse-names":false,"suffix":""},{"dropping-particle":"","family":"Gatsonis","given":"Constantine","non-dropping-particle":"","parse-names":false,"suffix":""},{"dropping-particle":"","family":"Marcus","given":"Pamela M","non-dropping-particle":"","parse-names":false,"suffix":""},{"dropping-particle":"","family":"Sicks","given":"JoRean D","non-dropping-particle":"","parse-names":false,"suffix":""}],"container-title":"The New England Journal of Medicine","id":"ITEM-2","issue":"5","issued":{"date-parts":[["2011","8","4"]]},"page":"395-409","title":"Reduced lung-cancer mortality with low-dose computed tomographic screening.","type":"article-journal","volume":"365"},"uris":["http://www.mendeley.com/documents/?uuid=3596cbb2-a57a-4bb7-8dea-f7473a988240"]}],"mendeley":{"formattedCitation":"&lt;sup&gt;1,3&lt;/sup&gt;","plainTextFormattedCitation":"1,3","previouslyFormattedCitation":"&lt;sup&gt;1,3&lt;/sup&gt;"},"properties":{"noteIndex":0},"schema":"https://github.com/citation-style-language/schema/raw/master/csl-citation.json"}</w:instrText>
      </w:r>
      <w:r>
        <w:fldChar w:fldCharType="separate"/>
      </w:r>
      <w:r w:rsidR="00134BEB" w:rsidRPr="00134BEB">
        <w:rPr>
          <w:noProof/>
          <w:vertAlign w:val="superscript"/>
        </w:rPr>
        <w:t>1,3</w:t>
      </w:r>
      <w:r>
        <w:fldChar w:fldCharType="end"/>
      </w:r>
      <w:r>
        <w:t xml:space="preserve"> We analyzed lung-cancer risk among 23,328 CT-arm participants </w:t>
      </w:r>
      <w:r w:rsidR="00AF4856">
        <w:t xml:space="preserve">(described in </w:t>
      </w:r>
      <w:r w:rsidR="00AF4856" w:rsidRPr="00A45DF1">
        <w:rPr>
          <w:b/>
        </w:rPr>
        <w:t>Supplementary Table 1</w:t>
      </w:r>
      <w:r w:rsidR="00AF4856">
        <w:t xml:space="preserve">) </w:t>
      </w:r>
      <w:r>
        <w:t>who completed the baseline questionnaire and had at least one negative CT result.</w:t>
      </w:r>
    </w:p>
    <w:p w14:paraId="32962706" w14:textId="652D6D89" w:rsidR="0025136A" w:rsidRDefault="006568F6" w:rsidP="002C0204">
      <w:pPr>
        <w:spacing w:line="360" w:lineRule="auto"/>
      </w:pPr>
      <w:r>
        <w:tab/>
      </w:r>
      <w:r w:rsidR="002275DD">
        <w:t>Screening compliance in the NLST was nearly complete (95%), allowing us to model lung-cancer as a binary outcome within one-year periods.</w:t>
      </w:r>
      <w:r w:rsidR="00134BEB">
        <w:fldChar w:fldCharType="begin" w:fldLock="1"/>
      </w:r>
      <w:r w:rsidR="0025136A">
        <w:instrText>ADDIN CSL_CITATION {"citationItems":[{"id":"ITEM-1","itemData":{"DOI":"10.1056/NEJMoa1102873","ISSN":"1533-4406","PMID":"21714641","abstract":"BACKGROUND The aggressive and heterogeneous nature of lung cancer has thwarted efforts to reduce mortality from this cancer through the use of screening. The advent of low-dose helical computed tomography (CT) altered the landscape of lung-cancer screening, with studies indicating that low-dose CT detects many tumors at early stages. The National Lung Screening Trial (NLST) was conducted to determine whether screening with low-dose CT could reduce mortality from lung cancer. METHODS From August 2002 through April 2004, we enrolled 53,454 persons at high risk for lung cancer at 33 U.S. medical centers. Participants were randomly assigned to undergo three annual screenings with either low-dose CT (26,722 participants) or single-view posteroanterior chest radiography (26,732). Data were collected on cases of lung cancer and deaths from lung cancer that occurred through December 31, 2009. RESULTS The rate of adherence to screening was more than 90%. The rate of positive screening tests was 24.2% with low-dose CT and 6.9% with radiography over all three rounds. A total of 96.4% of the positive screening results in the low-dose CT group and 94.5% in the radiography group were false positive results. The incidence of lung cancer was 645 cases per 100,000 person-years (1060 cancers) in the low-dose CT group, as compared with 572 cases per 100,000 person-years (941 cancers) in the radiography group (rate ratio, 1.13; 95% confidence interval [CI], 1.03 to 1.23). There were 247 deaths from lung cancer per 100,000 person-years in the low-dose CT group and 309 deaths per 100,000 person-years in the radiography group, representing a relative reduction in mortality from lung cancer with low-dose CT screening of 20.0% (95% CI, 6.8 to 26.7; P=0.004). The rate of death from any cause was reduced in the low-dose CT group, as compared with the radiography group, by 6.7% (95% CI, 1.2 to 13.6; P=0.02). CONCLUSIONS Screening with the use of low-dose CT reduces mortality from lung cancer. (Funded by the National Cancer Institute; National Lung Screening Trial ClinicalTrials.gov number, NCT00047385.).","author":[{"dropping-particle":"","family":"National Lung Screening Trial Research Team","given":"","non-dropping-particle":"","parse-names":false,"suffix":""},{"dropping-particle":"","family":"Aberle","given":"Denise R","non-dropping-particle":"","parse-names":false,"suffix":""},{"dropping-particle":"","family":"Adams","given":"Amanda M","non-dropping-particle":"","parse-names":false,"suffix":""},{"dropping-particle":"","family":"Berg","given":"Christine D","non-dropping-particle":"","parse-names":false,"suffix":""},{"dropping-particle":"","family":"Black","given":"William C","non-dropping-particle":"","parse-names":false,"suffix":""},{"dropping-particle":"","family":"Clapp","given":"Jonathan D","non-dropping-particle":"","parse-names":false,"suffix":""},{"dropping-particle":"","family":"Fagerstrom","given":"Richard M","non-dropping-particle":"","parse-names":false,"suffix":""},{"dropping-particle":"","family":"Gareen","given":"Ilana F","non-dropping-particle":"","parse-names":false,"suffix":""},{"dropping-particle":"","family":"Gatsonis","given":"Constantine","non-dropping-particle":"","parse-names":false,"suffix":""},{"dropping-particle":"","family":"Marcus","given":"Pamela M","non-dropping-particle":"","parse-names":false,"suffix":""},{"dropping-particle":"","family":"Sicks","given":"JoRean D","non-dropping-particle":"","parse-names":false,"suffix":""}],"container-title":"The New England Journal of Medicine","id":"ITEM-1","issue":"5","issued":{"date-parts":[["2011","8","4"]]},"page":"395-409","title":"Reduced lung-cancer mortality with low-dose computed tomographic screening.","type":"article-journal","volume":"365"},"uris":["http://www.mendeley.com/documents/?uuid=3596cbb2-a57a-4bb7-8dea-f7473a988240"]}],"mendeley":{"formattedCitation":"&lt;sup&gt;1&lt;/sup&gt;","plainTextFormattedCitation":"1","previouslyFormattedCitation":"&lt;sup&gt;1&lt;/sup&gt;"},"properties":{"noteIndex":0},"schema":"https://github.com/citation-style-language/schema/raw/master/csl-citation.json"}</w:instrText>
      </w:r>
      <w:r w:rsidR="00134BEB">
        <w:fldChar w:fldCharType="separate"/>
      </w:r>
      <w:r w:rsidR="00134BEB" w:rsidRPr="00134BEB">
        <w:rPr>
          <w:noProof/>
          <w:vertAlign w:val="superscript"/>
        </w:rPr>
        <w:t>1</w:t>
      </w:r>
      <w:r w:rsidR="00134BEB">
        <w:fldChar w:fldCharType="end"/>
      </w:r>
      <w:r w:rsidR="002275DD">
        <w:t xml:space="preserve"> </w:t>
      </w:r>
      <w:r>
        <w:t>We defined interval-cancers as cases diagnosed within 1 year of a negative CT and before the next screen.</w:t>
      </w:r>
      <w:r>
        <w:fldChar w:fldCharType="begin" w:fldLock="1"/>
      </w:r>
      <w:r w:rsidR="0025136A">
        <w:instrText>ADDIN CSL_CITATION {"citationItems":[{"id":"ITEM-1","itemData":{"DOI":"10.1007/s00330-016-4705-8","ISSN":"1432-1084","PMID":"28050695","abstract":"OBJECTIVES This study retrospectively analyses the screening CT examinations and outcomes of the National Lung Screening Trial (NLST) participants who had interval lung cancer diagnosed within 1 year after a negative CT screen and before the next annual screen. METHODS The screening CTs of all 44 participants diagnosed with interval lung cancer (cases) were matched with negative CT screens of participants who did not develop lung cancer (controls). A majority consensus process was used to classify each CT screen as positive or negative according to the NLST criteria and to estimate the likelihood that any abnormalities detected retrospectively were due to lung cancer. RESULTS By retrospective review, 40/44 cases (91%) and 17/44 controls (39%) met the NLST criteria for a positive screen (P &lt; 0.001). Cases had higher estimated likelihood of lung cancer (P &lt; 0.001). Abnormalities included pulmonary nodules ≥4 mm (n = 16), mediastinal (n = 8) and hilar (n = 6) masses, and bronchial lesions (n = 6). Cancers were stage III or IV at diagnosis in 32/44 cases (73%); 37/44 patients (84%) died of lung cancer, compared to 225/649 (35%) for all screen-detected cancers (P &lt; 0.0001). CONCLUSION Most cases met the NLST criteria for a positive screen. Awareness of missed abnormalities and interpretation errors may aid lung cancer identification in CT screening. KEY POINTS • Lung cancer within a year of a negative CT screen was rare. • Abnormalities likely due to lung cancer were identified retrospectively in most patients. • Awareness of error types may help identify lung cancer sooner.","author":[{"dropping-particle":"","family":"Gierada","given":"David S","non-dropping-particle":"","parse-names":false,"suffix":""},{"dropping-particle":"","family":"Pinsky","given":"Paul F","non-dropping-particle":"","parse-names":false,"suffix":""},{"dropping-particle":"","family":"Duan","given":"Fenghai","non-dropping-particle":"","parse-names":false,"suffix":""},{"dropping-particle":"","family":"Garg","given":"Kavita","non-dropping-particle":"","parse-names":false,"suffix":""},{"dropping-particle":"","family":"Hart","given":"Eric M","non-dropping-particle":"","parse-names":false,"suffix":""},{"dropping-particle":"","family":"Kazerooni","given":"Ella A","non-dropping-particle":"","parse-names":false,"suffix":""},{"dropping-particle":"","family":"Nath","given":"Hrudaya","non-dropping-particle":"","parse-names":false,"suffix":""},{"dropping-particle":"","family":"Watts","given":"Jubal R","non-dropping-particle":"","parse-names":false,"suffix":""},{"dropping-particle":"","family":"Aberle","given":"Denise R","non-dropping-particle":"","parse-names":false,"suffix":""}],"container-title":"European Radiology","id":"ITEM-1","issue":"8","issued":{"date-parts":[["2017","1","3"]]},"page":"3249-3256","title":"Interval lung cancer after a negative CT screening examination: CT findings and outcomes in National Lung Screening Trial participants.","type":"article-journal","volume":"27"},"uris":["http://www.mendeley.com/documents/?uuid=789f21fd-2dc3-463d-9459-57fdb8b70a7d"]}],"mendeley":{"formattedCitation":"&lt;sup&gt;4&lt;/sup&gt;","plainTextFormattedCitation":"4","previouslyFormattedCitation":"&lt;sup&gt;4&lt;/sup&gt;"},"properties":{"noteIndex":0},"schema":"https://github.com/citation-style-language/schema/raw/master/csl-citation.json"}</w:instrText>
      </w:r>
      <w:r>
        <w:fldChar w:fldCharType="separate"/>
      </w:r>
      <w:r w:rsidR="00134BEB" w:rsidRPr="00134BEB">
        <w:rPr>
          <w:noProof/>
          <w:vertAlign w:val="superscript"/>
        </w:rPr>
        <w:t>4</w:t>
      </w:r>
      <w:r>
        <w:fldChar w:fldCharType="end"/>
      </w:r>
      <w:r>
        <w:t xml:space="preserve"> Cancers occurring within 1 year of the final (T2) screen were included as interval-cancers. We defined “next-screen” (screen-detected) cancers as those de</w:t>
      </w:r>
      <w:bookmarkStart w:id="0" w:name="_GoBack"/>
      <w:bookmarkEnd w:id="0"/>
      <w:r>
        <w:t>tected due to a positive result at the next annual screen after the negative CT. A “linked-year method” identified next-screen cancers as those occurring</w:t>
      </w:r>
      <w:r w:rsidRPr="00175AD3">
        <w:t xml:space="preserve"> within 1 year </w:t>
      </w:r>
      <w:r>
        <w:t>of</w:t>
      </w:r>
      <w:r w:rsidRPr="00175AD3">
        <w:t xml:space="preserve"> a diagnostic follow-up in</w:t>
      </w:r>
      <w:r>
        <w:t>itiated within 1 year after a positive screen.</w:t>
      </w:r>
      <w:r>
        <w:fldChar w:fldCharType="begin" w:fldLock="1"/>
      </w:r>
      <w:r w:rsidR="0025136A">
        <w:instrText>ADDIN CSL_CITATION {"citationItems":[{"id":"ITEM-1","itemData":{"DOI":"10.1056/NEJMoa1301851","ISSN":"1533-4406","PMID":"23863051","abstract":"BACKGROUND: In the National Lung Screening Trial (NLST), screening with low-dose computed tomography (CT) resulted in a 20% reduction in lung-cancer mortality among participants between the ages of 55 and 74 years with a minimum of 30 pack-years of smoking and no more than 15 years since quitting. It is not known whether the benefits and potential harms of such screening vary according to lung-cancer risk. METHODS: We assessed the variation in efficacy, the number of false positive results, and the number of lung-cancer deaths prevented among 26,604 participants in the NLST who underwent low-dose CT screening, as compared with the 26,554 participants who underwent chest radiography, according to the quintile of 5-year risk of lung-cancer death (ranging from 0.15 to 0.55% in the lowest-risk group [quintile 1] to more than 2.00% in the highest-risk group [quintile 5]). RESULTS: The number of lung-cancer deaths per 10,000 person-years that were prevented in the CT-screening group, as compared with the radiography group, increased according to risk quintile (0.2 in quintile 1, 3.5 in quintile 2, 5.1 in quintile 3, 11.0 in quintile 4, and 12.0 in quintile 5; P=0.01 for trend). Across risk quintiles, there were significant decreasing trends in the number of participants with false positive results per screening-prevented lung-cancer death (1648 in quintile 1, 181 in quintile 2, 147 in quintile 3, 64 in quintile 4, and 65 in quintile 5). The 60% of participants at highest risk for lung-cancer death (quintiles 3 through 5) accounted for 88% of the screening-prevented lung-cancer deaths and for 64% of participants with false positive results. The 20% of participants at lowest risk (quintile 1) accounted for only 1% of prevented lung-cancer deaths. CONCLUSIONS: Screening with low-dose CT prevented the greatest number of deaths from lung cancer among participants who were at highest risk and prevented very few deaths among those at lowest risk. These findings provide empirical support for risk-based targeting of smokers for such screening. (Funded by the National Cancer Institute.).","author":[{"dropping-particle":"","family":"Kovalchik","given":"Stephanie A","non-dropping-particle":"","parse-names":false,"suffix":""},{"dropping-particle":"","family":"Tammemagi","given":"Martin","non-dropping-particle":"","parse-names":false,"suffix":""},{"dropping-particle":"","family":"Berg","given":"Christine D","non-dropping-particle":"","parse-names":false,"suffix":""},{"dropping-particle":"","family":"Caporaso","given":"Neil E","non-dropping-particle":"","parse-names":false,"suffix":""},{"dropping-particle":"","family":"Riley","given":"Tom L","non-dropping-particle":"","parse-names":false,"suffix":""},{"dropping-particle":"","family":"Korch","given":"Mary","non-dropping-particle":"","parse-names":false,"suffix":""},{"dropping-particle":"","family":"Silvestri","given":"Gerard A","non-dropping-particle":"","parse-names":false,"suffix":""},{"dropping-particle":"","family":"Chaturvedi","given":"Anil K","non-dropping-particle":"","parse-names":false,"suffix":""},{"dropping-particle":"","family":"Katki","given":"Hormuzd A","non-dropping-particle":"","parse-names":false,"suffix":""}],"container-title":"The New England Journal of Medicine","id":"ITEM-1","issue":"3","issued":{"date-parts":[["2013","7","18"]]},"page":"245-54","title":"Targeting of low-dose CT screening according to the risk of lung-cancer death.","type":"article-journal","volume":"369"},"uris":["http://www.mendeley.com/documents/?uuid=4e2d4a45-0daa-4b62-872f-e5580dfa3c3e"]}],"mendeley":{"formattedCitation":"&lt;sup&gt;5&lt;/sup&gt;","plainTextFormattedCitation":"5","previouslyFormattedCitation":"&lt;sup&gt;5&lt;/sup&gt;"},"properties":{"noteIndex":0},"schema":"https://github.com/citation-style-language/schema/raw/master/csl-citation.json"}</w:instrText>
      </w:r>
      <w:r>
        <w:fldChar w:fldCharType="separate"/>
      </w:r>
      <w:r w:rsidR="00134BEB" w:rsidRPr="00134BEB">
        <w:rPr>
          <w:noProof/>
          <w:vertAlign w:val="superscript"/>
        </w:rPr>
        <w:t>5</w:t>
      </w:r>
      <w:r>
        <w:fldChar w:fldCharType="end"/>
      </w:r>
    </w:p>
    <w:p w14:paraId="386B66F1" w14:textId="7A294F07" w:rsidR="002C4042" w:rsidRDefault="00B640E7" w:rsidP="002C0204">
      <w:pPr>
        <w:spacing w:line="360" w:lineRule="auto"/>
        <w:ind w:firstLine="720"/>
      </w:pPr>
      <w:r>
        <w:t xml:space="preserve">We note that </w:t>
      </w:r>
      <w:r w:rsidR="00322CFB">
        <w:t>our LCRAT+CT model</w:t>
      </w:r>
      <w:r>
        <w:t xml:space="preserve"> was developed and thus should only be applied among individuals who fit the NLST definition of screen-negative, i.e. those without nodules or with nodules &lt;4mm in longest diameter, but not larger nodules.</w:t>
      </w:r>
      <w:r w:rsidR="002C4042">
        <w:t xml:space="preserve"> The NLST used diameter-based assessment of nodules only, and did not employ volumetric measurements, which have been frequently used in more recent studies. It is possible that a different model would be obtained if the definition of screen-negative was based on volumetric measurements. </w:t>
      </w:r>
    </w:p>
    <w:p w14:paraId="0F6C4D89" w14:textId="042651AA" w:rsidR="00B640E7" w:rsidRDefault="00B640E7" w:rsidP="002C0204">
      <w:pPr>
        <w:spacing w:line="360" w:lineRule="auto"/>
        <w:ind w:firstLine="720"/>
      </w:pPr>
      <w:r>
        <w:t xml:space="preserve">When the Lung-RADS nodule classification system is applied, </w:t>
      </w:r>
      <w:r w:rsidR="00322CFB">
        <w:t xml:space="preserve">LCRAT+CT could not be applied among some </w:t>
      </w:r>
      <w:r>
        <w:t>individuals in category-2, even though they are recommended to continue usual screening.</w:t>
      </w:r>
      <w:r>
        <w:fldChar w:fldCharType="begin" w:fldLock="1"/>
      </w:r>
      <w:r w:rsidR="00CC2B5F">
        <w:instrText>ADDIN CSL_CITATION {"citationItems":[{"id":"ITEM-1","itemData":{"URL":"https://www.acr.org/Quality-Safety/Resources/LungRADS","accessed":{"date-parts":[["2017","5","18"]]},"author":[{"dropping-particle":"","family":"American College of Radiology","given":"","non-dropping-particle":"","parse-names":false,"suffix":""}],"id":"ITEM-1","issued":{"date-parts":[["0"]]},"title":"Lung CT Screening Reporting and Data System (Lung-RADS).","type":"webpage"},"uris":["http://www.mendeley.com/documents/?uuid=9321bd67-995c-48d5-b3b3-0302864b8bae"]}],"mendeley":{"formattedCitation":"&lt;sup&gt;6&lt;/sup&gt;","plainTextFormattedCitation":"6","previouslyFormattedCitation":"&lt;sup&gt;6&lt;/sup&gt;"},"properties":{"noteIndex":0},"schema":"https://github.com/citation-style-language/schema/raw/master/csl-citation.json"}</w:instrText>
      </w:r>
      <w:r>
        <w:fldChar w:fldCharType="separate"/>
      </w:r>
      <w:r w:rsidR="0025136A" w:rsidRPr="0025136A">
        <w:rPr>
          <w:noProof/>
          <w:vertAlign w:val="superscript"/>
        </w:rPr>
        <w:t>6</w:t>
      </w:r>
      <w:r>
        <w:fldChar w:fldCharType="end"/>
      </w:r>
      <w:r>
        <w:t xml:space="preserve"> Nodules with diameter 4-6mm are generally regarded as low risk, but do indicate higher risk than nodules &lt;4mm or no nodules.</w:t>
      </w:r>
      <w:r>
        <w:fldChar w:fldCharType="begin" w:fldLock="1"/>
      </w:r>
      <w:r w:rsidR="00CC2B5F">
        <w:instrText>ADDIN CSL_CITATION {"citationItems":[{"id":"ITEM-1","itemData":{"URL":"https://www.acr.org/Quality-Safety/Resources/LungRADS","accessed":{"date-parts":[["2017","5","18"]]},"author":[{"dropping-particle":"","family":"American College of Radiology","given":"","non-dropping-particle":"","parse-names":false,"suffix":""}],"id":"ITEM-1","issued":{"date-parts":[["0"]]},"title":"Lung CT Screening Reporting and Data System (Lung-RADS).","type":"webpage"},"uris":["http://www.mendeley.com/documents/?uuid=9321bd67-995c-48d5-b3b3-0302864b8bae"]},{"id":"ITEM-2","itemData":{"DOI":"10.1056/NEJMoa1214726","ISSN":"1533-4406","PMID":"24004118","abstract":"BACKGROUND Major issues in the implementation of screening for lung cancer by means of low-dose computed tomography (CT) are the definition of a positive result and the management of lung nodules detected on the scans. We conducted a population-based prospective study to determine factors predicting the probability that lung nodules detected on the first screening low-dose CT scans are malignant or will be found to be malignant on follow-up. METHODS We analyzed data from two cohorts of participants undergoing low-dose CT screening. The development data set included participants in the Pan-Canadian Early Detection of Lung Cancer Study (PanCan). The validation data set included participants involved in chemoprevention trials at the British Columbia Cancer Agency (BCCA), sponsored by the U.S. National Cancer Institute. The final outcomes of all nodules of any size that were detected on baseline low-dose CT scans were tracked. Parsimonious and fuller multivariable logistic-regression models were prepared to estimate the probability of lung cancer. RESULTS In the PanCan data set, 1871 persons had 7008 nodules, of which 102 were malignant, and in the BCCA data set, 1090 persons had 5021 nodules, of which 42 were malignant. Among persons with nodules, the rates of cancer in the two data sets were 5.5% and 3.7%, respectively. Predictors of cancer in the model included older age, female sex, family history of lung cancer, emphysema, larger nodule size, location of the nodule in the upper lobe, part-solid nodule type, lower nodule count, and spiculation. Our final parsimonious and full models showed excellent discrimination and calibration, with areas under the receiver-operating-characteristic curve of more than 0.90, even for nodules that were 10 mm or smaller in the validation set. CONCLUSIONS Predictive tools based on patient and nodule characteristics can be used to accurately estimate the probability that lung nodules detected on baseline screening low-dose CT scans are malignant. (Funded by the Terry Fox Research Institute and others; ClinicalTrials.gov number, NCT00751660.).","author":[{"dropping-particle":"","family":"McWilliams","given":"Annette","non-dropping-particle":"","parse-names":false,"suffix":""},{"dropping-particle":"","family":"Tammemagi","given":"Martin C","non-dropping-particle":"","parse-names":false,"suffix":""},{"dropping-particle":"","family":"Mayo","given":"John R","non-dropping-particle":"","parse-names":false,"suffix":""},{"dropping-particle":"","family":"Roberts","given":"Heidi","non-dropping-particle":"","parse-names":false,"suffix":""},{"dropping-particle":"","family":"Liu","given":"Geoffrey","non-dropping-particle":"","parse-names":false,"suffix":""},{"dropping-particle":"","family":"Soghrati","given":"Kam","non-dropping-particle":"","parse-names":false,"suffix":""},{"dropping-particle":"","family":"Yasufuku","given":"Kazuhiro","non-dropping-particle":"","parse-names":false,"suffix":""},{"dropping-particle":"","family":"Martel","given":"Simon","non-dropping-particle":"","parse-names":false,"suffix":""},{"dropping-particle":"","family":"Laberge","given":"Francis","non-dropping-particle":"","parse-names":false,"suffix":""},{"dropping-particle":"","family":"Gingras","given":"Michel","non-dropping-particle":"","parse-names":false,"suffix":""},{"dropping-particle":"","family":"Atkar-Khattra","given":"Sukhinder","non-dropping-particle":"","parse-names":false,"suffix":""},{"dropping-particle":"","family":"Berg","given":"Christine D","non-dropping-particle":"","parse-names":false,"suffix":""},{"dropping-particle":"","family":"Evans","given":"Ken","non-dropping-particle":"","parse-names":false,"suffix":""},{"dropping-particle":"","family":"Finley","given":"Richard","non-dropping-particle":"","parse-names":false,"suffix":""},{"dropping-particle":"","family":"Yee","given":"John","non-dropping-particle":"","parse-names":false,"suffix":""},{"dropping-particle":"","family":"English","given":"John","non-dropping-particle":"","parse-names":false,"suffix":""},{"dropping-particle":"","family":"Nasute","given":"Paola","non-dropping-particle":"","parse-names":false,"suffix":""},{"dropping-particle":"","family":"Goffin","given":"John","non-dropping-particle":"","parse-names":false,"suffix":""},{"dropping-particle":"","family":"Puksa","given":"Serge","non-dropping-particle":"","parse-names":false,"suffix":""},{"dropping-particle":"","family":"Stewart","given":"Lori","non-dropping-particle":"","parse-names":false,"suffix":""},{"dropping-particle":"","family":"Tsai","given":"Scott","non-dropping-particle":"","parse-names":false,"suffix":""},{"dropping-particle":"","family":"Johnston","given":"Michael R","non-dropping-particle":"","parse-names":false,"suffix":""},{"dropping-particle":"","family":"Manos","given":"Daria","non-dropping-particle":"","parse-names":false,"suffix":""},{"dropping-particle":"","family":"Nicholas","given":"Garth","non-dropping-particle":"","parse-names":false,"suffix":""},{"dropping-particle":"","family":"Goss","given":"Glenwood D","non-dropping-particle":"","parse-names":false,"suffix":""},{"dropping-particle":"","family":"Seely","given":"Jean M","non-dropping-particle":"","parse-names":false,"suffix":""},{"dropping-particle":"","family":"Amjadi","given":"Kayvan","non-dropping-particle":"","parse-names":false,"suffix":""},{"dropping-particle":"","family":"Tremblay","given":"Alain","non-dropping-particle":"","parse-names":false,"suffix":""},{"dropping-particle":"","family":"Burrowes","given":"Paul","non-dropping-particle":"","parse-names":false,"suffix":""},{"dropping-particle":"","family":"MacEachern","given":"Paul","non-dropping-particle":"","parse-names":false,"suffix":""},{"dropping-particle":"","family":"Bhatia","given":"Rick","non-dropping-particle":"","parse-names":false,"suffix":""},{"dropping-particle":"","family":"Tsao","given":"Ming-Sound","non-dropping-particle":"","parse-names":false,"suffix":""},{"dropping-particle":"","family":"Lam","given":"Stephen","non-dropping-particle":"","parse-names":false,"suffix":""}],"container-title":"New England Journal of Medicine","id":"ITEM-2","issue":"10","issued":{"date-parts":[["2013","9","5"]]},"page":"910-9","title":"Probability of cancer in pulmonary nodules detected on first screening CT.","type":"article-journal","volume":"369"},"uris":["http://www.mendeley.com/documents/?uuid=93a29d6f-b7de-43b6-acb6-b19cb0bc67e4"]},{"id":"ITEM-3","itemData":{"DOI":"10.1016/S1470-2045(14)70389-4","ISSN":"1474-5488","PMID":"25282285","abstract":"BACKGROUND: The main challenge in CT screening for lung cancer is the high prevalence of pulmonary nodules and the relatively low incidence of lung cancer. Management protocols use thresholds for nodule size and growth rate to determine which nodules require additional diagnostic procedures, but these should be based on individuals' probabilities of developing lung cancer. In this prespecified analysis, using data from the NELSON CT screening trial, we aimed to quantify how nodule diameter, volume, and volume doubling time affect the probability of developing lung cancer within 2 years of a CT scan, and to propose and evaluate thresholds for management protocols. METHODS: Eligible participants in the NELSON trial were those aged 50-75 years, who have smoked 15 cigarettes or more per day for more than 25 years, or ten cigarettes or more for more than 30 years and were still smoking, or had stopped smoking less than 10 years ago. Participants were randomly assigned to low-dose CT screening at increasing intervals, or no screening. We included all participants assigned to the screening group who had attended at least one round of screening, and whose results were available from the national cancer registry database. We calculated lung cancer probabilities, stratified by nodule diameter, volume, and volume doubling time and did logistic regression analysis using diameter, volume, volume doubling time, and multinodularity as potential predictor variables. We assessed management strategies based on nodule threshold characteristics for specificity and sensitivity, and compared them to the American College of Chest Physicians (ACCP) guidelines. The NELSON trial is registered at www.trialregister.nl, number ISRCTN63545820. FINDINGS: Volume, volume doubling time, and volumetry-based diameter of 9681 non-calcified nodules detected by CT screening in 7155 participants in the screening group of NELSON were used to quantify lung cancer probability. Lung cancer probability was low in participants with a nodule volume of 100 mm(3) or smaller (0·6% [95% CI 0·4-0·8]) or maximum transverse diameter smaller than 5 mm (0·4% [0·2-0·7]), and not significantly different from participants without nodules (0·4% [0·3-0·6], p=0·17 and p=1·00, respectively). Lung cancer probability was intermediate (requiring follow-up CT) if nodules had a volume of 100-300 mm(3) (2·4% [95% CI 1·7-3·5]) or a diameter 5-10 mm (1·3% [1·0-1·8]). Volume doubling time further stratified the probabilitie…","author":[{"dropping-particle":"","family":"Horeweg","given":"Nanda","non-dropping-particle":"","parse-names":false,"suffix":""},{"dropping-particle":"","family":"Rosmalen","given":"Joost","non-dropping-particle":"van","parse-names":false,"suffix":""},{"dropping-particle":"","family":"Heuvelmans","given":"Marjolein A","non-dropping-particle":"","parse-names":false,"suffix":""},{"dropping-particle":"","family":"Aalst","given":"Carlijn M","non-dropping-particle":"van der","parse-names":false,"suffix":""},{"dropping-particle":"","family":"Vliegenthart","given":"Rozemarijn","non-dropping-particle":"","parse-names":false,"suffix":""},{"dropping-particle":"","family":"Scholten","given":"Ernst Th","non-dropping-particle":"","parse-names":false,"suffix":""},{"dropping-particle":"","family":"Haaf","given":"Kevin","non-dropping-particle":"Ten","parse-names":false,"suffix":""},{"dropping-particle":"","family":"Nackaerts","given":"Kristiaan","non-dropping-particle":"","parse-names":false,"suffix":""},{"dropping-particle":"","family":"Lammers","given":"Jan-Willem J","non-dropping-particle":"","parse-names":false,"suffix":""},{"dropping-particle":"","family":"Weenink","given":"Carla","non-dropping-particle":"","parse-names":false,"suffix":""},{"dropping-particle":"","family":"Groen","given":"Harry J","non-dropping-particle":"","parse-names":false,"suffix":""},{"dropping-particle":"","family":"Ooijen","given":"Peter","non-dropping-particle":"van","parse-names":false,"suffix":""},{"dropping-particle":"","family":"Jong","given":"Pim A","non-dropping-particle":"de","parse-names":false,"suffix":""},{"dropping-particle":"","family":"Bock","given":"Geertruida H","non-dropping-particle":"de","parse-names":false,"suffix":""},{"dropping-particle":"","family":"Mali","given":"Willem","non-dropping-particle":"","parse-names":false,"suffix":""},{"dropping-particle":"","family":"Koning","given":"Harry J","non-dropping-particle":"de","parse-names":false,"suffix":""},{"dropping-particle":"","family":"Oudkerk","given":"Matthijs","non-dropping-particle":"","parse-names":false,"suffix":""}],"container-title":"The Lancet Oncology","id":"ITEM-3","issue":"12","issued":{"date-parts":[["2014","10","1"]]},"page":"1332-41","title":"Lung cancer probability in patients with CT-detected pulmonary nodules: a prespecified analysis of data from the NELSON trial of low-dose CT screening.","type":"article-journal","volume":"15"},"uris":["http://www.mendeley.com/documents/?uuid=5396473f-90fb-4dd0-b895-ddc536e5a9f9"]},{"id":"ITEM-4","itemData":{"DOI":"10.1016/S1470-2045(17)30597-1","ISSN":"1474-5488","PMID":"29055736","abstract":"BACKGROUND Results from retrospective studies indicate that selecting individuals for low-dose CT lung cancer screening on the basis of a highly predictive risk model is superior to using criteria similar to those used in the National Lung Screening Trial (NLST; age, pack-year, and smoking quit-time). We designed the Pan-Canadian Early Detection of Lung Cancer (PanCan) study to assess the efficacy of a risk prediction model to select candidates for lung cancer screening, with the aim of determining whether this approach could better detect patients with early, potentially curable, lung cancer. METHODS We did this single-arm, prospective study in eight centres across Canada. We recruited participants aged 50-75 years, who had smoked at some point in their life (ever-smokers), and who did not have a self-reported history of lung cancer. Participants had at least a 2% 6-year risk of lung cancer as estimated by the PanCan model, a precursor to the validated PLCOm2012 model. Risk variables in the model were age, smoking duration, pack-years, family history of lung cancer, education level, body-mass index, chest x-ray in the past 3 years, and history of chronic obstructive pulmonary disease. Individuals were screened with low-dose CT at baseline (T0), and at 1 (T1) and 4 (T4) years post-baseline. The primary outcome of the study was incidence of lung cancer. This study is registered with ClinicalTrials.gov, number NCT00751660. FINDINGS 7059 queries came into the study coordinating centre and were screened for PanCan risk. 15 were duplicates, so 7044 participants were considered for enrolment. Between Sept 24, 2008, and Dec 17, 2010, we recruited and enrolled 2537 eligible ever-smokers. After a median follow-up of 5·5 years (IQR 3·2-6·1), 172 lung cancers were diagnosed in 164 individuals (cumulative incidence 0·065 [95% CI 0·055-0·075], incidence rate 138·1 per 10 000 person-years [117·8-160·9]). There were ten interval lung cancers (6% of lung cancers and 6% of individuals with cancer): one diagnosed between T0 and T1, and nine between T1 and T4. Cumulative incidence was significantly higher than that observed in NLST (4·0%; p&lt;0·0001). Compared with 593 (57%) of 1040 lung cancers observed in NLST, 133 (77%) of 172 lung cancers in the PanCan Study were early stage (I or II; p&lt;0·0001). INTERPRETATION The PanCan model was effective in identifying individuals who were subsequently diagnosed with early, potentially curable, lung cancer. The incidence of cancers d…","author":[{"dropping-particle":"","family":"Tammemagi","given":"Martin C","non-dropping-particle":"","parse-names":false,"suffix":""},{"dropping-particle":"","family":"Schmidt","given":"Heidi","non-dropping-particle":"","parse-names":false,"suffix":""},{"dropping-particle":"","family":"Martel","given":"Simon","non-dropping-particle":"","parse-names":false,"suffix":""},{"dropping-particle":"","family":"McWilliams","given":"Annette","non-dropping-particle":"","parse-names":false,"suffix":""},{"dropping-particle":"","family":"Goffin","given":"John R","non-dropping-particle":"","parse-names":false,"suffix":""},{"dropping-particle":"","family":"Johnston","given":"Michael R","non-dropping-particle":"","parse-names":false,"suffix":""},{"dropping-particle":"","family":"Nicholas","given":"Garth","non-dropping-particle":"","parse-names":false,"suffix":""},{"dropping-particle":"","family":"Tremblay","given":"Alain","non-dropping-particle":"","parse-names":false,"suffix":""},{"dropping-particle":"","family":"Bhatia","given":"Rick","non-dropping-particle":"","parse-names":false,"suffix":""},{"dropping-particle":"","family":"Liu","given":"Geoffrey","non-dropping-particle":"","parse-names":false,"suffix":""},{"dropping-particle":"","family":"Soghrati","given":"Kam","non-dropping-particle":"","parse-names":false,"suffix":""},{"dropping-particle":"","family":"Yasufuku","given":"Kazuhiro","non-dropping-particle":"","parse-names":false,"suffix":""},{"dropping-particle":"","family":"Hwang","given":"David M","non-dropping-particle":"","parse-names":false,"suffix":""},{"dropping-particle":"","family":"Laberge","given":"Francis","non-dropping-particle":"","parse-names":false,"suffix":""},{"dropping-particle":"","family":"Gingras","given":"Michel","non-dropping-particle":"","parse-names":false,"suffix":""},{"dropping-particle":"","family":"Pasian","given":"Sergio","non-dropping-particle":"","parse-names":false,"suffix":""},{"dropping-particle":"","family":"Couture","given":"Christian","non-dropping-particle":"","parse-names":false,"suffix":""},{"dropping-particle":"","family":"Mayo","given":"John R","non-dropping-particle":"","parse-names":false,"suffix":""},{"dropping-particle":"V","family":"Nasute Fauerbach","given":"Paola","non-dropping-particle":"","parse-names":false,"suffix":""},{"dropping-particle":"","family":"Atkar-Khattra","given":"Sukhinder","non-dropping-particle":"","parse-names":false,"suffix":""},{"dropping-particle":"","family":"Peacock","given":"Stuart J","non-dropping-particle":"","parse-names":false,"suffix":""},{"dropping-particle":"","family":"Cressman","given":"Sonya","non-dropping-particle":"","parse-names":false,"suffix":""},{"dropping-particle":"","family":"Ionescu","given":"Diana","non-dropping-particle":"","parse-names":false,"suffix":""},{"dropping-particle":"","family":"English","given":"John C","non-dropping-particle":"","parse-names":false,"suffix":""},{"dropping-particle":"","family":"Finley","given":"Richard J","non-dropping-particle":"","parse-names":false,"suffix":""},{"dropping-particle":"","family":"Yee","given":"John","non-dropping-particle":"","parse-names":false,"suffix":""},{"dropping-particle":"","family":"Puksa","given":"Serge","non-dropping-particle":"","parse-names":false,"suffix":""},{"dropping-particle":"","family":"Stewart","given":"Lori","non-dropping-particle":"","parse-names":false,"suffix":""},{"dropping-particle":"","family":"Tsai","given":"Scott","non-dropping-particle":"","parse-names":false,"suffix":""},{"dropping-particle":"","family":"Haider","given":"Ehsan","non-dropping-particle":"","parse-names":false,"suffix":""},{"dropping-particle":"","family":"Boylan","given":"Colm","non-dropping-particle":"","parse-names":false,"suffix":""},{"dropping-particle":"","family":"Cutz","given":"Jean-Claude","non-dropping-particle":"","parse-names":false,"suffix":""},{"dropping-particle":"","family":"Manos","given":"Daria","non-dropping-particle":"","parse-names":false,"suffix":""},{"dropping-particle":"","family":"Xu","given":"Zhaolin","non-dropping-particle":"","parse-names":false,"suffix":""},{"dropping-particle":"","family":"Goss","given":"Glenwood D","non-dropping-particle":"","parse-names":false,"suffix":""},{"dropping-particle":"","family":"Seely","given":"Jean M","non-dropping-particle":"","parse-names":false,"suffix":""},{"dropping-particle":"","family":"Amjadi","given":"Kayvan","non-dropping-particle":"","parse-names":false,"suffix":""},{"dropping-particle":"","family":"Sekhon","given":"Harmanjatinder S","non-dropping-particle":"","parse-names":false,"suffix":""},{"dropping-particle":"","family":"Burrowes","given":"Paul","non-dropping-particle":"","parse-names":false,"suffix":""},{"dropping-particle":"","family":"MacEachern","given":"Paul","non-dropping-particle":"","parse-names":false,"suffix":""},{"dropping-particle":"","family":"Urbanski","given":"Stefan","non-dropping-particle":"","parse-names":false,"suffix":""},{"dropping-particle":"","family":"Sin","given":"Don D","non-dropping-particle":"","parse-names":false,"suffix":""},{"dropping-particle":"","family":"Tan","given":"Wan C","non-dropping-particle":"","parse-names":false,"suffix":""},{"dropping-particle":"","family":"Leighl","given":"Natasha B","non-dropping-particle":"","parse-names":false,"suffix":""},{"dropping-particle":"","family":"Shepherd","given":"Frances A","non-dropping-particle":"","parse-names":false,"suffix":""},{"dropping-particle":"","family":"Evans","given":"William K","non-dropping-particle":"","parse-names":false,"suffix":""},{"dropping-particle":"","family":"Tsao","given":"Ming-Sound","non-dropping-particle":"","parse-names":false,"suffix":""},{"dropping-particle":"","family":"Lam","given":"Stephen","non-dropping-particle":"","parse-names":false,"suffix":""},{"dropping-particle":"","family":"PanCan Study Team","given":"","non-dropping-particle":"","parse-names":false,"suffix":""}],"container-title":"The Lancet Oncology","id":"ITEM-4","issue":"11","issued":{"date-parts":[["2017","10","16"]]},"page":"1523-1531","title":"Participant selection for lung cancer screening by risk modelling (the Pan-Canadian Early Detection of Lung Cancer [PanCan] study): a single-arm, prospective study.","type":"article-journal","volume":"18"},"uris":["http://www.mendeley.com/documents/?uuid=452939aa-f32f-410c-860f-a514634b5c18"]}],"mendeley":{"formattedCitation":"&lt;sup&gt;6–9&lt;/sup&gt;","plainTextFormattedCitation":"6–9","previouslyFormattedCitation":"&lt;sup&gt;6–9&lt;/sup&gt;"},"properties":{"noteIndex":0},"schema":"https://github.com/citation-style-language/schema/raw/master/csl-citation.json"}</w:instrText>
      </w:r>
      <w:r>
        <w:fldChar w:fldCharType="separate"/>
      </w:r>
      <w:r w:rsidR="0025136A" w:rsidRPr="0025136A">
        <w:rPr>
          <w:noProof/>
          <w:vertAlign w:val="superscript"/>
        </w:rPr>
        <w:t>6–9</w:t>
      </w:r>
      <w:r>
        <w:fldChar w:fldCharType="end"/>
      </w:r>
      <w:r>
        <w:t xml:space="preserve"> Thus, most individuals with 4-6mm nodules are unlikely to be </w:t>
      </w:r>
      <w:r w:rsidRPr="00DE04D4">
        <w:t>candidates for longer screening intervals.</w:t>
      </w:r>
      <w:r w:rsidRPr="00B64F9B">
        <w:t xml:space="preserve"> </w:t>
      </w:r>
      <w:r>
        <w:t xml:space="preserve">We also note that </w:t>
      </w:r>
      <w:r w:rsidRPr="00B64F9B">
        <w:t>the NLST recorded detailed information only on nodul</w:t>
      </w:r>
      <w:r>
        <w:t>es ≥4</w:t>
      </w:r>
      <w:r w:rsidRPr="00B64F9B">
        <w:t>mm</w:t>
      </w:r>
      <w:r>
        <w:t>;</w:t>
      </w:r>
      <w:r w:rsidRPr="00B64F9B">
        <w:t xml:space="preserve"> </w:t>
      </w:r>
      <w:r>
        <w:t>t</w:t>
      </w:r>
      <w:r w:rsidRPr="00B64F9B">
        <w:t xml:space="preserve">hus, we could not </w:t>
      </w:r>
      <w:r>
        <w:t>predict risk based on</w:t>
      </w:r>
      <w:r w:rsidRPr="00B64F9B">
        <w:t xml:space="preserve"> individual small</w:t>
      </w:r>
      <w:r>
        <w:t>er (&lt;4mm)</w:t>
      </w:r>
      <w:r w:rsidRPr="00B64F9B">
        <w:t xml:space="preserve"> nodules</w:t>
      </w:r>
      <w:r>
        <w:t>.</w:t>
      </w:r>
      <w:r w:rsidRPr="00B64F9B">
        <w:t xml:space="preserve"> </w:t>
      </w:r>
      <w:r>
        <w:t xml:space="preserve">Prior studies that followed screened individuals with </w:t>
      </w:r>
      <w:r w:rsidR="00322CFB">
        <w:t>&lt;</w:t>
      </w:r>
      <w:r>
        <w:t>4mm nodules support the consideration of biennial screening in this group.</w:t>
      </w:r>
      <w:r>
        <w:fldChar w:fldCharType="begin" w:fldLock="1"/>
      </w:r>
      <w:r w:rsidR="00CC2B5F">
        <w:instrText>ADDIN CSL_CITATION {"citationItems":[{"id":"ITEM-1","itemData":{"DOI":"10.1016/S1470-2045(17)30597-1","ISSN":"1474-5488","PMID":"29055736","abstract":"BACKGROUND Results from retrospective studies indicate that selecting individuals for low-dose CT lung cancer screening on the basis of a highly predictive risk model is superior to using criteria similar to those used in the National Lung Screening Trial (NLST; age, pack-year, and smoking quit-time). We designed the Pan-Canadian Early Detection of Lung Cancer (PanCan) study to assess the efficacy of a risk prediction model to select candidates for lung cancer screening, with the aim of determining whether this approach could better detect patients with early, potentially curable, lung cancer. METHODS We did this single-arm, prospective study in eight centres across Canada. We recruited participants aged 50-75 years, who had smoked at some point in their life (ever-smokers), and who did not have a self-reported history of lung cancer. Participants had at least a 2% 6-year risk of lung cancer as estimated by the PanCan model, a precursor to the validated PLCOm2012 model. Risk variables in the model were age, smoking duration, pack-years, family history of lung cancer, education level, body-mass index, chest x-ray in the past 3 years, and history of chronic obstructive pulmonary disease. Individuals were screened with low-dose CT at baseline (T0), and at 1 (T1) and 4 (T4) years post-baseline. The primary outcome of the study was incidence of lung cancer. This study is registered with ClinicalTrials.gov, number NCT00751660. FINDINGS 7059 queries came into the study coordinating centre and were screened for PanCan risk. 15 were duplicates, so 7044 participants were considered for enrolment. Between Sept 24, 2008, and Dec 17, 2010, we recruited and enrolled 2537 eligible ever-smokers. After a median follow-up of 5·5 years (IQR 3·2-6·1), 172 lung cancers were diagnosed in 164 individuals (cumulative incidence 0·065 [95% CI 0·055-0·075], incidence rate 138·1 per 10 000 person-years [117·8-160·9]). There were ten interval lung cancers (6% of lung cancers and 6% of individuals with cancer): one diagnosed between T0 and T1, and nine between T1 and T4. Cumulative incidence was significantly higher than that observed in NLST (4·0%; p&lt;0·0001). Compared with 593 (57%) of 1040 lung cancers observed in NLST, 133 (77%) of 172 lung cancers in the PanCan Study were early stage (I or II; p&lt;0·0001). INTERPRETATION The PanCan model was effective in identifying individuals who were subsequently diagnosed with early, potentially curable, lung cancer. The incidence of cancers d…","author":[{"dropping-particle":"","family":"Tammemagi","given":"Martin C","non-dropping-particle":"","parse-names":false,"suffix":""},{"dropping-particle":"","family":"Schmidt","given":"Heidi","non-dropping-particle":"","parse-names":false,"suffix":""},{"dropping-particle":"","family":"Martel","given":"Simon","non-dropping-particle":"","parse-names":false,"suffix":""},{"dropping-particle":"","family":"McWilliams","given":"Annette","non-dropping-particle":"","parse-names":false,"suffix":""},{"dropping-particle":"","family":"Goffin","given":"John R","non-dropping-particle":"","parse-names":false,"suffix":""},{"dropping-particle":"","family":"Johnston","given":"Michael R","non-dropping-particle":"","parse-names":false,"suffix":""},{"dropping-particle":"","family":"Nicholas","given":"Garth","non-dropping-particle":"","parse-names":false,"suffix":""},{"dropping-particle":"","family":"Tremblay","given":"Alain","non-dropping-particle":"","parse-names":false,"suffix":""},{"dropping-particle":"","family":"Bhatia","given":"Rick","non-dropping-particle":"","parse-names":false,"suffix":""},{"dropping-particle":"","family":"Liu","given":"Geoffrey","non-dropping-particle":"","parse-names":false,"suffix":""},{"dropping-particle":"","family":"Soghrati","given":"Kam","non-dropping-particle":"","parse-names":false,"suffix":""},{"dropping-particle":"","family":"Yasufuku","given":"Kazuhiro","non-dropping-particle":"","parse-names":false,"suffix":""},{"dropping-particle":"","family":"Hwang","given":"David M","non-dropping-particle":"","parse-names":false,"suffix":""},{"dropping-particle":"","family":"Laberge","given":"Francis","non-dropping-particle":"","parse-names":false,"suffix":""},{"dropping-particle":"","family":"Gingras","given":"Michel","non-dropping-particle":"","parse-names":false,"suffix":""},{"dropping-particle":"","family":"Pasian","given":"Sergio","non-dropping-particle":"","parse-names":false,"suffix":""},{"dropping-particle":"","family":"Couture","given":"Christian","non-dropping-particle":"","parse-names":false,"suffix":""},{"dropping-particle":"","family":"Mayo","given":"John R","non-dropping-particle":"","parse-names":false,"suffix":""},{"dropping-particle":"V","family":"Nasute Fauerbach","given":"Paola","non-dropping-particle":"","parse-names":false,"suffix":""},{"dropping-particle":"","family":"Atkar-Khattra","given":"Sukhinder","non-dropping-particle":"","parse-names":false,"suffix":""},{"dropping-particle":"","family":"Peacock","given":"Stuart J","non-dropping-particle":"","parse-names":false,"suffix":""},{"dropping-particle":"","family":"Cressman","given":"Sonya","non-dropping-particle":"","parse-names":false,"suffix":""},{"dropping-particle":"","family":"Ionescu","given":"Diana","non-dropping-particle":"","parse-names":false,"suffix":""},{"dropping-particle":"","family":"English","given":"John C","non-dropping-particle":"","parse-names":false,"suffix":""},{"dropping-particle":"","family":"Finley","given":"Richard J","non-dropping-particle":"","parse-names":false,"suffix":""},{"dropping-particle":"","family":"Yee","given":"John","non-dropping-particle":"","parse-names":false,"suffix":""},{"dropping-particle":"","family":"Puksa","given":"Serge","non-dropping-particle":"","parse-names":false,"suffix":""},{"dropping-particle":"","family":"Stewart","given":"Lori","non-dropping-particle":"","parse-names":false,"suffix":""},{"dropping-particle":"","family":"Tsai","given":"Scott","non-dropping-particle":"","parse-names":false,"suffix":""},{"dropping-particle":"","family":"Haider","given":"Ehsan","non-dropping-particle":"","parse-names":false,"suffix":""},{"dropping-particle":"","family":"Boylan","given":"Colm","non-dropping-particle":"","parse-names":false,"suffix":""},{"dropping-particle":"","family":"Cutz","given":"Jean-Claude","non-dropping-particle":"","parse-names":false,"suffix":""},{"dropping-particle":"","family":"Manos","given":"Daria","non-dropping-particle":"","parse-names":false,"suffix":""},{"dropping-particle":"","family":"Xu","given":"Zhaolin","non-dropping-particle":"","parse-names":false,"suffix":""},{"dropping-particle":"","family":"Goss","given":"Glenwood D","non-dropping-particle":"","parse-names":false,"suffix":""},{"dropping-particle":"","family":"Seely","given":"Jean M","non-dropping-particle":"","parse-names":false,"suffix":""},{"dropping-particle":"","family":"Amjadi","given":"Kayvan","non-dropping-particle":"","parse-names":false,"suffix":""},{"dropping-particle":"","family":"Sekhon","given":"Harmanjatinder S","non-dropping-particle":"","parse-names":false,"suffix":""},{"dropping-particle":"","family":"Burrowes","given":"Paul","non-dropping-particle":"","parse-names":false,"suffix":""},{"dropping-particle":"","family":"MacEachern","given":"Paul","non-dropping-particle":"","parse-names":false,"suffix":""},{"dropping-particle":"","family":"Urbanski","given":"Stefan","non-dropping-particle":"","parse-names":false,"suffix":""},{"dropping-particle":"","family":"Sin","given":"Don D","non-dropping-particle":"","parse-names":false,"suffix":""},{"dropping-particle":"","family":"Tan","given":"Wan C","non-dropping-particle":"","parse-names":false,"suffix":""},{"dropping-particle":"","family":"Leighl","given":"Natasha B","non-dropping-particle":"","parse-names":false,"suffix":""},{"dropping-particle":"","family":"Shepherd","given":"Frances A","non-dropping-particle":"","parse-names":false,"suffix":""},{"dropping-particle":"","family":"Evans","given":"William K","non-dropping-particle":"","parse-names":false,"suffix":""},{"dropping-particle":"","family":"Tsao","given":"Ming-Sound","non-dropping-particle":"","parse-names":false,"suffix":""},{"dropping-particle":"","family":"Lam","given":"Stephen","non-dropping-particle":"","parse-names":false,"suffix":""},{"dropping-particle":"","family":"PanCan Study Team","given":"","non-dropping-particle":"","parse-names":false,"suffix":""}],"container-title":"The Lancet Oncology","id":"ITEM-1","issue":"11","issued":{"date-parts":[["2017","10","16"]]},"page":"1523-1531","title":"Participant selection for lung cancer screening by risk modelling (the Pan-Canadian Early Detection of Lung Cancer [PanCan] study): a single-arm, prospective study.","type":"article-journal","volume":"18"},"uris":["http://www.mendeley.com/documents/?uuid=452939aa-f32f-410c-860f-a514634b5c18"]}],"mendeley":{"formattedCitation":"&lt;sup&gt;9&lt;/sup&gt;","plainTextFormattedCitation":"9","previouslyFormattedCitation":"&lt;sup&gt;9&lt;/sup&gt;"},"properties":{"noteIndex":0},"schema":"https://github.com/citation-style-language/schema/raw/master/csl-citation.json"}</w:instrText>
      </w:r>
      <w:r>
        <w:fldChar w:fldCharType="separate"/>
      </w:r>
      <w:r w:rsidR="0025136A" w:rsidRPr="0025136A">
        <w:rPr>
          <w:noProof/>
          <w:vertAlign w:val="superscript"/>
        </w:rPr>
        <w:t>9</w:t>
      </w:r>
      <w:r>
        <w:fldChar w:fldCharType="end"/>
      </w:r>
      <w:r w:rsidR="002C4042">
        <w:t xml:space="preserve"> </w:t>
      </w:r>
    </w:p>
    <w:p w14:paraId="5B896AED" w14:textId="77777777" w:rsidR="006568F6" w:rsidRDefault="006568F6" w:rsidP="002C0204">
      <w:pPr>
        <w:spacing w:line="360" w:lineRule="auto"/>
        <w:outlineLvl w:val="0"/>
        <w:rPr>
          <w:i/>
          <w:u w:val="single"/>
        </w:rPr>
      </w:pPr>
    </w:p>
    <w:p w14:paraId="169C7F48" w14:textId="4D1796A3" w:rsidR="00782AC4" w:rsidRDefault="007D603D" w:rsidP="00265B5F">
      <w:pPr>
        <w:spacing w:line="360" w:lineRule="auto"/>
        <w:outlineLvl w:val="0"/>
      </w:pPr>
      <w:r>
        <w:rPr>
          <w:i/>
          <w:u w:val="single"/>
        </w:rPr>
        <w:lastRenderedPageBreak/>
        <w:t xml:space="preserve">Pre-screening risk model: </w:t>
      </w:r>
      <w:r w:rsidR="00782AC4">
        <w:rPr>
          <w:i/>
          <w:u w:val="single"/>
        </w:rPr>
        <w:t>The Lung Cancer Risk Assessment Tool (LCRAT)</w:t>
      </w:r>
      <w:r w:rsidR="00322CFB">
        <w:br/>
      </w:r>
      <w:r w:rsidR="00322CFB">
        <w:tab/>
      </w:r>
      <w:r w:rsidR="00782AC4">
        <w:t>The LCRAT was fit to data on 39,180 ever-smokers in the Prostate, Lung, Colorectal, and Ovarian Cancer Screening Trial (PLCO) community care arm. It has been externally validated in 4 cohorts with expected/observed calibration statistics ranging from 0.94 to 1.06, and area under the ROC curve (AUC) discrimination statistics ranging from 0.70 to 0.80.</w:t>
      </w:r>
      <w:r w:rsidR="00782AC4">
        <w:fldChar w:fldCharType="begin" w:fldLock="1"/>
      </w:r>
      <w:r w:rsidR="00CC2B5F">
        <w:instrText>ADDIN CSL_CITATION {"citationItems":[{"id":"ITEM-1","itemData":{"DOI":"10.1001/jama.2016.6255","ISSN":"1538-3598","PMID":"27179989","abstract":"IMPORTANCE The US Preventive Services Task Force (USPSTF) recommends computed tomography (CT) lung cancer screening for ever-smokers aged 55 to 80 years who have smoked at least 30 pack-years with no more than 15 years since quitting. However, selecting ever-smokers for screening using individualized lung cancer risk calculations may be more effective and efficient than current USPSTF recommendations. OBJECTIVE Comparison of modeled outcomes from risk-based CT lung-screening strategies vs USPSTF recommendations. DESIGN, SETTING, AND PARTICIPANTS Empirical risk models for lung cancer incidence and death in the absence of CT screening using data on ever-smokers from the Prostate, Lung, Colorectal, and Ovarian Cancer Screening Trial (PLCO; 1993-2009) control group. Covariates included age; education; sex; race; smoking intensity, duration, and quit-years; body mass index; family history of lung cancer; and self-reported emphysema. Model validation in the chest radiography groups of the PLCO and the National Lung Screening Trial (NLST; 2002-2009), with additional validation of the death model in the National Health Interview Survey (NHIS; 1997-2001), a representative sample of the United States. Models were applied to US ever-smokers aged 50 to 80 years (NHIS 2010-2012) to estimate outcomes of risk-based selection for CT lung screening, assuming screening for all ever-smokers, yield the percent changes in lung cancer detection and death observed in the NLST. EXPOSURES Annual CT lung screening for 3 years beginning at age 50 years. MAIN OUTCOMES AND MEASURES For model validity: calibration (number of model-predicted cases divided by number of observed cases [estimated/observed]) and discrimination (area under curve [AUC]). For modeled screening outcomes: estimated number of screen-avertable lung cancer deaths and estimated screening effectiveness (number needed to screen [NNS] to prevent 1 lung cancer death). RESULTS Lung cancer incidence and death risk models were well calibrated in PLCO and NLST. The lung cancer death model calibrated and discriminated well for US ever-smokers aged 50 to 80 years (NHIS 1997-2001: estimated/observed = 0.94 [95%CI, 0.84-1.05]; AUC, 0.78 [95%CI, 0.76-0.80]). Under USPSTF recommendations, the models estimated 9.0 million US ever-smokers would qualify for lung cancer screening and 46,488 (95% CI, 43,924-49,053) lung cancer deaths were estimated as screen-avertable over 5 years (estimated NNS, 194 [95% CI, 187-201]). In contrast…","author":[{"dropping-particle":"","family":"Katki","given":"Hormuzd A","non-dropping-particle":"","parse-names":false,"suffix":""},{"dropping-particle":"","family":"Kovalchik","given":"Stephanie A","non-dropping-particle":"","parse-names":false,"suffix":""},{"dropping-particle":"","family":"Berg","given":"Christine D","non-dropping-particle":"","parse-names":false,"suffix":""},{"dropping-particle":"","family":"Cheung","given":"Li C","non-dropping-particle":"","parse-names":false,"suffix":""},{"dropping-particle":"","family":"Chaturvedi","given":"Anil K","non-dropping-particle":"","parse-names":false,"suffix":""}],"container-title":"JAMA","id":"ITEM-1","issue":"21","issued":{"date-parts":[["2016","6","7"]]},"page":"2300-11","title":"Development and validation of risk models to select ever-smokers for CT lung cancer screening","type":"article-journal","volume":"315"},"uris":["http://www.mendeley.com/documents/?uuid=f8295990-aaf8-4ac4-a79d-a061bd5dd39a"]},{"id":"ITEM-2","itemData":{"author":[{"dropping-particle":"","family":"Katki","given":"Hormuzd A.","non-dropping-particle":"","parse-names":false,"suffix":""},{"dropping-particle":"","family":"Petito","given":"Lucia C.","non-dropping-particle":"","parse-names":false,"suffix":""},{"dropping-particle":"","family":"Cheung","given":"Li C","non-dropping-particle":"","parse-names":false,"suffix":""},{"dropping-particle":"","family":"Jacobs","given":"E","non-dropping-particle":"","parse-names":false,"suffix":""},{"dropping-particle":"","family":"Jemal","given":"Ahmedin","non-dropping-particle":"","parse-names":false,"suffix":""},{"dropping-particle":"","family":"Berg","given":"Christine D","non-dropping-particle":"","parse-names":false,"suffix":""},{"dropping-particle":"","family":"Chaturvedi","given":"Anil K","non-dropping-particle":"","parse-names":false,"suffix":""}],"container-title":"Annals of Internal Medicine","id":"ITEM-2","issue":"1","issued":{"date-parts":[["2018"]]},"page":"10-19","title":"Implications of 9 risk prediction models for selecting ever-smokers for CT lung-cancer screening.","type":"article-journal","volume":"169"},"uris":["http://www.mendeley.com/documents/?uuid=efcf43b9-0ace-4da5-9fb5-69c6dc415554"]}],"mendeley":{"formattedCitation":"&lt;sup&gt;10,11&lt;/sup&gt;","plainTextFormattedCitation":"10,11","previouslyFormattedCitation":"&lt;sup&gt;10,11&lt;/sup&gt;"},"properties":{"noteIndex":0},"schema":"https://github.com/citation-style-language/schema/raw/master/csl-citation.json"}</w:instrText>
      </w:r>
      <w:r w:rsidR="00782AC4">
        <w:fldChar w:fldCharType="separate"/>
      </w:r>
      <w:r w:rsidR="0025136A" w:rsidRPr="0025136A">
        <w:rPr>
          <w:noProof/>
          <w:vertAlign w:val="superscript"/>
        </w:rPr>
        <w:t>10,11</w:t>
      </w:r>
      <w:r w:rsidR="00782AC4">
        <w:fldChar w:fldCharType="end"/>
      </w:r>
      <w:r w:rsidR="00782AC4">
        <w:t xml:space="preserve"> LCRAT risk factors include </w:t>
      </w:r>
      <w:r w:rsidR="00782AC4" w:rsidRPr="00010105">
        <w:t>a</w:t>
      </w:r>
      <w:r w:rsidR="00782AC4" w:rsidRPr="00502405">
        <w:t xml:space="preserve">ge, education, sex, race, smoking intensity/duration/quit-years, </w:t>
      </w:r>
      <w:r w:rsidR="00782AC4">
        <w:t>b</w:t>
      </w:r>
      <w:r w:rsidR="00782AC4" w:rsidRPr="00502405">
        <w:t>ody</w:t>
      </w:r>
      <w:r w:rsidR="00782AC4">
        <w:t>-m</w:t>
      </w:r>
      <w:r w:rsidR="00782AC4" w:rsidRPr="00502405">
        <w:t xml:space="preserve">ass </w:t>
      </w:r>
      <w:r w:rsidR="00782AC4">
        <w:t>i</w:t>
      </w:r>
      <w:r w:rsidR="00782AC4" w:rsidRPr="00502405">
        <w:t>ndex, family history o</w:t>
      </w:r>
      <w:r w:rsidR="00782AC4">
        <w:t>f lung-cancer</w:t>
      </w:r>
      <w:r w:rsidR="00782AC4" w:rsidRPr="00502405">
        <w:t>, and self-reported emphysema</w:t>
      </w:r>
      <w:r w:rsidR="00782AC4">
        <w:t xml:space="preserve">. Using LCRAT, we predicted each individual’s 1-year pre-screening risk, updating age and smoking intensity/duration/quit-years annually. </w:t>
      </w:r>
      <w:r w:rsidR="00252D50">
        <w:t>Although</w:t>
      </w:r>
      <w:r w:rsidR="00252D50" w:rsidRPr="006704E5">
        <w:t xml:space="preserve"> we refer to risk predicted by LCRAT as “pre-screening risk,” it can and should be updated annually during screening as individuals accumulate years of age and smoking</w:t>
      </w:r>
      <w:r w:rsidR="00252D50">
        <w:t>/quitting</w:t>
      </w:r>
      <w:r w:rsidR="00252D50" w:rsidRPr="006704E5">
        <w:t>.</w:t>
      </w:r>
    </w:p>
    <w:p w14:paraId="565EBD15" w14:textId="77777777" w:rsidR="00782AC4" w:rsidRDefault="00782AC4" w:rsidP="002C0204">
      <w:pPr>
        <w:spacing w:line="360" w:lineRule="auto"/>
        <w:outlineLvl w:val="0"/>
        <w:rPr>
          <w:i/>
          <w:u w:val="single"/>
        </w:rPr>
      </w:pPr>
    </w:p>
    <w:p w14:paraId="2ABEB6B7" w14:textId="15CCDBBD" w:rsidR="00322CFB" w:rsidRPr="0023617E" w:rsidRDefault="00322CFB" w:rsidP="00322CFB">
      <w:pPr>
        <w:spacing w:line="360" w:lineRule="auto"/>
        <w:outlineLvl w:val="0"/>
        <w:rPr>
          <w:i/>
          <w:u w:val="single"/>
        </w:rPr>
      </w:pPr>
      <w:r w:rsidRPr="0023617E">
        <w:rPr>
          <w:i/>
          <w:u w:val="single"/>
        </w:rPr>
        <w:t>Format of LCRAT+CT models for individual risk during screening</w:t>
      </w:r>
    </w:p>
    <w:p w14:paraId="7A2F99E5" w14:textId="1C87EC05" w:rsidR="00E702BA" w:rsidRPr="004A41DB" w:rsidRDefault="007D603D" w:rsidP="002C0204">
      <w:pPr>
        <w:spacing w:line="360" w:lineRule="auto"/>
        <w:ind w:firstLine="720"/>
        <w:outlineLvl w:val="0"/>
      </w:pPr>
      <w:r>
        <w:t xml:space="preserve">Separate models were fit for interval-cancer and for detection of next-screen cancer. </w:t>
      </w:r>
      <w:r w:rsidR="00E702BA">
        <w:t xml:space="preserve">In our </w:t>
      </w:r>
      <w:r w:rsidR="00322CFB">
        <w:t xml:space="preserve">LCRAT+CT </w:t>
      </w:r>
      <w:r w:rsidR="00E702BA">
        <w:t>model</w:t>
      </w:r>
      <w:r>
        <w:t>s</w:t>
      </w:r>
      <w:r w:rsidR="00E702BA">
        <w:t xml:space="preserve">, future risk of lung cancer, denoted </w:t>
      </w:r>
      <w:r w:rsidR="00E702BA" w:rsidRPr="00AF5354">
        <w:rPr>
          <w:i/>
        </w:rPr>
        <w:t>r(x)</w:t>
      </w:r>
      <w:r w:rsidR="00E702BA">
        <w:t>,</w:t>
      </w:r>
      <m:oMath>
        <m:r>
          <w:rPr>
            <w:rFonts w:ascii="Cambria Math" w:hAnsi="Cambria Math"/>
          </w:rPr>
          <m:t xml:space="preserve"> </m:t>
        </m:r>
      </m:oMath>
      <w:r w:rsidR="00E702BA">
        <w:t xml:space="preserve">is calculated as a function of pre-screening risk, </w:t>
      </w:r>
      <w:r w:rsidR="00E702BA" w:rsidRPr="00AF5354">
        <w:rPr>
          <w:i/>
        </w:rPr>
        <w:t>r</w:t>
      </w:r>
      <w:r w:rsidR="00E702BA">
        <w:rPr>
          <w:vertAlign w:val="subscript"/>
        </w:rPr>
        <w:t>0</w:t>
      </w:r>
      <w:r w:rsidR="00E702BA">
        <w:t>(</w:t>
      </w:r>
      <w:r w:rsidR="00E702BA">
        <w:rPr>
          <w:i/>
        </w:rPr>
        <w:t>x</w:t>
      </w:r>
      <w:r w:rsidR="00E702BA">
        <w:t xml:space="preserve">), where </w:t>
      </w:r>
      <w:r w:rsidR="00E702BA">
        <w:rPr>
          <w:i/>
        </w:rPr>
        <w:t xml:space="preserve">x </w:t>
      </w:r>
      <w:r w:rsidR="00E702BA">
        <w:t xml:space="preserve">denotes the risk factors in LCRAT. Specifically, pre-screening risk </w:t>
      </w:r>
      <w:r w:rsidR="00E702BA" w:rsidRPr="00AF5354">
        <w:rPr>
          <w:i/>
        </w:rPr>
        <w:t>r</w:t>
      </w:r>
      <w:r w:rsidR="00E702BA">
        <w:rPr>
          <w:vertAlign w:val="subscript"/>
        </w:rPr>
        <w:t>0</w:t>
      </w:r>
      <w:r w:rsidR="00E702BA">
        <w:t>(</w:t>
      </w:r>
      <w:r w:rsidR="00E702BA">
        <w:rPr>
          <w:i/>
        </w:rPr>
        <w:t>x</w:t>
      </w:r>
      <w:r w:rsidR="00E702BA">
        <w:t xml:space="preserve">) is raised to an exponent determined by CT features. The exponent for a given individual is calculated by summing the regression coefficients </w:t>
      </w:r>
      <m:oMath>
        <m:r>
          <w:rPr>
            <w:rFonts w:ascii="Cambria Math" w:hAnsi="Cambria Math"/>
          </w:rPr>
          <m:t xml:space="preserve">(β) </m:t>
        </m:r>
      </m:oMath>
      <w:r w:rsidR="00E702BA">
        <w:t xml:space="preserve">corresponding to each feature on the CT image. For example, a model including only CT-detected </w:t>
      </w:r>
      <w:r w:rsidR="00E702BA" w:rsidRPr="00564967">
        <w:t xml:space="preserve">emphysema </w:t>
      </w:r>
      <w:r w:rsidR="004A6EEE">
        <w:t xml:space="preserve">would </w:t>
      </w:r>
      <w:r w:rsidR="00E702BA">
        <w:t>calculate risk as follows (</w:t>
      </w:r>
      <w:proofErr w:type="spellStart"/>
      <w:r w:rsidR="00E702BA" w:rsidRPr="00DB673C">
        <w:rPr>
          <w:i/>
        </w:rPr>
        <w:t>CTemp</w:t>
      </w:r>
      <w:proofErr w:type="spellEnd"/>
      <w:r w:rsidR="00E702BA" w:rsidRPr="00564967">
        <w:t xml:space="preserve">=1 if emphysema was detected and </w:t>
      </w:r>
      <w:proofErr w:type="spellStart"/>
      <w:r w:rsidR="00E702BA" w:rsidRPr="00DB673C">
        <w:rPr>
          <w:i/>
        </w:rPr>
        <w:t>CTemp</w:t>
      </w:r>
      <w:proofErr w:type="spellEnd"/>
      <w:r w:rsidR="00E702BA">
        <w:t>=</w:t>
      </w:r>
      <w:r w:rsidR="00E702BA" w:rsidRPr="00564967">
        <w:t>0 if not</w:t>
      </w:r>
      <w:r w:rsidR="00E702BA">
        <w:t>)</w:t>
      </w:r>
      <w:r w:rsidR="00E702BA" w:rsidRPr="00564967">
        <w:t>:</w:t>
      </w:r>
    </w:p>
    <w:p w14:paraId="0F2FD9F5" w14:textId="77777777" w:rsidR="00E702BA" w:rsidRPr="008F4BA9" w:rsidRDefault="00E702BA" w:rsidP="002C0204">
      <w:pPr>
        <w:spacing w:line="360" w:lineRule="auto"/>
        <w:rPr>
          <w:sz w:val="26"/>
          <w:szCs w:val="26"/>
        </w:rPr>
      </w:pPr>
      <m:oMathPara>
        <m:oMathParaPr>
          <m:jc m:val="center"/>
        </m:oMathParaPr>
        <m:oMath>
          <m:r>
            <w:rPr>
              <w:rFonts w:ascii="Cambria Math" w:hAnsi="Cambria Math"/>
              <w:sz w:val="26"/>
              <w:szCs w:val="26"/>
            </w:rPr>
            <m:t>r</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0</m:t>
              </m:r>
            </m:sub>
          </m:sSub>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e>
            <m:sup>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0</m:t>
                  </m:r>
                </m:sub>
              </m:sSub>
              <m:r>
                <w:rPr>
                  <w:rFonts w:ascii="Cambria Math" w:hAnsi="Cambria Math"/>
                  <w:sz w:val="26"/>
                  <w:szCs w:val="26"/>
                </w:rPr>
                <m:t>+CTemp*</m:t>
              </m:r>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1</m:t>
                  </m:r>
                </m:sub>
              </m:sSub>
            </m:sup>
          </m:sSup>
        </m:oMath>
      </m:oMathPara>
    </w:p>
    <w:p w14:paraId="39C957E8" w14:textId="189701B7" w:rsidR="00E702BA" w:rsidRDefault="00E702BA" w:rsidP="002C0204">
      <w:pPr>
        <w:spacing w:line="360" w:lineRule="auto"/>
      </w:pPr>
      <w:r w:rsidRPr="00564967">
        <w:t xml:space="preserve">Thus, if an individual’s </w:t>
      </w:r>
      <w:r>
        <w:t xml:space="preserve">recent </w:t>
      </w:r>
      <w:r w:rsidRPr="00564967">
        <w:t xml:space="preserve">negative CT did not detect emphysema, then </w:t>
      </w:r>
      <w:r>
        <w:t>their</w:t>
      </w:r>
      <w:r w:rsidRPr="00564967">
        <w:t xml:space="preserve"> </w:t>
      </w:r>
      <w:r>
        <w:t xml:space="preserve">future risk </w:t>
      </w:r>
      <w:r w:rsidRPr="00564967">
        <w:t xml:space="preserve">is calculated as </w:t>
      </w:r>
      <w:r>
        <w:t xml:space="preserve">their </w:t>
      </w:r>
      <w:r w:rsidRPr="00564967">
        <w:t xml:space="preserve">pre-screening risk raised to </w:t>
      </w:r>
      <w:r w:rsidRPr="009D70EF">
        <w:t xml:space="preserve">power </w:t>
      </w:r>
      <w:r w:rsidRPr="009D70EF">
        <w:rPr>
          <w:i/>
        </w:rPr>
        <w:t>β</w:t>
      </w:r>
      <w:r w:rsidRPr="009D70EF">
        <w:rPr>
          <w:vertAlign w:val="subscript"/>
        </w:rPr>
        <w:t>0</w:t>
      </w:r>
      <w:r w:rsidRPr="009D70EF">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x</m:t>
                </m:r>
              </m:e>
            </m:d>
            <m:r>
              <w:rPr>
                <w:rFonts w:ascii="Cambria Math" w:hAnsi="Cambria Math"/>
              </w:rPr>
              <m:t>}</m:t>
            </m:r>
          </m:e>
          <m:sup>
            <m:sSub>
              <m:sSubPr>
                <m:ctrlPr>
                  <w:rPr>
                    <w:rFonts w:ascii="Cambria Math" w:hAnsi="Cambria Math"/>
                    <w:i/>
                  </w:rPr>
                </m:ctrlPr>
              </m:sSubPr>
              <m:e>
                <m:r>
                  <w:rPr>
                    <w:rFonts w:ascii="Cambria Math" w:hAnsi="Cambria Math"/>
                  </w:rPr>
                  <m:t>β</m:t>
                </m:r>
              </m:e>
              <m:sub>
                <m:r>
                  <w:rPr>
                    <w:rFonts w:ascii="Cambria Math" w:hAnsi="Cambria Math"/>
                  </w:rPr>
                  <m:t>0</m:t>
                </m:r>
              </m:sub>
            </m:sSub>
          </m:sup>
        </m:sSup>
      </m:oMath>
      <w:r w:rsidRPr="009D70EF">
        <w:t>. If emphysema</w:t>
      </w:r>
      <w:r w:rsidRPr="00564967">
        <w:t xml:space="preserve"> was </w:t>
      </w:r>
      <w:r>
        <w:t>detected on the CT</w:t>
      </w:r>
      <w:r w:rsidRPr="00564967">
        <w:t xml:space="preserve">, then </w:t>
      </w:r>
      <w:r>
        <w:t xml:space="preserve">their </w:t>
      </w:r>
      <w:r w:rsidRPr="00564967">
        <w:t xml:space="preserve">pre-screening risk is raised </w:t>
      </w:r>
      <w:r w:rsidRPr="009D70EF">
        <w:t xml:space="preserve">to power </w:t>
      </w:r>
      <w:r w:rsidRPr="009D70EF">
        <w:rPr>
          <w:i/>
        </w:rPr>
        <w:t>β</w:t>
      </w:r>
      <w:r w:rsidRPr="009D70EF">
        <w:rPr>
          <w:vertAlign w:val="subscript"/>
        </w:rPr>
        <w:t>0</w:t>
      </w:r>
      <w:r w:rsidRPr="009D70EF">
        <w:t>+</w:t>
      </w:r>
      <w:r w:rsidRPr="009D70EF">
        <w:rPr>
          <w:i/>
        </w:rPr>
        <w:t>β</w:t>
      </w:r>
      <w:r w:rsidRPr="009D70EF">
        <w:rPr>
          <w:vertAlign w:val="subscript"/>
        </w:rPr>
        <w:t>1</w:t>
      </w:r>
      <w:r w:rsidRPr="009D70EF">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x</m:t>
                </m:r>
              </m:e>
            </m:d>
            <m:r>
              <w:rPr>
                <w:rFonts w:ascii="Cambria Math" w:hAnsi="Cambria Math"/>
              </w:rPr>
              <m:t>}</m:t>
            </m:r>
          </m:e>
          <m:sup>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up>
        </m:sSup>
        <m:r>
          <w:rPr>
            <w:rFonts w:ascii="Cambria Math" w:hAnsi="Cambria Math"/>
          </w:rPr>
          <m:t>.</m:t>
        </m:r>
      </m:oMath>
      <w:r w:rsidRPr="009D70EF">
        <w:t xml:space="preserve"> This</w:t>
      </w:r>
      <w:r>
        <w:t xml:space="preserve"> model enforces that</w:t>
      </w:r>
      <w:r w:rsidRPr="00564967">
        <w:t xml:space="preserve">, </w:t>
      </w:r>
      <w:r>
        <w:t>for</w:t>
      </w:r>
      <w:r w:rsidRPr="00564967">
        <w:t xml:space="preserve"> two people </w:t>
      </w:r>
      <w:r>
        <w:t>with</w:t>
      </w:r>
      <w:r w:rsidRPr="00564967">
        <w:t xml:space="preserve"> the </w:t>
      </w:r>
      <w:r>
        <w:t>same features on their recent negative CT</w:t>
      </w:r>
      <w:r w:rsidRPr="00564967">
        <w:t xml:space="preserve">, the person </w:t>
      </w:r>
      <w:r>
        <w:t>with</w:t>
      </w:r>
      <w:r w:rsidRPr="00564967">
        <w:t xml:space="preserve"> higher pre-screening risk will also have </w:t>
      </w:r>
      <w:r>
        <w:t>higher future risk after accounting for CT results</w:t>
      </w:r>
      <w:r w:rsidRPr="00564967">
        <w:t xml:space="preserve">. </w:t>
      </w:r>
      <w:r>
        <w:t xml:space="preserve">Note that exponents greater than 1 imply decreased risk, and </w:t>
      </w:r>
      <w:r w:rsidRPr="00DB673C">
        <w:rPr>
          <w:i/>
        </w:rPr>
        <w:t>vice versa</w:t>
      </w:r>
      <w:r>
        <w:t>.</w:t>
      </w:r>
    </w:p>
    <w:p w14:paraId="315440C2" w14:textId="25764DDD" w:rsidR="004A57B7" w:rsidRDefault="004A57B7" w:rsidP="002C0204">
      <w:pPr>
        <w:spacing w:line="360" w:lineRule="auto"/>
        <w:ind w:firstLine="720"/>
      </w:pPr>
      <w:r>
        <w:t xml:space="preserve">We assessed calibration </w:t>
      </w:r>
      <w:r w:rsidR="004A6EEE">
        <w:t xml:space="preserve">of LCRAT+CT </w:t>
      </w:r>
      <w:r>
        <w:t>using 10-fold cross-validation and discrimination using the optimism-corrected AUC statistic.</w:t>
      </w:r>
      <w:r>
        <w:fldChar w:fldCharType="begin" w:fldLock="1"/>
      </w:r>
      <w:r w:rsidR="00CC2B5F">
        <w:instrText>ADDIN CSL_CITATION {"citationItems":[{"id":"ITEM-1","itemData":{"DOI":"10.1002/(SICI)1097-0258(19960229)15:4&lt;361::AID-SIM168&gt;3.0.CO;2-4","ISSN":"0277-6715","PMID":"8668867","abstract":"Multivariable regression models are powerful tools that are used frequently in studies of clinical outcomes. These models can use a mixture of categorical and continuous variables and can handle partially observed (censored) responses. However, uncritical application of modelling techniques can result in models that poorly fit the dataset at hand, or, even more likely, inaccurately predict outcomes on new subjects. One must know how to measure qualities of a model's fit in order to avoid poorly fitted or overfitted models. Measurement of predictive accuracy can be difficult for survival time data in the presence of censoring. We discuss an easily interpretable index of predictive discrimination as well as methods for assessing calibration of predicted survival probabilities. Both types of predictive accuracy should be unbiasedly validated using bootstrapping or cross-validation, before using predictions in a new data series. We discuss some of the hazards of poorly fitted and overfitted regression models and present one modelling strategy that avoids many of the problems discussed. The methods described are applicable to all regression models, but are particularly needed for binary, ordinal, and time-to-event outcomes. Methods are illustrated with a survival analysis in prostate cancer using Cox regression.","author":[{"dropping-particle":"","family":"Harrell","given":"F E","non-dropping-particle":"","parse-names":false,"suffix":""},{"dropping-particle":"","family":"Lee","given":"K L","non-dropping-particle":"","parse-names":false,"suffix":""},{"dropping-particle":"","family":"Mark","given":"D B","non-dropping-particle":"","parse-names":false,"suffix":""}],"container-title":"Statistics in Medicine","id":"ITEM-1","issue":"4","issued":{"date-parts":[["1996","2","28"]]},"page":"361-87","title":"Multivariable prognostic models: issues in developing models, evaluating assumptions and adequacy, and measuring and reducing errors.","type":"article-journal","volume":"15"},"uris":["http://www.mendeley.com/documents/?uuid=82492d85-e895-4446-baad-cc85a32a831d"]}],"mendeley":{"formattedCitation":"&lt;sup&gt;12&lt;/sup&gt;","plainTextFormattedCitation":"12","previouslyFormattedCitation":"&lt;sup&gt;12&lt;/sup&gt;"},"properties":{"noteIndex":0},"schema":"https://github.com/citation-style-language/schema/raw/master/csl-citation.json"}</w:instrText>
      </w:r>
      <w:r>
        <w:fldChar w:fldCharType="separate"/>
      </w:r>
      <w:r w:rsidR="0025136A" w:rsidRPr="0025136A">
        <w:rPr>
          <w:noProof/>
          <w:vertAlign w:val="superscript"/>
        </w:rPr>
        <w:t>12</w:t>
      </w:r>
      <w:r>
        <w:fldChar w:fldCharType="end"/>
      </w:r>
      <w:r>
        <w:t xml:space="preserve"> We used generalized estimating equations (GEE) to confirm that residual intra-individual correlation did not </w:t>
      </w:r>
      <w:r w:rsidRPr="003D25E2">
        <w:t xml:space="preserve">affect </w:t>
      </w:r>
      <w:r>
        <w:t>estimates</w:t>
      </w:r>
      <w:r w:rsidRPr="003D25E2">
        <w:t xml:space="preserve"> (data not shown).</w:t>
      </w:r>
      <w:r w:rsidR="006B190A">
        <w:t xml:space="preserve"> We defined outliers as data points falling 1.5*interquartile-range below the first quartile or above the third quartile.</w:t>
      </w:r>
    </w:p>
    <w:p w14:paraId="7386A472" w14:textId="77777777" w:rsidR="00E702BA" w:rsidRDefault="00E702BA" w:rsidP="002C0204">
      <w:pPr>
        <w:spacing w:line="360" w:lineRule="auto"/>
        <w:outlineLvl w:val="0"/>
        <w:rPr>
          <w:i/>
          <w:u w:val="single"/>
        </w:rPr>
      </w:pPr>
    </w:p>
    <w:p w14:paraId="247C2A01" w14:textId="643F656C" w:rsidR="00782AC4" w:rsidRPr="00DB673C" w:rsidRDefault="00782AC4" w:rsidP="002C0204">
      <w:pPr>
        <w:spacing w:line="360" w:lineRule="auto"/>
        <w:outlineLvl w:val="0"/>
        <w:rPr>
          <w:i/>
          <w:u w:val="single"/>
        </w:rPr>
      </w:pPr>
      <w:r w:rsidRPr="00DB673C">
        <w:rPr>
          <w:i/>
          <w:u w:val="single"/>
        </w:rPr>
        <w:t>CT feature selection for</w:t>
      </w:r>
      <w:r w:rsidR="007D603D">
        <w:rPr>
          <w:i/>
          <w:u w:val="single"/>
        </w:rPr>
        <w:t xml:space="preserve"> </w:t>
      </w:r>
      <w:r w:rsidRPr="00DB673C">
        <w:rPr>
          <w:i/>
          <w:u w:val="single"/>
        </w:rPr>
        <w:t>models</w:t>
      </w:r>
      <w:r w:rsidR="00776434">
        <w:rPr>
          <w:i/>
          <w:u w:val="single"/>
        </w:rPr>
        <w:t xml:space="preserve"> of risk during screening</w:t>
      </w:r>
    </w:p>
    <w:p w14:paraId="5238CF2F" w14:textId="5152ACF9" w:rsidR="006568F6" w:rsidRDefault="00134BEB" w:rsidP="002C0204">
      <w:pPr>
        <w:spacing w:line="360" w:lineRule="auto"/>
        <w:ind w:firstLine="720"/>
      </w:pPr>
      <w:r>
        <w:t xml:space="preserve">Separately for interval and next-screen lung-cancer, we selected from among 11 CT image features to include in </w:t>
      </w:r>
      <w:r w:rsidR="004A6EEE">
        <w:t xml:space="preserve">LCRAT+CT </w:t>
      </w:r>
      <w:r>
        <w:t>models</w:t>
      </w:r>
      <w:r w:rsidR="00264B7D">
        <w:t xml:space="preserve">. </w:t>
      </w:r>
      <w:r w:rsidR="006568F6">
        <w:t xml:space="preserve">In the National Lung Screening Trial, CT features were recorded only if they were present, and they were assumed to be absent where no record existed. Thus, there were no missing data for CT features. </w:t>
      </w:r>
    </w:p>
    <w:p w14:paraId="4DE3233A" w14:textId="0FF57D00" w:rsidR="00782AC4" w:rsidRDefault="00782AC4" w:rsidP="002C0204">
      <w:pPr>
        <w:spacing w:line="360" w:lineRule="auto"/>
        <w:ind w:firstLine="720"/>
        <w:outlineLvl w:val="0"/>
      </w:pPr>
      <w:r>
        <w:t xml:space="preserve">For each of interval and next-screen lung-cancer, we examined a list of 11 CT features identified on the recent negative CT (listed in </w:t>
      </w:r>
      <w:r w:rsidR="00AD2233" w:rsidRPr="00AD2233">
        <w:rPr>
          <w:b/>
        </w:rPr>
        <w:t>Supplementary</w:t>
      </w:r>
      <w:r w:rsidR="00AD2233">
        <w:t xml:space="preserve"> </w:t>
      </w:r>
      <w:r w:rsidRPr="009A5F4F">
        <w:rPr>
          <w:b/>
        </w:rPr>
        <w:t>Table 2</w:t>
      </w:r>
      <w:r>
        <w:t>). First, to identify a list of features to consider, we separately applied a) backwards-stepwise selection to minimize the AIC (Akaike Information Criterion) and b) the lasso (least absolute shrinkage and selection operator)</w:t>
      </w:r>
      <w:r>
        <w:fldChar w:fldCharType="begin" w:fldLock="1"/>
      </w:r>
      <w:r w:rsidR="00CC2B5F">
        <w:instrText>ADDIN CSL_CITATION {"citationItems":[{"id":"ITEM-1","itemData":{"ISSN":"00359246","abstract":"We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described.","author":[{"dropping-particle":"","family":"Tibshirani","given":"Robert","non-dropping-particle":"","parse-names":false,"suffix":""}],"container-title":"Journal of the Royal Statistical Society. Series B (Methodological)","id":"ITEM-1","issue":"1","issued":{"date-parts":[["1996"]]},"page":"267-288","publisher":"[Royal Statistical Society, Wiley]","title":"Regression shrinkage and selection via the lasso","type":"article-journal","volume":"58"},"uris":["http://www.mendeley.com/documents/?uuid=a40aa5b3-f692-4be8-9c64-43126c047b8f"]}],"mendeley":{"formattedCitation":"&lt;sup&gt;13&lt;/sup&gt;","plainTextFormattedCitation":"13","previouslyFormattedCitation":"&lt;sup&gt;13&lt;/sup&gt;"},"properties":{"noteIndex":0},"schema":"https://github.com/citation-style-language/schema/raw/master/csl-citation.json"}</w:instrText>
      </w:r>
      <w:r>
        <w:fldChar w:fldCharType="separate"/>
      </w:r>
      <w:r w:rsidR="0025136A" w:rsidRPr="0025136A">
        <w:rPr>
          <w:noProof/>
          <w:vertAlign w:val="superscript"/>
        </w:rPr>
        <w:t>13</w:t>
      </w:r>
      <w:r>
        <w:fldChar w:fldCharType="end"/>
      </w:r>
      <w:r>
        <w:t xml:space="preserve">. Among the features identified by either, we chose features with a large effect and/or high statistical significance, strong biological plausibility, and potential for consistent identification in clinical practice. We did not adjust p-values for multiple testing. </w:t>
      </w:r>
    </w:p>
    <w:p w14:paraId="4A6439CF" w14:textId="4695ED27" w:rsidR="00782AC4" w:rsidRDefault="00782AC4" w:rsidP="002C0204">
      <w:pPr>
        <w:spacing w:line="360" w:lineRule="auto"/>
        <w:ind w:firstLine="720"/>
        <w:outlineLvl w:val="0"/>
      </w:pPr>
      <w:r w:rsidRPr="00491E12">
        <w:t>For</w:t>
      </w:r>
      <w:r>
        <w:t xml:space="preserve"> interval lung-cancer, adenopathy and consolidation were identified as risk factors by both backwards stepwise-selection and lasso. Because they are each rare (~1%) and had similar effect sizes, we combined them as “adenopathy or consolidation” in </w:t>
      </w:r>
      <w:r w:rsidR="004A6EEE">
        <w:t>LCRAT+CT</w:t>
      </w:r>
      <w:r w:rsidR="009C5A5A">
        <w:t xml:space="preserve">. </w:t>
      </w:r>
      <w:r>
        <w:t xml:space="preserve">Stepwise-selection also selected two other features that we rejected as being </w:t>
      </w:r>
      <w:r w:rsidRPr="00C75705">
        <w:t>smaller effects and of unclear measurability in clinical practice.</w:t>
      </w:r>
      <w:r>
        <w:t xml:space="preserve"> </w:t>
      </w:r>
    </w:p>
    <w:p w14:paraId="2D9994C4" w14:textId="4E7D649B" w:rsidR="00782AC4" w:rsidRDefault="00782AC4" w:rsidP="002C0204">
      <w:pPr>
        <w:spacing w:line="360" w:lineRule="auto"/>
        <w:ind w:firstLine="720"/>
        <w:outlineLvl w:val="0"/>
      </w:pPr>
      <w:r>
        <w:t>For next-screen cancer, CT-detected emphysema (30%) and consolidation (0.6%) on the negative CT were identified as risk factors by stepwise-selection, although not lasso</w:t>
      </w:r>
      <w:r w:rsidR="009C5A5A">
        <w:t xml:space="preserve">. </w:t>
      </w:r>
      <w:r>
        <w:t>Note that CT-detected emphysema was much more common (30% at T0) than the self-reported baseline emphysema included in LCRAT (7%). Stepwise-selection also selected two other features that we rejected as being of borderline statistical significance and lower plausibility (</w:t>
      </w:r>
      <w:r w:rsidR="00AD2233">
        <w:rPr>
          <w:b/>
        </w:rPr>
        <w:t>Supplementary T</w:t>
      </w:r>
      <w:r w:rsidRPr="00D81586">
        <w:rPr>
          <w:b/>
        </w:rPr>
        <w:t>able 2</w:t>
      </w:r>
      <w:r>
        <w:t>).</w:t>
      </w:r>
    </w:p>
    <w:p w14:paraId="1201225B" w14:textId="77777777" w:rsidR="002841F7" w:rsidRDefault="002841F7" w:rsidP="002C0204">
      <w:pPr>
        <w:spacing w:line="360" w:lineRule="auto"/>
        <w:outlineLvl w:val="0"/>
      </w:pPr>
    </w:p>
    <w:p w14:paraId="3A898012" w14:textId="1D306E91" w:rsidR="00782AC4" w:rsidRPr="00782AC4" w:rsidRDefault="00782AC4" w:rsidP="002C0204">
      <w:pPr>
        <w:spacing w:line="360" w:lineRule="auto"/>
        <w:outlineLvl w:val="0"/>
        <w:rPr>
          <w:b/>
          <w:i/>
        </w:rPr>
      </w:pPr>
      <w:r>
        <w:rPr>
          <w:i/>
          <w:u w:val="single"/>
        </w:rPr>
        <w:t>Four properties of NLST screening</w:t>
      </w:r>
    </w:p>
    <w:p w14:paraId="49091A7C" w14:textId="55E67A2F" w:rsidR="00782AC4" w:rsidRDefault="00264B7D" w:rsidP="002C0204">
      <w:pPr>
        <w:spacing w:line="360" w:lineRule="auto"/>
        <w:ind w:firstLine="720"/>
        <w:outlineLvl w:val="0"/>
      </w:pPr>
      <w:r>
        <w:t xml:space="preserve">Our </w:t>
      </w:r>
      <w:r w:rsidR="004A6EEE">
        <w:t xml:space="preserve">LCRAT+CT </w:t>
      </w:r>
      <w:r>
        <w:t xml:space="preserve">models account for 4 properties of NLST screening that we observed during model development. </w:t>
      </w:r>
      <w:r w:rsidR="00782AC4">
        <w:t xml:space="preserve">First, models including individual pre-screening risk dramatically fit the data better </w:t>
      </w:r>
      <w:r w:rsidR="00782AC4" w:rsidRPr="0075774D">
        <w:rPr>
          <w:i/>
        </w:rPr>
        <w:t>versus</w:t>
      </w:r>
      <w:r w:rsidR="00782AC4">
        <w:t xml:space="preserve"> models that assigned each individual the average risk, both for interval-cancers (</w:t>
      </w:r>
      <w:r w:rsidR="002841F7">
        <w:t xml:space="preserve">likelihood-ratio </w:t>
      </w:r>
      <w:r w:rsidR="00782AC4">
        <w:t>p&lt;0.0001 and AIC 686 vs. 706) and for next-screen cancers (</w:t>
      </w:r>
      <w:r w:rsidR="002841F7">
        <w:t xml:space="preserve">likelihood-ratio </w:t>
      </w:r>
      <w:r w:rsidR="00782AC4">
        <w:t>p&lt;0.0001 and AIC 1721 vs. 1810). Thus, accounting for individual pre-screening risk improves risk prediction within a screening program.</w:t>
      </w:r>
    </w:p>
    <w:p w14:paraId="7D49E23B" w14:textId="3E847CEE" w:rsidR="00782AC4" w:rsidRPr="000C3B1E" w:rsidRDefault="00782AC4" w:rsidP="002C0204">
      <w:pPr>
        <w:spacing w:line="360" w:lineRule="auto"/>
        <w:ind w:firstLine="720"/>
        <w:outlineLvl w:val="0"/>
      </w:pPr>
      <w:r w:rsidRPr="00661D1A">
        <w:lastRenderedPageBreak/>
        <w:t xml:space="preserve">Second, </w:t>
      </w:r>
      <w:r>
        <w:t xml:space="preserve">model fit did not improve by including any pre-screening risk </w:t>
      </w:r>
      <w:r w:rsidRPr="00661D1A">
        <w:t xml:space="preserve">factor </w:t>
      </w:r>
      <w:r>
        <w:t xml:space="preserve">(listed in </w:t>
      </w:r>
      <w:r w:rsidR="00AD2233" w:rsidRPr="00AD2233">
        <w:rPr>
          <w:b/>
        </w:rPr>
        <w:t xml:space="preserve">Supplementary </w:t>
      </w:r>
      <w:r w:rsidRPr="00AD2233">
        <w:rPr>
          <w:b/>
        </w:rPr>
        <w:t>Table</w:t>
      </w:r>
      <w:r w:rsidRPr="00B10312">
        <w:rPr>
          <w:b/>
        </w:rPr>
        <w:t xml:space="preserve"> 1</w:t>
      </w:r>
      <w:r>
        <w:t xml:space="preserve">) </w:t>
      </w:r>
      <w:r w:rsidRPr="00B10312">
        <w:t>as</w:t>
      </w:r>
      <w:r w:rsidRPr="00661D1A">
        <w:t xml:space="preserve"> an </w:t>
      </w:r>
      <w:r w:rsidRPr="003A18AF">
        <w:t xml:space="preserve">exponent </w:t>
      </w:r>
      <w:r>
        <w:t>(all p&gt;0.05 for both interval and next-screen cancer models</w:t>
      </w:r>
      <w:r w:rsidRPr="003A18AF">
        <w:t>). Thus</w:t>
      </w:r>
      <w:r>
        <w:t xml:space="preserve">, pre-screening risk </w:t>
      </w:r>
      <w:r w:rsidRPr="000C3B1E">
        <w:t>sufficed to encapsulate the effect of pre-screening risk factors on risk during screening.</w:t>
      </w:r>
    </w:p>
    <w:p w14:paraId="1678F3D0" w14:textId="3DFB3284" w:rsidR="00782AC4" w:rsidRDefault="00782AC4" w:rsidP="002C0204">
      <w:pPr>
        <w:spacing w:line="360" w:lineRule="auto"/>
        <w:ind w:firstLine="720"/>
        <w:outlineLvl w:val="0"/>
      </w:pPr>
      <w:r w:rsidRPr="000C3B1E">
        <w:t>Third, risk</w:t>
      </w:r>
      <w:r>
        <w:t>s</w:t>
      </w:r>
      <w:r w:rsidRPr="000C3B1E">
        <w:t xml:space="preserve"> </w:t>
      </w:r>
      <w:r>
        <w:t xml:space="preserve">of next-screen cancer and interval-cancer, </w:t>
      </w:r>
      <w:r w:rsidRPr="000C3B1E">
        <w:t>without considering CT features</w:t>
      </w:r>
      <w:r>
        <w:t xml:space="preserve">, </w:t>
      </w:r>
      <w:r w:rsidRPr="000C3B1E">
        <w:t xml:space="preserve">were </w:t>
      </w:r>
      <w:r w:rsidR="00815584">
        <w:t>similar</w:t>
      </w:r>
      <w:r w:rsidRPr="000C3B1E">
        <w:t xml:space="preserve"> across the different NLST screens and inter-screen intervals</w:t>
      </w:r>
      <w:r>
        <w:t>, respectively</w:t>
      </w:r>
      <w:r w:rsidR="00264B7D">
        <w:t xml:space="preserve"> (i.e., the Markov model is homogeneous)</w:t>
      </w:r>
      <w:r w:rsidRPr="000C3B1E">
        <w:t xml:space="preserve">. For </w:t>
      </w:r>
      <w:r>
        <w:t xml:space="preserve">risk of interval-cancer in each of </w:t>
      </w:r>
      <w:r w:rsidRPr="000C3B1E">
        <w:t>the 3 intervals, the exponents were 1.29, 1.42, and 1.35 respectively for T0-T1 (N=19,074), T1-T2 (N=17,802), and 1-year-post-T2 (N=20,045) (p=0.23 for homogeneity). For next-screen cancers, exponents were 1.03 and 1.01 respectively for the T1 (N=18,245) and T2 (N=17,285) screens (p=0.38 for homogeneity).</w:t>
      </w:r>
      <w:r>
        <w:t xml:space="preserve"> </w:t>
      </w:r>
    </w:p>
    <w:p w14:paraId="2299C027" w14:textId="6A0F567A" w:rsidR="00782AC4" w:rsidRDefault="00782AC4" w:rsidP="002C0204">
      <w:pPr>
        <w:spacing w:line="360" w:lineRule="auto"/>
        <w:ind w:firstLine="720"/>
        <w:outlineLvl w:val="0"/>
      </w:pPr>
      <w:r>
        <w:t xml:space="preserve">The fourth property of </w:t>
      </w:r>
      <w:r w:rsidR="00265B5F">
        <w:t xml:space="preserve">our </w:t>
      </w:r>
      <w:r w:rsidR="004A6EEE">
        <w:t>LCRAT+CT</w:t>
      </w:r>
      <w:r>
        <w:t xml:space="preserve"> </w:t>
      </w:r>
      <w:r w:rsidR="004A6EEE">
        <w:t xml:space="preserve">Markov model </w:t>
      </w:r>
      <w:r>
        <w:t>is that risk calculations were similar among individuals with a recent negative CT (i.e. at T1), even if their prior result (T0) differs</w:t>
      </w:r>
      <w:r w:rsidR="00264B7D">
        <w:t xml:space="preserve"> (i.e. a second-order Markov model is unnecessary)</w:t>
      </w:r>
      <w:r>
        <w:t>. For next-screen cancer, we compared the T2 risk calculation between individuals who had a negative T1 result but differed in their T0 result: either T0-negative (N=15,781) or T0-false-positive (N=1,439). Exponents for pre-screening risk were 1.01 for the T0-negative/T1-</w:t>
      </w:r>
      <w:r w:rsidRPr="0047780D">
        <w:t xml:space="preserve">negative group (95%CI=0.97-1.06) </w:t>
      </w:r>
      <w:r w:rsidRPr="0047780D">
        <w:rPr>
          <w:i/>
        </w:rPr>
        <w:t>versus</w:t>
      </w:r>
      <w:r w:rsidRPr="0047780D">
        <w:t xml:space="preserve"> 0.93 for the T0-false-positive/T1-negative group (95%CI=0.82-1.07). This small difference implies that if calculations were performed separately for screen-negatives with a prior negative vs. false-positive result, next-screen risk would be only marginally higher for those with a prior false-positive. We did not separate these groups because</w:t>
      </w:r>
      <w:r>
        <w:t xml:space="preserve"> this difference was small and not statistically significant (p=0.26). </w:t>
      </w:r>
      <w:r w:rsidRPr="002B154A">
        <w:t xml:space="preserve">For interval-cancers, using the post-T1 and post-T2 intervals, exponents were almost exactly the same: 1.38 (95%CI=1.30-1.48) for the negative/negative group (N=32,226 including 16,241 post-T1 and 15,985 post-T2) and 1.37 (95%CI=1.20-1.60) for the false-positive/negative group (N=5,204 including 1,487 post-T1 and 3,717 post-T2) (p=0.99). Thus, given the current negative CT result, we did not include prior screen results </w:t>
      </w:r>
      <w:r>
        <w:t xml:space="preserve">in our primary analysis, </w:t>
      </w:r>
      <w:r w:rsidRPr="002B154A">
        <w:t>as they did not contribute</w:t>
      </w:r>
      <w:r>
        <w:t xml:space="preserve"> substantial risk information. </w:t>
      </w:r>
    </w:p>
    <w:p w14:paraId="40F59E12" w14:textId="69757EC4" w:rsidR="00952484" w:rsidRDefault="00252D50" w:rsidP="00265B5F">
      <w:pPr>
        <w:spacing w:line="360" w:lineRule="auto"/>
        <w:ind w:firstLine="720"/>
        <w:rPr>
          <w:b/>
          <w:i/>
        </w:rPr>
      </w:pPr>
      <w:r>
        <w:t>This fourth property, i.e. that prior results provided little risk stratification beyond the most recent negative screen, was the most surprising. It is not inconsistent with previous analyses of NLST data showing decreasing risk as negative screens accumulated.</w:t>
      </w:r>
      <w:r>
        <w:fldChar w:fldCharType="begin" w:fldLock="1"/>
      </w:r>
      <w:r w:rsidR="00CC2B5F">
        <w:instrText>ADDIN CSL_CITATION {"citationItems":[{"id":"ITEM-1","itemData":{"DOI":"10.1016/S1470-2045(15)00621-X","ISSN":"1474-5488","PMID":"27009070","abstract":"BACKGROUND Annual low-dose CT screening for lung cancer has been recommended for high-risk individuals, but the necessity of yearly low-dose CT in all eligible individuals is uncertain. This study examined rates of lung cancer in National Lung Screening Trial (NLST) participants who had a negative prevalence (initial) low-dose CT screen to explore whether less frequent screening could be justified in some lower-risk subpopulations. METHODS We did a retrospective cohort analysis of data from the NLST, a randomised, multicentre screening trial comparing three annual low-dose CT assessments with three annual chest radiographs for the early detection of lung cancer in high-risk, eligible individuals (aged 55-74 years with at least a 30 pack-year history of cigarette smoking, and, if a former smoker, had quit within the past 15 years), recruited from US medical centres between Aug 5, 2002, and April 26, 2004. Participants were followed up for up to 5 years after their last annual screen. For the purposes of this analysis, our cohort consisted of all NLST participants who had received a low-dose CT prevalence (T0) screen. We determined the frequency, stage, histology, study year of diagnosis, and incidence of lung cancer, as well as overall and lung cancer-specific mortality, and whether lung cancers were detected as a result of screening or within 1 year of a negative screen. We also estimated the effect on mortality if the first annual (T1) screen in participants with a negative T0 screen had not been done. The NLST is registered with ClinicalTrials.gov, number NCT00047385. FINDINGS Our cohort consisted of 26 231 participants assigned to the low-dose CT screening group who had undergone their T0 screen. The 19 066 participants with a negative T0 screen had a lower incidence of lung cancer than did all 26 231 T0-screened participants (371·88 [95% CI 337·97-408·26] per 100 000 person-years vs 661·23 [622·07-702·21]) and had lower lung cancer-related mortality (185·82 [95% CI 162·17-211·93] per 100 000 person-years vs 277·20 [252·28-303·90]). The yield of lung cancer at the T1 screen among participants with a negative T0 screen was 0·34% (62 screen-detected cancers out of 18 121 screened participants), compared with a yield at the T0 screen among all T0-screened participants of 1·0% (267 of 26 231). We estimated that if the T1 screen had not been done in the T0 negative group, at most, an additional 28 participants in the T0 negative group would have died from…","author":[{"dropping-particle":"","family":"Patz","given":"Edward F","non-dropping-particle":"","parse-names":false,"suffix":""},{"dropping-particle":"","family":"Greco","given":"Erin","non-dropping-particle":"","parse-names":false,"suffix":""},{"dropping-particle":"","family":"Gatsonis","given":"Constantine","non-dropping-particle":"","parse-names":false,"suffix":""},{"dropping-particle":"","family":"Pinsky","given":"Paul","non-dropping-particle":"","parse-names":false,"suffix":""},{"dropping-particle":"","family":"Kramer","given":"Barnett S","non-dropping-particle":"","parse-names":false,"suffix":""},{"dropping-particle":"","family":"Aberle","given":"Denise R","non-dropping-particle":"","parse-names":false,"suffix":""}],"container-title":"The Lancet Oncology","id":"ITEM-1","issue":"5","issued":{"date-parts":[["2016","5"]]},"page":"590-9","title":"Lung cancer incidence and mortality in National Lung Screening Trial participants who underwent low-dose CT prevalence screening: a retrospective cohort analysis of a randomised, multicentre, diagnostic screening trial.","type":"article-journal","volume":"17"},"uris":["http://www.mendeley.com/documents/?uuid=b33bc851-4394-480d-8ee2-1ca058fc4096"]}],"mendeley":{"formattedCitation":"&lt;sup&gt;14&lt;/sup&gt;","plainTextFormattedCitation":"14","previouslyFormattedCitation":"&lt;sup&gt;14&lt;/sup&gt;"},"properties":{"noteIndex":0},"schema":"https://github.com/citation-style-language/schema/raw/master/csl-citation.json"}</w:instrText>
      </w:r>
      <w:r>
        <w:fldChar w:fldCharType="separate"/>
      </w:r>
      <w:r w:rsidR="0025136A" w:rsidRPr="0025136A">
        <w:rPr>
          <w:noProof/>
          <w:vertAlign w:val="superscript"/>
        </w:rPr>
        <w:t>14</w:t>
      </w:r>
      <w:r>
        <w:fldChar w:fldCharType="end"/>
      </w:r>
      <w:r>
        <w:t xml:space="preserve"> Our analysis compared individuals with the same recent CT result but a different prior result, whereas the previous analysis started with the oldest screen (the least informative screen) and </w:t>
      </w:r>
      <w:r w:rsidRPr="006704E5">
        <w:t xml:space="preserve">considered the additional informativeness of more recent screens (more informative screens). </w:t>
      </w:r>
      <w:r w:rsidRPr="006704E5">
        <w:lastRenderedPageBreak/>
        <w:t>We note that the point estimates for exponents did suggest a small (though statistically insignificant) increase in risk with a prior false-positive, and thus this issue merits further study using data describi</w:t>
      </w:r>
      <w:r>
        <w:t>ng longer-term screening. Regardless, o</w:t>
      </w:r>
      <w:r w:rsidRPr="006704E5">
        <w:t>ur results suggest that pre-screening risk and features of the recent negative CT are the most important information to consider</w:t>
      </w:r>
      <w:r>
        <w:t xml:space="preserve"> when considering future risk</w:t>
      </w:r>
      <w:r w:rsidRPr="006704E5">
        <w:t xml:space="preserve">, and that prior results (whether negative or false-positive) should be given only secondary consideration. </w:t>
      </w:r>
    </w:p>
    <w:p w14:paraId="7ADFEE0C" w14:textId="77777777" w:rsidR="009C5A5A" w:rsidRDefault="009C5A5A" w:rsidP="002C0204">
      <w:pPr>
        <w:spacing w:line="360" w:lineRule="auto"/>
        <w:outlineLvl w:val="0"/>
        <w:rPr>
          <w:i/>
          <w:u w:val="single"/>
        </w:rPr>
      </w:pPr>
    </w:p>
    <w:p w14:paraId="36F1CE89" w14:textId="0005D599" w:rsidR="00952484" w:rsidRPr="00952484" w:rsidRDefault="00FD65A1" w:rsidP="002C0204">
      <w:pPr>
        <w:spacing w:line="360" w:lineRule="auto"/>
        <w:outlineLvl w:val="0"/>
        <w:rPr>
          <w:i/>
          <w:u w:val="single"/>
        </w:rPr>
      </w:pPr>
      <w:r>
        <w:rPr>
          <w:i/>
          <w:u w:val="single"/>
        </w:rPr>
        <w:t>Results for i</w:t>
      </w:r>
      <w:r w:rsidR="002841F7">
        <w:rPr>
          <w:i/>
          <w:u w:val="single"/>
        </w:rPr>
        <w:t>ndividual</w:t>
      </w:r>
      <w:r w:rsidR="00952484" w:rsidRPr="003D25E2">
        <w:rPr>
          <w:i/>
          <w:u w:val="single"/>
        </w:rPr>
        <w:t xml:space="preserve"> risk of interval lung-cancer</w:t>
      </w:r>
    </w:p>
    <w:p w14:paraId="46561B95" w14:textId="68B819E0" w:rsidR="00952484" w:rsidRDefault="00952484" w:rsidP="002C0204">
      <w:pPr>
        <w:spacing w:line="360" w:lineRule="auto"/>
        <w:ind w:firstLine="720"/>
      </w:pPr>
      <w:r>
        <w:t xml:space="preserve">The final </w:t>
      </w:r>
      <w:r w:rsidR="004A6EEE">
        <w:t xml:space="preserve">LCRAT+CT </w:t>
      </w:r>
      <w:r>
        <w:t xml:space="preserve">model for interval-cancer risk included a single term for the presence of adenopathy or consolidation. This model had good cross-validated </w:t>
      </w:r>
      <w:r w:rsidRPr="00A04105">
        <w:t>internal</w:t>
      </w:r>
      <w:r>
        <w:t xml:space="preserve"> calibration (43 cases observed vs. 44.9 predicted, p=0.76) and discrimination (</w:t>
      </w:r>
      <w:r w:rsidRPr="003D6836">
        <w:t>optimism-corrected AUC</w:t>
      </w:r>
      <w:r>
        <w:t>=</w:t>
      </w:r>
      <w:r w:rsidRPr="003D6836">
        <w:t>0.75</w:t>
      </w:r>
      <w:r>
        <w:t>).</w:t>
      </w:r>
    </w:p>
    <w:p w14:paraId="759CBE6F" w14:textId="36B484C4" w:rsidR="00952484" w:rsidRDefault="00952484" w:rsidP="002C0204">
      <w:pPr>
        <w:spacing w:line="360" w:lineRule="auto"/>
        <w:ind w:firstLine="720"/>
      </w:pPr>
      <w:r>
        <w:t xml:space="preserve">The risk of interval lung-cancer after a </w:t>
      </w:r>
      <w:r w:rsidRPr="00DC43D1">
        <w:t xml:space="preserve">negative CT is shown in </w:t>
      </w:r>
      <w:r>
        <w:rPr>
          <w:b/>
        </w:rPr>
        <w:t>Supplementary F</w:t>
      </w:r>
      <w:r w:rsidRPr="00DC43D1">
        <w:rPr>
          <w:b/>
        </w:rPr>
        <w:t>igure</w:t>
      </w:r>
      <w:r>
        <w:rPr>
          <w:b/>
        </w:rPr>
        <w:t> </w:t>
      </w:r>
      <w:r w:rsidRPr="00DC43D1">
        <w:rPr>
          <w:b/>
        </w:rPr>
        <w:t>1</w:t>
      </w:r>
      <w:r w:rsidRPr="00DC43D1">
        <w:t xml:space="preserve">, which shows risk within the T0-T1 interval for illustration. A total of 43 </w:t>
      </w:r>
      <w:r>
        <w:t>interval-cancer</w:t>
      </w:r>
      <w:r w:rsidRPr="00DC43D1">
        <w:t xml:space="preserve">s were diagnosed following 56,921 negative screens, </w:t>
      </w:r>
      <w:r>
        <w:t>yielding</w:t>
      </w:r>
      <w:r w:rsidRPr="00DC43D1">
        <w:t xml:space="preserve"> an average risk of 0.08%</w:t>
      </w:r>
      <w:r>
        <w:t xml:space="preserve">, a substantial decrease from 0.31% median pre-screening risk. </w:t>
      </w:r>
    </w:p>
    <w:p w14:paraId="1F09DF48" w14:textId="2205123A" w:rsidR="0025136A" w:rsidRDefault="00952484" w:rsidP="002C0204">
      <w:pPr>
        <w:spacing w:line="360" w:lineRule="auto"/>
        <w:ind w:firstLine="720"/>
      </w:pPr>
      <w:r>
        <w:t>However, interval-cancer r</w:t>
      </w:r>
      <w:r w:rsidRPr="00DC43D1">
        <w:t>isk was heterogeneous</w:t>
      </w:r>
      <w:r>
        <w:t>.  Median interval-cancer risk</w:t>
      </w:r>
      <w:r w:rsidRPr="00DC43D1">
        <w:t xml:space="preserve"> was </w:t>
      </w:r>
      <w:r>
        <w:t>10-fold</w:t>
      </w:r>
      <w:r w:rsidRPr="00DC43D1">
        <w:t xml:space="preserve"> lower among</w:t>
      </w:r>
      <w:r>
        <w:t xml:space="preserve"> the 98% of participants who had neither adenopathy nor consolidation noted on their negative screen (0.03%</w:t>
      </w:r>
      <w:r w:rsidRPr="00DC1482">
        <w:t xml:space="preserve"> median </w:t>
      </w:r>
      <w:r>
        <w:t xml:space="preserve">risk, </w:t>
      </w:r>
      <w:r w:rsidRPr="00DC1482">
        <w:t>IQR</w:t>
      </w:r>
      <w:r>
        <w:t>=</w:t>
      </w:r>
      <w:r w:rsidRPr="00DC1482">
        <w:t>0.02%-0.07%</w:t>
      </w:r>
      <w:r>
        <w:t xml:space="preserve">, </w:t>
      </w:r>
      <w:r w:rsidRPr="00DC1482">
        <w:t>range</w:t>
      </w:r>
      <w:r>
        <w:t>=</w:t>
      </w:r>
      <w:r w:rsidRPr="00DC1482">
        <w:t>0.002%</w:t>
      </w:r>
      <w:r>
        <w:t>-</w:t>
      </w:r>
      <w:r w:rsidRPr="00DC1482">
        <w:t>0.14%</w:t>
      </w:r>
      <w:r>
        <w:t>,</w:t>
      </w:r>
      <w:r w:rsidRPr="00DC1482">
        <w:t xml:space="preserve"> excluding outliers)</w:t>
      </w:r>
      <w:r>
        <w:t xml:space="preserve">. Their risk was calculated as </w:t>
      </w:r>
      <w:r w:rsidRPr="003D25E2">
        <w:rPr>
          <w:i/>
        </w:rPr>
        <w:t>r</w:t>
      </w:r>
      <w:r>
        <w:rPr>
          <w:vertAlign w:val="subscript"/>
        </w:rPr>
        <w:t>0</w:t>
      </w:r>
      <w:r>
        <w:t>(</w:t>
      </w:r>
      <w:r w:rsidRPr="003D25E2">
        <w:rPr>
          <w:i/>
        </w:rPr>
        <w:t>x</w:t>
      </w:r>
      <w:r>
        <w:t>)</w:t>
      </w:r>
      <w:r>
        <w:rPr>
          <w:vertAlign w:val="superscript"/>
        </w:rPr>
        <w:t>1.39</w:t>
      </w:r>
      <w:r>
        <w:t xml:space="preserve"> (95%CI=1.32-1.45; </w:t>
      </w:r>
      <w:proofErr w:type="spellStart"/>
      <w:r w:rsidRPr="0042673C">
        <w:rPr>
          <w:i/>
        </w:rPr>
        <w:t>n.b.</w:t>
      </w:r>
      <w:proofErr w:type="spellEnd"/>
      <w:r>
        <w:t xml:space="preserve"> exponents greater than 1 imply decreased risk). In marked contrast, the 2% of screen-negative participants with adenopathy or consolidation</w:t>
      </w:r>
      <w:r w:rsidRPr="00176AFA">
        <w:t xml:space="preserve"> </w:t>
      </w:r>
      <w:r>
        <w:t xml:space="preserve">had 2-fold </w:t>
      </w:r>
      <w:r w:rsidRPr="00D912C4">
        <w:t>higher</w:t>
      </w:r>
      <w:r>
        <w:t xml:space="preserve"> median risk of</w:t>
      </w:r>
      <w:r w:rsidRPr="007A1378">
        <w:t xml:space="preserve"> 0.61% </w:t>
      </w:r>
      <w:r>
        <w:t xml:space="preserve">(IQR=0.40%-0.99%). Their </w:t>
      </w:r>
      <w:r w:rsidRPr="007A1378">
        <w:t xml:space="preserve">risk was calculated as </w:t>
      </w:r>
      <w:r w:rsidRPr="003D25E2">
        <w:rPr>
          <w:i/>
        </w:rPr>
        <w:t>r</w:t>
      </w:r>
      <w:r w:rsidRPr="007A1378">
        <w:rPr>
          <w:vertAlign w:val="subscript"/>
        </w:rPr>
        <w:t>0</w:t>
      </w:r>
      <w:r w:rsidRPr="007A1378">
        <w:t>(</w:t>
      </w:r>
      <w:r w:rsidRPr="003D25E2">
        <w:rPr>
          <w:i/>
        </w:rPr>
        <w:t>x</w:t>
      </w:r>
      <w:r w:rsidRPr="007A1378">
        <w:t>)</w:t>
      </w:r>
      <w:r w:rsidRPr="007A1378">
        <w:rPr>
          <w:vertAlign w:val="superscript"/>
        </w:rPr>
        <w:t>0.91</w:t>
      </w:r>
      <w:r>
        <w:t xml:space="preserve"> (95%CI=0.78-1.03)</w:t>
      </w:r>
      <w:r w:rsidRPr="007A1378">
        <w:t>.</w:t>
      </w:r>
      <w:r>
        <w:t xml:space="preserve"> </w:t>
      </w:r>
      <w:r w:rsidR="00252D50">
        <w:t>Therefore, after a negative CT in the NLST, risk of interval lung-cancer was reduced 10</w:t>
      </w:r>
      <w:r w:rsidR="00D912C4">
        <w:noBreakHyphen/>
      </w:r>
      <w:r w:rsidR="00252D50">
        <w:t xml:space="preserve">fold for everyone, except the 2% with adenopathy or consolidation for whom risk </w:t>
      </w:r>
      <w:r w:rsidR="00252D50" w:rsidRPr="00D912C4">
        <w:t>increased</w:t>
      </w:r>
      <w:r w:rsidR="00252D50">
        <w:t xml:space="preserve">. </w:t>
      </w:r>
    </w:p>
    <w:p w14:paraId="7CCD1A28" w14:textId="3A7A889F" w:rsidR="004A6EEE" w:rsidRDefault="0025136A" w:rsidP="004A6EEE">
      <w:pPr>
        <w:spacing w:line="360" w:lineRule="auto"/>
        <w:ind w:firstLine="720"/>
      </w:pPr>
      <w:r w:rsidRPr="0025136A">
        <w:t xml:space="preserve">When considering potential risk thresholds for longer intervals, we considered </w:t>
      </w:r>
      <w:r w:rsidR="004A6EEE">
        <w:t xml:space="preserve">LCRAT+CT </w:t>
      </w:r>
      <w:r w:rsidRPr="0025136A">
        <w:t>next</w:t>
      </w:r>
      <w:r w:rsidR="00D912C4">
        <w:noBreakHyphen/>
      </w:r>
      <w:r w:rsidRPr="0025136A">
        <w:t>screen risk only</w:t>
      </w:r>
      <w:r w:rsidR="00CC2B5F">
        <w:t xml:space="preserve"> and did not incorporate interval-cancer risk</w:t>
      </w:r>
      <w:r w:rsidRPr="0025136A">
        <w:t>. Some recent studies, for example the Manchester Lung Health Checks,</w:t>
      </w:r>
      <w:r>
        <w:fldChar w:fldCharType="begin" w:fldLock="1"/>
      </w:r>
      <w:r w:rsidR="00CC2B5F">
        <w:instrText>ADDIN CSL_CITATION {"citationItems":[{"id":"ITEM-1","itemData":{"DOI":"10.1136/thoraxjnl-2018-212547","ISSN":"1468-3296","PMID":"30420406","abstract":"We report results from the second annual screening round (T1) of Manchester's 'Lung Health Check' pilot of community-based lung cancer screening in deprived areas (undertaken June to August 2017). Screening adherence was 90% (n=1194/1323): 92% of CT scans were classified negative, 6% indeterminate and 2.5% positive; there were no interval cancers. Lung cancer incidence was 1.6% (n=19), 79% stage I, treatments included surgery (42%, n=9), stereotactic ablative radiotherapy (26%, n=5) and radical radiotherapy (5%, n=1). False-positive rate was 34.5% (n=10/29), representing 0.8% of T1 participants (n=10/1194). Targeted community-based lung cancer screening promotes high screening adherence and detects high rates of early stage lung cancer.","author":[{"dropping-particle":"","family":"Crosbie","given":"Phil A","non-dropping-particle":"","parse-names":false,"suffix":""},{"dropping-particle":"","family":"Balata","given":"Haval","non-dropping-particle":"","parse-names":false,"suffix":""},{"dropping-particle":"","family":"Evison","given":"Matthew","non-dropping-particle":"","parse-names":false,"suffix":""},{"dropping-particle":"","family":"Atack","given":"Melanie","non-dropping-particle":"","parse-names":false,"suffix":""},{"dropping-particle":"","family":"Bayliss-Brideaux","given":"Val","non-dropping-particle":"","parse-names":false,"suffix":""},{"dropping-particle":"","family":"Colligan","given":"Denis","non-dropping-particle":"","parse-names":false,"suffix":""},{"dropping-particle":"","family":"Duerden","given":"Rebecca","non-dropping-particle":"","parse-names":false,"suffix":""},{"dropping-particle":"","family":"Eaglesfield","given":"Josephine","non-dropping-particle":"","parse-names":false,"suffix":""},{"dropping-particle":"","family":"Edwards","given":"Timothy","non-dropping-particle":"","parse-names":false,"suffix":""},{"dropping-particle":"","family":"Elton","given":"Peter","non-dropping-particle":"","parse-names":false,"suffix":""},{"dropping-particle":"","family":"Foster","given":"Julie","non-dropping-particle":"","parse-names":false,"suffix":""},{"dropping-particle":"","family":"Greaves","given":"Melanie","non-dropping-particle":"","parse-names":false,"suffix":""},{"dropping-particle":"","family":"Hayler","given":"Graham","non-dropping-particle":"","parse-names":false,"suffix":""},{"dropping-particle":"","family":"Higgins","given":"Coral","non-dropping-particle":"","parse-names":false,"suffix":""},{"dropping-particle":"","family":"Howells","given":"John","non-dropping-particle":"","parse-names":false,"suffix":""},{"dropping-particle":"","family":"Irion","given":"Klaus","non-dropping-particle":"","parse-names":false,"suffix":""},{"dropping-particle":"","family":"Karunaratne","given":"Devinda","non-dropping-particle":"","parse-names":false,"suffix":""},{"dropping-particle":"","family":"Kelly","given":"Jodie","non-dropping-particle":"","parse-names":false,"suffix":""},{"dropping-particle":"","family":"King","given":"Zoe","non-dropping-particle":"","parse-names":false,"suffix":""},{"dropping-particle":"","family":"Lyons","given":"Judith","non-dropping-particle":"","parse-names":false,"suffix":""},{"dropping-particle":"","family":"Manson","given":"Sarah","non-dropping-particle":"","parse-names":false,"suffix":""},{"dropping-particle":"","family":"Mellor","given":"Stuart","non-dropping-particle":"","parse-names":false,"suffix":""},{"dropping-particle":"","family":"Miller","given":"Donna","non-dropping-particle":"","parse-names":false,"suffix":""},{"dropping-particle":"","family":"Myerscough","given":"Amanda","non-dropping-particle":"","parse-names":false,"suffix":""},{"dropping-particle":"","family":"Newton","given":"Tom","non-dropping-particle":"","parse-names":false,"suffix":""},{"dropping-particle":"","family":"O'Leary","given":"Michelle","non-dropping-particle":"","parse-names":false,"suffix":""},{"dropping-particle":"","family":"Pearson","given":"Rachel","non-dropping-particle":"","parse-names":false,"suffix":""},{"dropping-particle":"","family":"Pickford","given":"Julie","non-dropping-particle":"","parse-names":false,"suffix":""},{"dropping-particle":"","family":"Sawyer","given":"Richard","non-dropping-particle":"","parse-names":false,"suffix":""},{"dropping-particle":"","family":"Screaton","given":"Nick J","non-dropping-particle":"","parse-names":false,"suffix":""},{"dropping-particle":"","family":"Sharman","given":"Anna","non-dropping-particle":"","parse-names":false,"suffix":""},{"dropping-particle":"","family":"Simmons","given":"Maggi","non-dropping-particle":"","parse-names":false,"suffix":""},{"dropping-particle":"","family":"Smith","given":"Elaine","non-dropping-particle":"","parse-names":false,"suffix":""},{"dropping-particle":"","family":"Taylor","given":"Ben","non-dropping-particle":"","parse-names":false,"suffix":""},{"dropping-particle":"","family":"Taylor","given":"Sarah","non-dropping-particle":"","parse-names":false,"suffix":""},{"dropping-particle":"","family":"Walsham","given":"Anna","non-dropping-particle":"","parse-names":false,"suffix":""},{"dropping-particle":"","family":"Watts","given":"Angela","non-dropping-particle":"","parse-names":false,"suffix":""},{"dropping-particle":"","family":"Whittaker","given":"James","non-dropping-particle":"","parse-names":false,"suffix":""},{"dropping-particle":"","family":"Yarnell","given":"Laura","non-dropping-particle":"","parse-names":false,"suffix":""},{"dropping-particle":"","family":"Threlfall","given":"Anthony","non-dropping-particle":"","parse-names":false,"suffix":""},{"dropping-particle":"V","family":"Barber","given":"Phil","non-dropping-particle":"","parse-names":false,"suffix":""},{"dropping-particle":"","family":"Tonge","given":"Janet","non-dropping-particle":"","parse-names":false,"suffix":""},{"dropping-particle":"","family":"Booton","given":"Richard","non-dropping-particle":"","parse-names":false,"suffix":""}],"container-title":"Thorax","id":"ITEM-1","issued":{"date-parts":[["2018","11","12"]]},"title":"Second round results from the Manchester 'Lung Health Check' community-based targeted lung cancer screening pilot.","type":"article-journal"},"uris":["http://www.mendeley.com/documents/?uuid=6fb312b8-3ecb-4607-9d6f-84ba123431cb"]}],"mendeley":{"formattedCitation":"&lt;sup&gt;15&lt;/sup&gt;","plainTextFormattedCitation":"15","previouslyFormattedCitation":"&lt;sup&gt;15&lt;/sup&gt;"},"properties":{"noteIndex":0},"schema":"https://github.com/citation-style-language/schema/raw/master/csl-citation.json"}</w:instrText>
      </w:r>
      <w:r>
        <w:fldChar w:fldCharType="separate"/>
      </w:r>
      <w:r w:rsidRPr="0025136A">
        <w:rPr>
          <w:noProof/>
          <w:vertAlign w:val="superscript"/>
        </w:rPr>
        <w:t>15</w:t>
      </w:r>
      <w:r>
        <w:fldChar w:fldCharType="end"/>
      </w:r>
      <w:r w:rsidRPr="0025136A">
        <w:t xml:space="preserve"> have not observed the phenomenon of interval cancers. A </w:t>
      </w:r>
      <w:r w:rsidR="00CC2B5F">
        <w:t xml:space="preserve">recent </w:t>
      </w:r>
      <w:r w:rsidRPr="0025136A">
        <w:t>review of NLST interval cancers concluded that 91% of the negative CTs preceding them were mis-classified and should have been read as positive</w:t>
      </w:r>
      <w:r w:rsidR="00CC2B5F">
        <w:t>, which is consistent with our finding that some of these “negative” CTs showed adenopathy</w:t>
      </w:r>
      <w:r w:rsidRPr="0025136A">
        <w:t>.</w:t>
      </w:r>
      <w:r w:rsidR="00CC2B5F">
        <w:fldChar w:fldCharType="begin" w:fldLock="1"/>
      </w:r>
      <w:r w:rsidR="00CC2B5F">
        <w:instrText>ADDIN CSL_CITATION {"citationItems":[{"id":"ITEM-1","itemData":{"DOI":"10.1007/s00330-016-4705-8","ISSN":"1432-1084","PMID":"28050695","abstract":"OBJECTIVES This study retrospectively analyses the screening CT examinations and outcomes of the National Lung Screening Trial (NLST) participants who had interval lung cancer diagnosed within 1 year after a negative CT screen and before the next annual screen. METHODS The screening CTs of all 44 participants diagnosed with interval lung cancer (cases) were matched with negative CT screens of participants who did not develop lung cancer (controls). A majority consensus process was used to classify each CT screen as positive or negative according to the NLST criteria and to estimate the likelihood that any abnormalities detected retrospectively were due to lung cancer. RESULTS By retrospective review, 40/44 cases (91%) and 17/44 controls (39%) met the NLST criteria for a positive screen (P &lt; 0.001). Cases had higher estimated likelihood of lung cancer (P &lt; 0.001). Abnormalities included pulmonary nodules ≥4 mm (n = 16), mediastinal (n = 8) and hilar (n = 6) masses, and bronchial lesions (n = 6). Cancers were stage III or IV at diagnosis in 32/44 cases (73%); 37/44 patients (84%) died of lung cancer, compared to 225/649 (35%) for all screen-detected cancers (P &lt; 0.0001). CONCLUSION Most cases met the NLST criteria for a positive screen. Awareness of missed abnormalities and interpretation errors may aid lung cancer identification in CT screening. KEY POINTS • Lung cancer within a year of a negative CT screen was rare. • Abnormalities likely due to lung cancer were identified retrospectively in most patients. • Awareness of error types may help identify lung cancer sooner.","author":[{"dropping-particle":"","family":"Gierada","given":"David S","non-dropping-particle":"","parse-names":false,"suffix":""},{"dropping-particle":"","family":"Pinsky","given":"Paul F","non-dropping-particle":"","parse-names":false,"suffix":""},{"dropping-particle":"","family":"Duan","given":"Fenghai","non-dropping-particle":"","parse-names":false,"suffix":""},{"dropping-particle":"","family":"Garg","given":"Kavita","non-dropping-particle":"","parse-names":false,"suffix":""},{"dropping-particle":"","family":"Hart","given":"Eric M","non-dropping-particle":"","parse-names":false,"suffix":""},{"dropping-particle":"","family":"Kazerooni","given":"Ella A","non-dropping-particle":"","parse-names":false,"suffix":""},{"dropping-particle":"","family":"Nath","given":"Hrudaya","non-dropping-particle":"","parse-names":false,"suffix":""},{"dropping-particle":"","family":"Watts","given":"Jubal R","non-dropping-particle":"","parse-names":false,"suffix":""},{"dropping-particle":"","family":"Aberle","given":"Denise R","non-dropping-particle":"","parse-names":false,"suffix":""}],"container-title":"European Radiology","id":"ITEM-1","issue":"8","issued":{"date-parts":[["2017","1","3"]]},"page":"3249-3256","title":"Interval lung cancer after a negative CT screening examination: CT findings and outcomes in National Lung Screening Trial participants.","type":"article-journal","volume":"27"},"uris":["http://www.mendeley.com/documents/?uuid=789f21fd-2dc3-463d-9459-57fdb8b70a7d"]}],"mendeley":{"formattedCitation":"&lt;sup&gt;4&lt;/sup&gt;","plainTextFormattedCitation":"4"},"properties":{"noteIndex":0},"schema":"https://github.com/citation-style-language/schema/raw/master/csl-citation.json"}</w:instrText>
      </w:r>
      <w:r w:rsidR="00CC2B5F">
        <w:fldChar w:fldCharType="separate"/>
      </w:r>
      <w:r w:rsidR="00CC2B5F" w:rsidRPr="00CC2B5F">
        <w:rPr>
          <w:noProof/>
          <w:vertAlign w:val="superscript"/>
        </w:rPr>
        <w:t>4</w:t>
      </w:r>
      <w:r w:rsidR="00CC2B5F">
        <w:fldChar w:fldCharType="end"/>
      </w:r>
      <w:r w:rsidR="00CC2B5F">
        <w:t xml:space="preserve"> If these 91% had been correctly classified, then the true risk of interval cancer would have been </w:t>
      </w:r>
      <w:r w:rsidR="00CC2B5F">
        <w:lastRenderedPageBreak/>
        <w:t xml:space="preserve">essentially negligible. Further, </w:t>
      </w:r>
      <w:r w:rsidRPr="0025136A">
        <w:t>any individual prediction of interval cancer risk would be</w:t>
      </w:r>
      <w:r w:rsidR="00CC2B5F">
        <w:t>come</w:t>
      </w:r>
      <w:r w:rsidRPr="0025136A">
        <w:t xml:space="preserve"> a function of pre-screening risk</w:t>
      </w:r>
      <w:r w:rsidR="00CC2B5F" w:rsidRPr="00CC2B5F">
        <w:t xml:space="preserve"> </w:t>
      </w:r>
      <w:r w:rsidR="00CC2B5F" w:rsidRPr="0025136A">
        <w:t>only</w:t>
      </w:r>
      <w:r w:rsidRPr="0025136A">
        <w:t>, which is captured in the risk calculation for next-screen risk.</w:t>
      </w:r>
    </w:p>
    <w:p w14:paraId="10274342" w14:textId="77777777" w:rsidR="004A6EEE" w:rsidRDefault="004A6EEE" w:rsidP="004A6EEE">
      <w:pPr>
        <w:spacing w:line="360" w:lineRule="auto"/>
        <w:rPr>
          <w:i/>
          <w:u w:val="single"/>
        </w:rPr>
      </w:pPr>
    </w:p>
    <w:p w14:paraId="48290BBD" w14:textId="63716472" w:rsidR="004A6EEE" w:rsidRPr="00265B5F" w:rsidRDefault="004A6EEE" w:rsidP="00265B5F">
      <w:pPr>
        <w:spacing w:line="360" w:lineRule="auto"/>
      </w:pPr>
      <w:r>
        <w:rPr>
          <w:i/>
          <w:u w:val="single"/>
        </w:rPr>
        <w:t>Detailed results for individual risk of next-screen lung cancer</w:t>
      </w:r>
    </w:p>
    <w:p w14:paraId="69B43982" w14:textId="77777777" w:rsidR="004A6EEE" w:rsidRDefault="004A6EEE" w:rsidP="004A6EEE">
      <w:pPr>
        <w:spacing w:line="360" w:lineRule="auto"/>
        <w:ind w:firstLine="720"/>
        <w:outlineLvl w:val="0"/>
      </w:pPr>
      <w:r>
        <w:t xml:space="preserve">The final LCRAT+CT model for next-screen cancer risk included terms for CT-detected emphysema and consolidation. It had good cross-validated </w:t>
      </w:r>
      <w:r w:rsidRPr="00A04105">
        <w:t>internal</w:t>
      </w:r>
      <w:r>
        <w:t xml:space="preserve"> calibration (</w:t>
      </w:r>
      <w:r w:rsidRPr="003D6836">
        <w:t>138</w:t>
      </w:r>
      <w:r>
        <w:t xml:space="preserve">/138.5 cases </w:t>
      </w:r>
      <w:r w:rsidRPr="003D6836">
        <w:t>observed</w:t>
      </w:r>
      <w:r>
        <w:t>/</w:t>
      </w:r>
      <w:r w:rsidRPr="003D6836">
        <w:t>predicted</w:t>
      </w:r>
      <w:r>
        <w:t>, p=0.93) and reasonable discrimination (</w:t>
      </w:r>
      <w:r w:rsidRPr="003D6836">
        <w:t>optimism-corrected</w:t>
      </w:r>
      <w:r>
        <w:t>-</w:t>
      </w:r>
      <w:r w:rsidRPr="003D6836">
        <w:t>AUC</w:t>
      </w:r>
      <w:r>
        <w:t>=</w:t>
      </w:r>
      <w:r w:rsidRPr="003D6836">
        <w:t>0</w:t>
      </w:r>
      <w:r>
        <w:t>.73).</w:t>
      </w:r>
    </w:p>
    <w:p w14:paraId="420F26FD" w14:textId="77777777" w:rsidR="004A6EEE" w:rsidRPr="009C5A5A" w:rsidRDefault="004A6EEE" w:rsidP="004A6EEE">
      <w:pPr>
        <w:spacing w:line="360" w:lineRule="auto"/>
        <w:ind w:firstLine="720"/>
        <w:outlineLvl w:val="0"/>
      </w:pPr>
      <w:r w:rsidRPr="009C5A5A">
        <w:t xml:space="preserve">The risk of detecting lung-cancer at the screen one year after a negative CT is shown in </w:t>
      </w:r>
      <w:r w:rsidRPr="009C5A5A">
        <w:rPr>
          <w:b/>
        </w:rPr>
        <w:t xml:space="preserve">Figure </w:t>
      </w:r>
      <w:r>
        <w:rPr>
          <w:b/>
        </w:rPr>
        <w:t>1</w:t>
      </w:r>
      <w:r w:rsidRPr="009C5A5A">
        <w:t xml:space="preserve">, which shows detection at the T1 screen for illustration. A total of 138 next-screen cancers were detected following 35,530 negative screens, giving an average risk of 0.39%, similar to 0.31% median pre-screening risk. </w:t>
      </w:r>
    </w:p>
    <w:p w14:paraId="5A578DED" w14:textId="77777777" w:rsidR="004A6EEE" w:rsidRPr="009C5A5A" w:rsidRDefault="004A6EEE" w:rsidP="004A6EEE">
      <w:pPr>
        <w:spacing w:line="360" w:lineRule="auto"/>
        <w:ind w:firstLine="720"/>
        <w:outlineLvl w:val="0"/>
      </w:pPr>
      <w:r w:rsidRPr="009C5A5A">
        <w:t xml:space="preserve">However, next-screen risk was heterogeneous. Median next-screen detection was reduced nearly 2-fold among the 70% of participants who had neither emphysema nor consolidation noted on their negative CT (median risk=0.17%, IQR=0.11%-0.29%). Their next-screen risk was calculated as </w:t>
      </w:r>
      <w:r w:rsidRPr="009C5A5A">
        <w:rPr>
          <w:i/>
        </w:rPr>
        <w:t>r</w:t>
      </w:r>
      <w:r w:rsidRPr="009C5A5A">
        <w:rPr>
          <w:vertAlign w:val="subscript"/>
        </w:rPr>
        <w:t>0</w:t>
      </w:r>
      <w:r w:rsidRPr="009C5A5A">
        <w:t>(</w:t>
      </w:r>
      <w:r w:rsidRPr="009C5A5A">
        <w:rPr>
          <w:i/>
        </w:rPr>
        <w:t>x</w:t>
      </w:r>
      <w:r w:rsidRPr="009C5A5A">
        <w:t>)</w:t>
      </w:r>
      <w:r w:rsidRPr="009C5A5A">
        <w:rPr>
          <w:vertAlign w:val="superscript"/>
        </w:rPr>
        <w:t>1.08</w:t>
      </w:r>
      <w:r w:rsidRPr="009C5A5A">
        <w:t xml:space="preserve"> (95%CI=1.03-1.12). In contrast, for the 30% of participants with emphysema noted on their negative-CT, median risk increased 1.6-fold (median risk=0.51%, IQR 0.32%-0.81%). Their risk was calculated as </w:t>
      </w:r>
      <w:r w:rsidRPr="009C5A5A">
        <w:rPr>
          <w:i/>
        </w:rPr>
        <w:t>r</w:t>
      </w:r>
      <w:r w:rsidRPr="009C5A5A">
        <w:rPr>
          <w:vertAlign w:val="subscript"/>
        </w:rPr>
        <w:t>0</w:t>
      </w:r>
      <w:r w:rsidRPr="009C5A5A">
        <w:t>(</w:t>
      </w:r>
      <w:r w:rsidRPr="009C5A5A">
        <w:rPr>
          <w:i/>
        </w:rPr>
        <w:t>x</w:t>
      </w:r>
      <w:r w:rsidRPr="009C5A5A">
        <w:t>)</w:t>
      </w:r>
      <w:r w:rsidRPr="009C5A5A">
        <w:rPr>
          <w:vertAlign w:val="superscript"/>
        </w:rPr>
        <w:t>0.96</w:t>
      </w:r>
      <w:r w:rsidRPr="009C5A5A">
        <w:t xml:space="preserve"> (95%CI=0.91-1.00).  Furthermore, for the 0.6% of screen-negative participants with consolidation on their negative CT, median risk increased 5-fold (median risk=1.58%, IQR 1.03%-2.48%). Their risk was calculated as </w:t>
      </w:r>
      <w:r w:rsidRPr="009C5A5A">
        <w:rPr>
          <w:i/>
        </w:rPr>
        <w:t>r</w:t>
      </w:r>
      <w:r w:rsidRPr="009C5A5A">
        <w:rPr>
          <w:vertAlign w:val="subscript"/>
        </w:rPr>
        <w:t>0</w:t>
      </w:r>
      <w:r w:rsidRPr="009C5A5A">
        <w:t>(</w:t>
      </w:r>
      <w:r w:rsidRPr="009C5A5A">
        <w:rPr>
          <w:i/>
        </w:rPr>
        <w:t>x</w:t>
      </w:r>
      <w:r w:rsidRPr="009C5A5A">
        <w:t>)</w:t>
      </w:r>
      <w:r w:rsidRPr="009C5A5A">
        <w:rPr>
          <w:vertAlign w:val="superscript"/>
        </w:rPr>
        <w:t>0.77</w:t>
      </w:r>
      <w:r w:rsidRPr="009C5A5A">
        <w:t xml:space="preserve"> (95%CI=0.60-0.93).</w:t>
      </w:r>
    </w:p>
    <w:p w14:paraId="45EE88BE" w14:textId="18B3E370" w:rsidR="004A6EEE" w:rsidRPr="00B640E7" w:rsidRDefault="004A6EEE" w:rsidP="002C0204">
      <w:pPr>
        <w:spacing w:line="360" w:lineRule="auto"/>
        <w:ind w:firstLine="720"/>
      </w:pPr>
    </w:p>
    <w:p w14:paraId="4D6B59AF" w14:textId="4AE6E27F" w:rsidR="006568F6" w:rsidRPr="004C4059" w:rsidRDefault="006568F6" w:rsidP="006568F6">
      <w:pPr>
        <w:widowControl w:val="0"/>
        <w:autoSpaceDE w:val="0"/>
        <w:autoSpaceDN w:val="0"/>
        <w:adjustRightInd w:val="0"/>
        <w:ind w:hanging="10"/>
        <w:rPr>
          <w:b/>
        </w:rPr>
      </w:pPr>
      <w:r>
        <w:br w:type="page"/>
      </w:r>
      <w:r w:rsidRPr="006568F6">
        <w:rPr>
          <w:b/>
        </w:rPr>
        <w:lastRenderedPageBreak/>
        <w:t>Supplementary Table 1: National Lung Screening Trial CT-arm participants included in</w:t>
      </w:r>
      <w:r w:rsidRPr="004C4059">
        <w:rPr>
          <w:b/>
        </w:rPr>
        <w:t xml:space="preserve"> analysis of </w:t>
      </w:r>
      <w:r>
        <w:rPr>
          <w:b/>
        </w:rPr>
        <w:t>lung-cancer</w:t>
      </w:r>
      <w:r w:rsidRPr="004C4059">
        <w:rPr>
          <w:b/>
        </w:rPr>
        <w:t xml:space="preserve"> risk after a negative CT screen</w:t>
      </w:r>
      <w:r>
        <w:rPr>
          <w:b/>
        </w:rPr>
        <w:t>, by characteristics included in the Lung Cancer Risk Assessment Tool</w:t>
      </w:r>
    </w:p>
    <w:p w14:paraId="2A5C67AA" w14:textId="77777777" w:rsidR="006568F6" w:rsidRDefault="006568F6" w:rsidP="006568F6"/>
    <w:tbl>
      <w:tblPr>
        <w:tblStyle w:val="TableGrid"/>
        <w:tblW w:w="0" w:type="auto"/>
        <w:tblBorders>
          <w:insideH w:val="none" w:sz="0" w:space="0" w:color="auto"/>
          <w:insideV w:val="none" w:sz="0" w:space="0" w:color="auto"/>
        </w:tblBorders>
        <w:tblLook w:val="04A0" w:firstRow="1" w:lastRow="0" w:firstColumn="1" w:lastColumn="0" w:noHBand="0" w:noVBand="1"/>
      </w:tblPr>
      <w:tblGrid>
        <w:gridCol w:w="4968"/>
        <w:gridCol w:w="2970"/>
      </w:tblGrid>
      <w:tr w:rsidR="006568F6" w:rsidRPr="002841F7" w14:paraId="41F0F3A5" w14:textId="77777777" w:rsidTr="00EF1328">
        <w:tc>
          <w:tcPr>
            <w:tcW w:w="4968" w:type="dxa"/>
            <w:tcBorders>
              <w:top w:val="single" w:sz="4" w:space="0" w:color="auto"/>
              <w:bottom w:val="single" w:sz="4" w:space="0" w:color="auto"/>
            </w:tcBorders>
          </w:tcPr>
          <w:p w14:paraId="3601BD79" w14:textId="77777777" w:rsidR="006568F6" w:rsidRPr="002841F7" w:rsidRDefault="006568F6" w:rsidP="00EF1328">
            <w:pPr>
              <w:rPr>
                <w:b/>
                <w:sz w:val="20"/>
                <w:szCs w:val="20"/>
              </w:rPr>
            </w:pPr>
            <w:r w:rsidRPr="002841F7">
              <w:rPr>
                <w:b/>
                <w:sz w:val="20"/>
                <w:szCs w:val="20"/>
              </w:rPr>
              <w:t>Characteristic (at first CT screen)</w:t>
            </w:r>
          </w:p>
        </w:tc>
        <w:tc>
          <w:tcPr>
            <w:tcW w:w="2970" w:type="dxa"/>
            <w:tcBorders>
              <w:top w:val="single" w:sz="4" w:space="0" w:color="auto"/>
              <w:bottom w:val="single" w:sz="4" w:space="0" w:color="auto"/>
            </w:tcBorders>
          </w:tcPr>
          <w:p w14:paraId="7BCEA731" w14:textId="77777777" w:rsidR="006568F6" w:rsidRPr="002841F7" w:rsidRDefault="006568F6" w:rsidP="00EF1328">
            <w:pPr>
              <w:rPr>
                <w:b/>
                <w:sz w:val="20"/>
                <w:szCs w:val="20"/>
              </w:rPr>
            </w:pPr>
            <w:r w:rsidRPr="002841F7">
              <w:rPr>
                <w:b/>
                <w:sz w:val="20"/>
                <w:szCs w:val="20"/>
              </w:rPr>
              <w:t>N (%) or median (IQR)</w:t>
            </w:r>
          </w:p>
        </w:tc>
      </w:tr>
      <w:tr w:rsidR="006568F6" w:rsidRPr="002841F7" w14:paraId="287EACD6" w14:textId="77777777" w:rsidTr="00EF1328">
        <w:trPr>
          <w:trHeight w:val="296"/>
        </w:trPr>
        <w:tc>
          <w:tcPr>
            <w:tcW w:w="4968" w:type="dxa"/>
            <w:tcBorders>
              <w:top w:val="single" w:sz="4" w:space="0" w:color="auto"/>
            </w:tcBorders>
          </w:tcPr>
          <w:p w14:paraId="53BFC9B2" w14:textId="77777777" w:rsidR="006568F6" w:rsidRPr="002841F7" w:rsidRDefault="006568F6" w:rsidP="00EF1328">
            <w:pPr>
              <w:rPr>
                <w:sz w:val="20"/>
                <w:szCs w:val="20"/>
              </w:rPr>
            </w:pPr>
            <w:r w:rsidRPr="002841F7">
              <w:rPr>
                <w:sz w:val="20"/>
                <w:szCs w:val="20"/>
              </w:rPr>
              <w:t xml:space="preserve">Total number of unique individuals </w:t>
            </w:r>
          </w:p>
        </w:tc>
        <w:tc>
          <w:tcPr>
            <w:tcW w:w="2970" w:type="dxa"/>
            <w:tcBorders>
              <w:top w:val="single" w:sz="4" w:space="0" w:color="auto"/>
            </w:tcBorders>
          </w:tcPr>
          <w:p w14:paraId="7FA999D0" w14:textId="77777777" w:rsidR="006568F6" w:rsidRPr="002841F7" w:rsidRDefault="006568F6" w:rsidP="00EF1328">
            <w:pPr>
              <w:rPr>
                <w:sz w:val="20"/>
                <w:szCs w:val="20"/>
              </w:rPr>
            </w:pPr>
            <w:r w:rsidRPr="002841F7">
              <w:rPr>
                <w:sz w:val="20"/>
                <w:szCs w:val="20"/>
              </w:rPr>
              <w:t>23,328</w:t>
            </w:r>
          </w:p>
        </w:tc>
      </w:tr>
      <w:tr w:rsidR="006568F6" w:rsidRPr="002841F7" w14:paraId="39C73362" w14:textId="77777777" w:rsidTr="00EF1328">
        <w:tc>
          <w:tcPr>
            <w:tcW w:w="4968" w:type="dxa"/>
          </w:tcPr>
          <w:p w14:paraId="1EB9535A" w14:textId="77777777" w:rsidR="006568F6" w:rsidRPr="002841F7" w:rsidRDefault="006568F6" w:rsidP="00EF1328">
            <w:pPr>
              <w:rPr>
                <w:sz w:val="20"/>
                <w:szCs w:val="20"/>
              </w:rPr>
            </w:pPr>
            <w:r w:rsidRPr="002841F7">
              <w:rPr>
                <w:sz w:val="20"/>
                <w:szCs w:val="20"/>
              </w:rPr>
              <w:t>1-year pre-screening risk at T0</w:t>
            </w:r>
          </w:p>
        </w:tc>
        <w:tc>
          <w:tcPr>
            <w:tcW w:w="2970" w:type="dxa"/>
          </w:tcPr>
          <w:p w14:paraId="46BF73B8" w14:textId="77777777" w:rsidR="006568F6" w:rsidRPr="002841F7" w:rsidRDefault="006568F6" w:rsidP="00EF1328">
            <w:pPr>
              <w:rPr>
                <w:sz w:val="20"/>
                <w:szCs w:val="20"/>
              </w:rPr>
            </w:pPr>
            <w:r w:rsidRPr="002841F7">
              <w:rPr>
                <w:sz w:val="20"/>
                <w:szCs w:val="20"/>
              </w:rPr>
              <w:t>0.31% (0.19-0.52%)</w:t>
            </w:r>
          </w:p>
        </w:tc>
      </w:tr>
      <w:tr w:rsidR="006568F6" w:rsidRPr="002841F7" w14:paraId="577DB535" w14:textId="77777777" w:rsidTr="00EF1328">
        <w:tc>
          <w:tcPr>
            <w:tcW w:w="4968" w:type="dxa"/>
          </w:tcPr>
          <w:p w14:paraId="2A0B12C4" w14:textId="77777777" w:rsidR="006568F6" w:rsidRPr="002841F7" w:rsidRDefault="006568F6" w:rsidP="00EF1328">
            <w:pPr>
              <w:rPr>
                <w:sz w:val="20"/>
                <w:szCs w:val="20"/>
              </w:rPr>
            </w:pPr>
            <w:r w:rsidRPr="002841F7">
              <w:rPr>
                <w:sz w:val="20"/>
                <w:szCs w:val="20"/>
              </w:rPr>
              <w:t>Included in analysis of interval-cancer risk</w:t>
            </w:r>
          </w:p>
        </w:tc>
        <w:tc>
          <w:tcPr>
            <w:tcW w:w="2970" w:type="dxa"/>
          </w:tcPr>
          <w:p w14:paraId="05DBACB8" w14:textId="77777777" w:rsidR="006568F6" w:rsidRPr="002841F7" w:rsidRDefault="006568F6" w:rsidP="00EF1328">
            <w:pPr>
              <w:rPr>
                <w:sz w:val="20"/>
                <w:szCs w:val="20"/>
              </w:rPr>
            </w:pPr>
          </w:p>
        </w:tc>
      </w:tr>
      <w:tr w:rsidR="006568F6" w:rsidRPr="002841F7" w14:paraId="0BDD43B9" w14:textId="77777777" w:rsidTr="00EF1328">
        <w:tc>
          <w:tcPr>
            <w:tcW w:w="4968" w:type="dxa"/>
          </w:tcPr>
          <w:p w14:paraId="0C9D8C19" w14:textId="77777777" w:rsidR="006568F6" w:rsidRPr="002841F7" w:rsidRDefault="006568F6" w:rsidP="00EF1328">
            <w:pPr>
              <w:rPr>
                <w:sz w:val="20"/>
                <w:szCs w:val="20"/>
              </w:rPr>
            </w:pPr>
            <w:r w:rsidRPr="002841F7">
              <w:rPr>
                <w:sz w:val="20"/>
                <w:szCs w:val="20"/>
              </w:rPr>
              <w:t xml:space="preserve">     At least once (number of unique individuals)</w:t>
            </w:r>
          </w:p>
        </w:tc>
        <w:tc>
          <w:tcPr>
            <w:tcW w:w="2970" w:type="dxa"/>
          </w:tcPr>
          <w:p w14:paraId="13144665" w14:textId="77777777" w:rsidR="006568F6" w:rsidRPr="002841F7" w:rsidRDefault="006568F6" w:rsidP="00EF1328">
            <w:pPr>
              <w:rPr>
                <w:sz w:val="20"/>
                <w:szCs w:val="20"/>
              </w:rPr>
            </w:pPr>
            <w:r w:rsidRPr="002841F7">
              <w:rPr>
                <w:sz w:val="20"/>
                <w:szCs w:val="20"/>
              </w:rPr>
              <w:t>23,328</w:t>
            </w:r>
          </w:p>
        </w:tc>
      </w:tr>
      <w:tr w:rsidR="006568F6" w:rsidRPr="002841F7" w14:paraId="0E68473A" w14:textId="77777777" w:rsidTr="00EF1328">
        <w:tc>
          <w:tcPr>
            <w:tcW w:w="4968" w:type="dxa"/>
          </w:tcPr>
          <w:p w14:paraId="427BB812" w14:textId="77777777" w:rsidR="006568F6" w:rsidRPr="002841F7" w:rsidRDefault="006568F6" w:rsidP="00EF1328">
            <w:pPr>
              <w:rPr>
                <w:sz w:val="20"/>
                <w:szCs w:val="20"/>
              </w:rPr>
            </w:pPr>
            <w:r w:rsidRPr="002841F7">
              <w:rPr>
                <w:sz w:val="20"/>
                <w:szCs w:val="20"/>
              </w:rPr>
              <w:t xml:space="preserve">     Once (after either T0, T1, or T2)</w:t>
            </w:r>
          </w:p>
        </w:tc>
        <w:tc>
          <w:tcPr>
            <w:tcW w:w="2970" w:type="dxa"/>
          </w:tcPr>
          <w:p w14:paraId="1F51564B" w14:textId="77777777" w:rsidR="006568F6" w:rsidRPr="002841F7" w:rsidRDefault="006568F6" w:rsidP="00EF1328">
            <w:pPr>
              <w:rPr>
                <w:sz w:val="20"/>
                <w:szCs w:val="20"/>
              </w:rPr>
            </w:pPr>
            <w:r w:rsidRPr="002841F7">
              <w:rPr>
                <w:sz w:val="20"/>
                <w:szCs w:val="20"/>
              </w:rPr>
              <w:t>4,444 (19.1)</w:t>
            </w:r>
          </w:p>
        </w:tc>
      </w:tr>
      <w:tr w:rsidR="006568F6" w:rsidRPr="002841F7" w14:paraId="67AC1F84" w14:textId="77777777" w:rsidTr="00EF1328">
        <w:tc>
          <w:tcPr>
            <w:tcW w:w="4968" w:type="dxa"/>
          </w:tcPr>
          <w:p w14:paraId="51813697" w14:textId="77777777" w:rsidR="006568F6" w:rsidRPr="002841F7" w:rsidRDefault="006568F6" w:rsidP="00EF1328">
            <w:pPr>
              <w:rPr>
                <w:sz w:val="20"/>
                <w:szCs w:val="20"/>
              </w:rPr>
            </w:pPr>
            <w:r w:rsidRPr="002841F7">
              <w:rPr>
                <w:sz w:val="20"/>
                <w:szCs w:val="20"/>
              </w:rPr>
              <w:t xml:space="preserve">     Twice (after two of T0, T1, and T2)</w:t>
            </w:r>
          </w:p>
        </w:tc>
        <w:tc>
          <w:tcPr>
            <w:tcW w:w="2970" w:type="dxa"/>
          </w:tcPr>
          <w:p w14:paraId="6518135F" w14:textId="77777777" w:rsidR="006568F6" w:rsidRPr="002841F7" w:rsidRDefault="006568F6" w:rsidP="00EF1328">
            <w:pPr>
              <w:rPr>
                <w:sz w:val="20"/>
                <w:szCs w:val="20"/>
              </w:rPr>
            </w:pPr>
            <w:r w:rsidRPr="002841F7">
              <w:rPr>
                <w:sz w:val="20"/>
                <w:szCs w:val="20"/>
              </w:rPr>
              <w:t>4,175 (17.9)</w:t>
            </w:r>
          </w:p>
        </w:tc>
      </w:tr>
      <w:tr w:rsidR="006568F6" w:rsidRPr="002841F7" w14:paraId="23945AD2" w14:textId="77777777" w:rsidTr="00EF1328">
        <w:tc>
          <w:tcPr>
            <w:tcW w:w="4968" w:type="dxa"/>
          </w:tcPr>
          <w:p w14:paraId="5141FC65" w14:textId="77777777" w:rsidR="006568F6" w:rsidRPr="002841F7" w:rsidRDefault="006568F6" w:rsidP="00EF1328">
            <w:pPr>
              <w:rPr>
                <w:sz w:val="20"/>
                <w:szCs w:val="20"/>
              </w:rPr>
            </w:pPr>
            <w:r w:rsidRPr="002841F7">
              <w:rPr>
                <w:sz w:val="20"/>
                <w:szCs w:val="20"/>
              </w:rPr>
              <w:t xml:space="preserve">     Three times (after each of T0, T1, and T2)</w:t>
            </w:r>
          </w:p>
        </w:tc>
        <w:tc>
          <w:tcPr>
            <w:tcW w:w="2970" w:type="dxa"/>
          </w:tcPr>
          <w:p w14:paraId="6B7C88AE" w14:textId="77777777" w:rsidR="006568F6" w:rsidRPr="002841F7" w:rsidRDefault="006568F6" w:rsidP="00EF1328">
            <w:pPr>
              <w:rPr>
                <w:sz w:val="20"/>
                <w:szCs w:val="20"/>
              </w:rPr>
            </w:pPr>
            <w:r w:rsidRPr="002841F7">
              <w:rPr>
                <w:sz w:val="20"/>
                <w:szCs w:val="20"/>
              </w:rPr>
              <w:t>14,709 (63.1)</w:t>
            </w:r>
          </w:p>
        </w:tc>
      </w:tr>
      <w:tr w:rsidR="006568F6" w:rsidRPr="002841F7" w14:paraId="1E302C78" w14:textId="77777777" w:rsidTr="00EF1328">
        <w:tc>
          <w:tcPr>
            <w:tcW w:w="4968" w:type="dxa"/>
          </w:tcPr>
          <w:p w14:paraId="0D6CFB71" w14:textId="77777777" w:rsidR="006568F6" w:rsidRPr="002841F7" w:rsidRDefault="006568F6" w:rsidP="00EF1328">
            <w:pPr>
              <w:rPr>
                <w:sz w:val="20"/>
                <w:szCs w:val="20"/>
              </w:rPr>
            </w:pPr>
            <w:r w:rsidRPr="002841F7">
              <w:rPr>
                <w:sz w:val="20"/>
                <w:szCs w:val="20"/>
              </w:rPr>
              <w:t>Included in analysis of next-screen cancer risk</w:t>
            </w:r>
          </w:p>
        </w:tc>
        <w:tc>
          <w:tcPr>
            <w:tcW w:w="2970" w:type="dxa"/>
          </w:tcPr>
          <w:p w14:paraId="28F6C6AA" w14:textId="77777777" w:rsidR="006568F6" w:rsidRPr="002841F7" w:rsidRDefault="006568F6" w:rsidP="00EF1328">
            <w:pPr>
              <w:rPr>
                <w:sz w:val="20"/>
                <w:szCs w:val="20"/>
              </w:rPr>
            </w:pPr>
          </w:p>
        </w:tc>
      </w:tr>
      <w:tr w:rsidR="006568F6" w:rsidRPr="002841F7" w14:paraId="3B68B269" w14:textId="77777777" w:rsidTr="00EF1328">
        <w:tc>
          <w:tcPr>
            <w:tcW w:w="4968" w:type="dxa"/>
          </w:tcPr>
          <w:p w14:paraId="3926C0B9" w14:textId="77777777" w:rsidR="006568F6" w:rsidRPr="002841F7" w:rsidRDefault="006568F6" w:rsidP="00EF1328">
            <w:pPr>
              <w:rPr>
                <w:sz w:val="20"/>
                <w:szCs w:val="20"/>
              </w:rPr>
            </w:pPr>
            <w:r w:rsidRPr="002841F7">
              <w:rPr>
                <w:sz w:val="20"/>
                <w:szCs w:val="20"/>
              </w:rPr>
              <w:t xml:space="preserve">     At least once (number of unique individuals)</w:t>
            </w:r>
          </w:p>
        </w:tc>
        <w:tc>
          <w:tcPr>
            <w:tcW w:w="2970" w:type="dxa"/>
          </w:tcPr>
          <w:p w14:paraId="1EBC5DD7" w14:textId="77777777" w:rsidR="006568F6" w:rsidRPr="002841F7" w:rsidRDefault="006568F6" w:rsidP="00EF1328">
            <w:pPr>
              <w:rPr>
                <w:sz w:val="20"/>
                <w:szCs w:val="20"/>
              </w:rPr>
            </w:pPr>
            <w:r w:rsidRPr="002841F7">
              <w:rPr>
                <w:sz w:val="20"/>
                <w:szCs w:val="20"/>
              </w:rPr>
              <w:t>19,749</w:t>
            </w:r>
          </w:p>
        </w:tc>
      </w:tr>
      <w:tr w:rsidR="006568F6" w:rsidRPr="002841F7" w14:paraId="3F7714A1" w14:textId="77777777" w:rsidTr="00EF1328">
        <w:tc>
          <w:tcPr>
            <w:tcW w:w="4968" w:type="dxa"/>
          </w:tcPr>
          <w:p w14:paraId="3A912D8D" w14:textId="77777777" w:rsidR="006568F6" w:rsidRPr="002841F7" w:rsidRDefault="006568F6" w:rsidP="00EF1328">
            <w:pPr>
              <w:rPr>
                <w:sz w:val="20"/>
                <w:szCs w:val="20"/>
              </w:rPr>
            </w:pPr>
            <w:r w:rsidRPr="002841F7">
              <w:rPr>
                <w:sz w:val="20"/>
                <w:szCs w:val="20"/>
              </w:rPr>
              <w:t xml:space="preserve">     Once (at either T1 or T2)</w:t>
            </w:r>
          </w:p>
        </w:tc>
        <w:tc>
          <w:tcPr>
            <w:tcW w:w="2970" w:type="dxa"/>
          </w:tcPr>
          <w:p w14:paraId="6E8D5808" w14:textId="77777777" w:rsidR="006568F6" w:rsidRPr="002841F7" w:rsidRDefault="006568F6" w:rsidP="00EF1328">
            <w:pPr>
              <w:rPr>
                <w:sz w:val="20"/>
                <w:szCs w:val="20"/>
              </w:rPr>
            </w:pPr>
            <w:r w:rsidRPr="002841F7">
              <w:rPr>
                <w:sz w:val="20"/>
                <w:szCs w:val="20"/>
              </w:rPr>
              <w:t>3,968 (20.1)</w:t>
            </w:r>
          </w:p>
        </w:tc>
      </w:tr>
      <w:tr w:rsidR="006568F6" w:rsidRPr="002841F7" w14:paraId="161B6036" w14:textId="77777777" w:rsidTr="00EF1328">
        <w:tc>
          <w:tcPr>
            <w:tcW w:w="4968" w:type="dxa"/>
          </w:tcPr>
          <w:p w14:paraId="565F49B7" w14:textId="77777777" w:rsidR="006568F6" w:rsidRPr="002841F7" w:rsidRDefault="006568F6" w:rsidP="00EF1328">
            <w:pPr>
              <w:rPr>
                <w:sz w:val="20"/>
                <w:szCs w:val="20"/>
              </w:rPr>
            </w:pPr>
            <w:r w:rsidRPr="002841F7">
              <w:rPr>
                <w:sz w:val="20"/>
                <w:szCs w:val="20"/>
              </w:rPr>
              <w:t xml:space="preserve">     Twice (at both T1 and T2)</w:t>
            </w:r>
          </w:p>
        </w:tc>
        <w:tc>
          <w:tcPr>
            <w:tcW w:w="2970" w:type="dxa"/>
          </w:tcPr>
          <w:p w14:paraId="209BDA88" w14:textId="77777777" w:rsidR="006568F6" w:rsidRPr="002841F7" w:rsidRDefault="006568F6" w:rsidP="00EF1328">
            <w:pPr>
              <w:rPr>
                <w:sz w:val="20"/>
                <w:szCs w:val="20"/>
              </w:rPr>
            </w:pPr>
            <w:r w:rsidRPr="002841F7">
              <w:rPr>
                <w:sz w:val="20"/>
                <w:szCs w:val="20"/>
              </w:rPr>
              <w:t>15,781 (79.9)</w:t>
            </w:r>
          </w:p>
        </w:tc>
      </w:tr>
      <w:tr w:rsidR="006568F6" w:rsidRPr="002841F7" w14:paraId="731E128C" w14:textId="77777777" w:rsidTr="00EF1328">
        <w:tc>
          <w:tcPr>
            <w:tcW w:w="4968" w:type="dxa"/>
          </w:tcPr>
          <w:p w14:paraId="3346B210" w14:textId="77777777" w:rsidR="006568F6" w:rsidRPr="002841F7" w:rsidRDefault="006568F6" w:rsidP="00EF1328">
            <w:pPr>
              <w:rPr>
                <w:sz w:val="20"/>
                <w:szCs w:val="20"/>
              </w:rPr>
            </w:pPr>
            <w:r w:rsidRPr="002841F7">
              <w:rPr>
                <w:sz w:val="20"/>
                <w:szCs w:val="20"/>
              </w:rPr>
              <w:t>Sex</w:t>
            </w:r>
          </w:p>
        </w:tc>
        <w:tc>
          <w:tcPr>
            <w:tcW w:w="2970" w:type="dxa"/>
          </w:tcPr>
          <w:p w14:paraId="3A29DD5D" w14:textId="77777777" w:rsidR="006568F6" w:rsidRPr="002841F7" w:rsidRDefault="006568F6" w:rsidP="00EF1328">
            <w:pPr>
              <w:rPr>
                <w:sz w:val="20"/>
                <w:szCs w:val="20"/>
              </w:rPr>
            </w:pPr>
          </w:p>
        </w:tc>
      </w:tr>
      <w:tr w:rsidR="006568F6" w:rsidRPr="002841F7" w14:paraId="6AE72864" w14:textId="77777777" w:rsidTr="00EF1328">
        <w:trPr>
          <w:trHeight w:val="315"/>
        </w:trPr>
        <w:tc>
          <w:tcPr>
            <w:tcW w:w="4968" w:type="dxa"/>
          </w:tcPr>
          <w:p w14:paraId="63BA75ED" w14:textId="77777777" w:rsidR="006568F6" w:rsidRPr="002841F7" w:rsidRDefault="006568F6" w:rsidP="00EF1328">
            <w:pPr>
              <w:rPr>
                <w:sz w:val="20"/>
                <w:szCs w:val="20"/>
              </w:rPr>
            </w:pPr>
            <w:r w:rsidRPr="002841F7">
              <w:rPr>
                <w:sz w:val="20"/>
                <w:szCs w:val="20"/>
              </w:rPr>
              <w:t xml:space="preserve">     Male</w:t>
            </w:r>
          </w:p>
        </w:tc>
        <w:tc>
          <w:tcPr>
            <w:tcW w:w="2970" w:type="dxa"/>
          </w:tcPr>
          <w:p w14:paraId="034AE2B0" w14:textId="77777777" w:rsidR="006568F6" w:rsidRPr="002841F7" w:rsidRDefault="006568F6" w:rsidP="00EF1328">
            <w:pPr>
              <w:rPr>
                <w:sz w:val="20"/>
                <w:szCs w:val="20"/>
              </w:rPr>
            </w:pPr>
            <w:r w:rsidRPr="002841F7">
              <w:rPr>
                <w:sz w:val="20"/>
                <w:szCs w:val="20"/>
              </w:rPr>
              <w:t>13,813 (59.2)</w:t>
            </w:r>
          </w:p>
        </w:tc>
      </w:tr>
      <w:tr w:rsidR="006568F6" w:rsidRPr="002841F7" w14:paraId="15036963" w14:textId="77777777" w:rsidTr="00EF1328">
        <w:tc>
          <w:tcPr>
            <w:tcW w:w="4968" w:type="dxa"/>
          </w:tcPr>
          <w:p w14:paraId="410575D9" w14:textId="77777777" w:rsidR="006568F6" w:rsidRPr="002841F7" w:rsidRDefault="006568F6" w:rsidP="00EF1328">
            <w:pPr>
              <w:rPr>
                <w:sz w:val="20"/>
                <w:szCs w:val="20"/>
              </w:rPr>
            </w:pPr>
            <w:r w:rsidRPr="002841F7">
              <w:rPr>
                <w:sz w:val="20"/>
                <w:szCs w:val="20"/>
              </w:rPr>
              <w:t xml:space="preserve">     Female</w:t>
            </w:r>
          </w:p>
        </w:tc>
        <w:tc>
          <w:tcPr>
            <w:tcW w:w="2970" w:type="dxa"/>
          </w:tcPr>
          <w:p w14:paraId="0986D76F" w14:textId="77777777" w:rsidR="006568F6" w:rsidRPr="002841F7" w:rsidRDefault="006568F6" w:rsidP="00EF1328">
            <w:pPr>
              <w:rPr>
                <w:sz w:val="20"/>
                <w:szCs w:val="20"/>
              </w:rPr>
            </w:pPr>
            <w:r w:rsidRPr="002841F7">
              <w:rPr>
                <w:sz w:val="20"/>
                <w:szCs w:val="20"/>
              </w:rPr>
              <w:t>9,515 (40.8)</w:t>
            </w:r>
          </w:p>
        </w:tc>
      </w:tr>
      <w:tr w:rsidR="006568F6" w:rsidRPr="002841F7" w14:paraId="3DD29388" w14:textId="77777777" w:rsidTr="00EF1328">
        <w:tc>
          <w:tcPr>
            <w:tcW w:w="4968" w:type="dxa"/>
          </w:tcPr>
          <w:p w14:paraId="3EEEA6F3" w14:textId="77777777" w:rsidR="006568F6" w:rsidRPr="002841F7" w:rsidRDefault="006568F6" w:rsidP="00EF1328">
            <w:pPr>
              <w:rPr>
                <w:sz w:val="20"/>
                <w:szCs w:val="20"/>
              </w:rPr>
            </w:pPr>
            <w:r w:rsidRPr="002841F7">
              <w:rPr>
                <w:sz w:val="20"/>
                <w:szCs w:val="20"/>
              </w:rPr>
              <w:t>Age</w:t>
            </w:r>
          </w:p>
        </w:tc>
        <w:tc>
          <w:tcPr>
            <w:tcW w:w="2970" w:type="dxa"/>
          </w:tcPr>
          <w:p w14:paraId="648783A7" w14:textId="77777777" w:rsidR="006568F6" w:rsidRPr="002841F7" w:rsidRDefault="006568F6" w:rsidP="00EF1328">
            <w:pPr>
              <w:rPr>
                <w:sz w:val="20"/>
                <w:szCs w:val="20"/>
              </w:rPr>
            </w:pPr>
          </w:p>
        </w:tc>
      </w:tr>
      <w:tr w:rsidR="006568F6" w:rsidRPr="002841F7" w14:paraId="624A4CF9" w14:textId="77777777" w:rsidTr="00EF1328">
        <w:tc>
          <w:tcPr>
            <w:tcW w:w="4968" w:type="dxa"/>
          </w:tcPr>
          <w:p w14:paraId="52729788" w14:textId="77777777" w:rsidR="006568F6" w:rsidRPr="002841F7" w:rsidRDefault="006568F6" w:rsidP="00EF1328">
            <w:pPr>
              <w:rPr>
                <w:sz w:val="20"/>
                <w:szCs w:val="20"/>
              </w:rPr>
            </w:pPr>
            <w:r w:rsidRPr="002841F7">
              <w:rPr>
                <w:sz w:val="20"/>
                <w:szCs w:val="20"/>
              </w:rPr>
              <w:t xml:space="preserve">     55-59</w:t>
            </w:r>
          </w:p>
        </w:tc>
        <w:tc>
          <w:tcPr>
            <w:tcW w:w="2970" w:type="dxa"/>
          </w:tcPr>
          <w:p w14:paraId="112C0F0E" w14:textId="77777777" w:rsidR="006568F6" w:rsidRPr="002841F7" w:rsidRDefault="006568F6" w:rsidP="00EF1328">
            <w:pPr>
              <w:rPr>
                <w:sz w:val="20"/>
                <w:szCs w:val="20"/>
              </w:rPr>
            </w:pPr>
            <w:r w:rsidRPr="002841F7">
              <w:rPr>
                <w:sz w:val="20"/>
                <w:szCs w:val="20"/>
              </w:rPr>
              <w:t>10,244 (43.9)</w:t>
            </w:r>
          </w:p>
        </w:tc>
      </w:tr>
      <w:tr w:rsidR="006568F6" w:rsidRPr="002841F7" w14:paraId="35550DB5" w14:textId="77777777" w:rsidTr="00EF1328">
        <w:tc>
          <w:tcPr>
            <w:tcW w:w="4968" w:type="dxa"/>
          </w:tcPr>
          <w:p w14:paraId="5777D1D5" w14:textId="77777777" w:rsidR="006568F6" w:rsidRPr="002841F7" w:rsidRDefault="006568F6" w:rsidP="00EF1328">
            <w:pPr>
              <w:rPr>
                <w:sz w:val="20"/>
                <w:szCs w:val="20"/>
              </w:rPr>
            </w:pPr>
            <w:r w:rsidRPr="002841F7">
              <w:rPr>
                <w:sz w:val="20"/>
                <w:szCs w:val="20"/>
              </w:rPr>
              <w:t xml:space="preserve">     60-64</w:t>
            </w:r>
          </w:p>
        </w:tc>
        <w:tc>
          <w:tcPr>
            <w:tcW w:w="2970" w:type="dxa"/>
          </w:tcPr>
          <w:p w14:paraId="2AB9CF5E" w14:textId="77777777" w:rsidR="006568F6" w:rsidRPr="002841F7" w:rsidRDefault="006568F6" w:rsidP="00EF1328">
            <w:pPr>
              <w:rPr>
                <w:sz w:val="20"/>
                <w:szCs w:val="20"/>
              </w:rPr>
            </w:pPr>
            <w:r w:rsidRPr="002841F7">
              <w:rPr>
                <w:sz w:val="20"/>
                <w:szCs w:val="20"/>
              </w:rPr>
              <w:t>7,127 (30.6)</w:t>
            </w:r>
          </w:p>
        </w:tc>
      </w:tr>
      <w:tr w:rsidR="006568F6" w:rsidRPr="002841F7" w14:paraId="6E0A98F4" w14:textId="77777777" w:rsidTr="00EF1328">
        <w:tc>
          <w:tcPr>
            <w:tcW w:w="4968" w:type="dxa"/>
          </w:tcPr>
          <w:p w14:paraId="1AFBBA50" w14:textId="77777777" w:rsidR="006568F6" w:rsidRPr="002841F7" w:rsidRDefault="006568F6" w:rsidP="00EF1328">
            <w:pPr>
              <w:rPr>
                <w:sz w:val="20"/>
                <w:szCs w:val="20"/>
              </w:rPr>
            </w:pPr>
            <w:r w:rsidRPr="002841F7">
              <w:rPr>
                <w:sz w:val="20"/>
                <w:szCs w:val="20"/>
              </w:rPr>
              <w:t xml:space="preserve">     65-69</w:t>
            </w:r>
          </w:p>
        </w:tc>
        <w:tc>
          <w:tcPr>
            <w:tcW w:w="2970" w:type="dxa"/>
          </w:tcPr>
          <w:p w14:paraId="46275592" w14:textId="77777777" w:rsidR="006568F6" w:rsidRPr="002841F7" w:rsidRDefault="006568F6" w:rsidP="00EF1328">
            <w:pPr>
              <w:rPr>
                <w:sz w:val="20"/>
                <w:szCs w:val="20"/>
              </w:rPr>
            </w:pPr>
            <w:r w:rsidRPr="002841F7">
              <w:rPr>
                <w:sz w:val="20"/>
                <w:szCs w:val="20"/>
              </w:rPr>
              <w:t>4,025 (17.3)</w:t>
            </w:r>
          </w:p>
        </w:tc>
      </w:tr>
      <w:tr w:rsidR="006568F6" w:rsidRPr="002841F7" w14:paraId="4BFFB6F5" w14:textId="77777777" w:rsidTr="00EF1328">
        <w:tc>
          <w:tcPr>
            <w:tcW w:w="4968" w:type="dxa"/>
          </w:tcPr>
          <w:p w14:paraId="279ABD75" w14:textId="77777777" w:rsidR="006568F6" w:rsidRPr="002841F7" w:rsidRDefault="006568F6" w:rsidP="00EF1328">
            <w:pPr>
              <w:rPr>
                <w:sz w:val="20"/>
                <w:szCs w:val="20"/>
              </w:rPr>
            </w:pPr>
            <w:r w:rsidRPr="002841F7">
              <w:rPr>
                <w:sz w:val="20"/>
                <w:szCs w:val="20"/>
              </w:rPr>
              <w:t xml:space="preserve">     70-74</w:t>
            </w:r>
          </w:p>
        </w:tc>
        <w:tc>
          <w:tcPr>
            <w:tcW w:w="2970" w:type="dxa"/>
          </w:tcPr>
          <w:p w14:paraId="7662EBDF" w14:textId="77777777" w:rsidR="006568F6" w:rsidRPr="002841F7" w:rsidRDefault="006568F6" w:rsidP="00EF1328">
            <w:pPr>
              <w:rPr>
                <w:sz w:val="20"/>
                <w:szCs w:val="20"/>
              </w:rPr>
            </w:pPr>
            <w:r w:rsidRPr="002841F7">
              <w:rPr>
                <w:sz w:val="20"/>
                <w:szCs w:val="20"/>
              </w:rPr>
              <w:t>1,932 (8.3)</w:t>
            </w:r>
          </w:p>
        </w:tc>
      </w:tr>
      <w:tr w:rsidR="006568F6" w:rsidRPr="002841F7" w14:paraId="746C7658" w14:textId="77777777" w:rsidTr="00EF1328">
        <w:tc>
          <w:tcPr>
            <w:tcW w:w="4968" w:type="dxa"/>
          </w:tcPr>
          <w:p w14:paraId="2C1AB30A" w14:textId="77777777" w:rsidR="006568F6" w:rsidRPr="002841F7" w:rsidRDefault="006568F6" w:rsidP="00EF1328">
            <w:pPr>
              <w:rPr>
                <w:sz w:val="20"/>
                <w:szCs w:val="20"/>
              </w:rPr>
            </w:pPr>
            <w:r w:rsidRPr="002841F7">
              <w:rPr>
                <w:sz w:val="20"/>
                <w:szCs w:val="20"/>
              </w:rPr>
              <w:t>Race/ethnicity</w:t>
            </w:r>
          </w:p>
        </w:tc>
        <w:tc>
          <w:tcPr>
            <w:tcW w:w="2970" w:type="dxa"/>
          </w:tcPr>
          <w:p w14:paraId="17535EE7" w14:textId="77777777" w:rsidR="006568F6" w:rsidRPr="002841F7" w:rsidRDefault="006568F6" w:rsidP="00EF1328">
            <w:pPr>
              <w:rPr>
                <w:sz w:val="20"/>
                <w:szCs w:val="20"/>
              </w:rPr>
            </w:pPr>
          </w:p>
        </w:tc>
      </w:tr>
      <w:tr w:rsidR="006568F6" w:rsidRPr="002841F7" w14:paraId="4FA515BC" w14:textId="77777777" w:rsidTr="00EF1328">
        <w:tc>
          <w:tcPr>
            <w:tcW w:w="4968" w:type="dxa"/>
          </w:tcPr>
          <w:p w14:paraId="0004F12E" w14:textId="77777777" w:rsidR="006568F6" w:rsidRPr="002841F7" w:rsidRDefault="006568F6" w:rsidP="00EF1328">
            <w:pPr>
              <w:rPr>
                <w:sz w:val="20"/>
                <w:szCs w:val="20"/>
              </w:rPr>
            </w:pPr>
            <w:r w:rsidRPr="002841F7">
              <w:rPr>
                <w:sz w:val="20"/>
                <w:szCs w:val="20"/>
              </w:rPr>
              <w:t xml:space="preserve">     Non-Hispanic White</w:t>
            </w:r>
          </w:p>
        </w:tc>
        <w:tc>
          <w:tcPr>
            <w:tcW w:w="2970" w:type="dxa"/>
          </w:tcPr>
          <w:p w14:paraId="58A511B4" w14:textId="77777777" w:rsidR="006568F6" w:rsidRPr="002841F7" w:rsidRDefault="006568F6" w:rsidP="00EF1328">
            <w:pPr>
              <w:rPr>
                <w:sz w:val="20"/>
                <w:szCs w:val="20"/>
              </w:rPr>
            </w:pPr>
            <w:r w:rsidRPr="002841F7">
              <w:rPr>
                <w:sz w:val="20"/>
                <w:szCs w:val="20"/>
              </w:rPr>
              <w:t>20,910 (89.6)</w:t>
            </w:r>
          </w:p>
        </w:tc>
      </w:tr>
      <w:tr w:rsidR="006568F6" w:rsidRPr="002841F7" w14:paraId="24A5C4B9" w14:textId="77777777" w:rsidTr="00EF1328">
        <w:tc>
          <w:tcPr>
            <w:tcW w:w="4968" w:type="dxa"/>
          </w:tcPr>
          <w:p w14:paraId="0B3FB1DB" w14:textId="77777777" w:rsidR="006568F6" w:rsidRPr="002841F7" w:rsidRDefault="006568F6" w:rsidP="00EF1328">
            <w:pPr>
              <w:rPr>
                <w:sz w:val="20"/>
                <w:szCs w:val="20"/>
              </w:rPr>
            </w:pPr>
            <w:r w:rsidRPr="002841F7">
              <w:rPr>
                <w:sz w:val="20"/>
                <w:szCs w:val="20"/>
              </w:rPr>
              <w:t xml:space="preserve">     Non-Hispanic Black</w:t>
            </w:r>
          </w:p>
        </w:tc>
        <w:tc>
          <w:tcPr>
            <w:tcW w:w="2970" w:type="dxa"/>
          </w:tcPr>
          <w:p w14:paraId="2596C8E5" w14:textId="77777777" w:rsidR="006568F6" w:rsidRPr="002841F7" w:rsidRDefault="006568F6" w:rsidP="00EF1328">
            <w:pPr>
              <w:rPr>
                <w:sz w:val="20"/>
                <w:szCs w:val="20"/>
              </w:rPr>
            </w:pPr>
            <w:r w:rsidRPr="002841F7">
              <w:rPr>
                <w:sz w:val="20"/>
                <w:szCs w:val="20"/>
              </w:rPr>
              <w:t>1,054 (4.5)</w:t>
            </w:r>
          </w:p>
        </w:tc>
      </w:tr>
      <w:tr w:rsidR="006568F6" w:rsidRPr="002841F7" w14:paraId="73F0C406" w14:textId="77777777" w:rsidTr="00EF1328">
        <w:tc>
          <w:tcPr>
            <w:tcW w:w="4968" w:type="dxa"/>
          </w:tcPr>
          <w:p w14:paraId="0678A448" w14:textId="77777777" w:rsidR="006568F6" w:rsidRPr="002841F7" w:rsidRDefault="006568F6" w:rsidP="00EF1328">
            <w:pPr>
              <w:rPr>
                <w:sz w:val="20"/>
                <w:szCs w:val="20"/>
              </w:rPr>
            </w:pPr>
            <w:r w:rsidRPr="002841F7">
              <w:rPr>
                <w:sz w:val="20"/>
                <w:szCs w:val="20"/>
              </w:rPr>
              <w:t xml:space="preserve">     Hispanic</w:t>
            </w:r>
          </w:p>
        </w:tc>
        <w:tc>
          <w:tcPr>
            <w:tcW w:w="2970" w:type="dxa"/>
          </w:tcPr>
          <w:p w14:paraId="5D432509" w14:textId="77777777" w:rsidR="006568F6" w:rsidRPr="002841F7" w:rsidRDefault="006568F6" w:rsidP="00EF1328">
            <w:pPr>
              <w:rPr>
                <w:sz w:val="20"/>
                <w:szCs w:val="20"/>
              </w:rPr>
            </w:pPr>
            <w:r w:rsidRPr="002841F7">
              <w:rPr>
                <w:sz w:val="20"/>
                <w:szCs w:val="20"/>
              </w:rPr>
              <w:t>427 (1.8)</w:t>
            </w:r>
          </w:p>
        </w:tc>
      </w:tr>
      <w:tr w:rsidR="006568F6" w:rsidRPr="002841F7" w14:paraId="2A27C69A" w14:textId="77777777" w:rsidTr="00EF1328">
        <w:tc>
          <w:tcPr>
            <w:tcW w:w="4968" w:type="dxa"/>
          </w:tcPr>
          <w:p w14:paraId="769D20BF" w14:textId="77777777" w:rsidR="006568F6" w:rsidRPr="002841F7" w:rsidRDefault="006568F6" w:rsidP="00EF1328">
            <w:pPr>
              <w:rPr>
                <w:sz w:val="20"/>
                <w:szCs w:val="20"/>
              </w:rPr>
            </w:pPr>
            <w:r w:rsidRPr="002841F7">
              <w:rPr>
                <w:sz w:val="20"/>
                <w:szCs w:val="20"/>
              </w:rPr>
              <w:t xml:space="preserve">     Asian/Other</w:t>
            </w:r>
          </w:p>
        </w:tc>
        <w:tc>
          <w:tcPr>
            <w:tcW w:w="2970" w:type="dxa"/>
          </w:tcPr>
          <w:p w14:paraId="04FE4849" w14:textId="77777777" w:rsidR="006568F6" w:rsidRPr="002841F7" w:rsidRDefault="006568F6" w:rsidP="00EF1328">
            <w:pPr>
              <w:rPr>
                <w:sz w:val="20"/>
                <w:szCs w:val="20"/>
              </w:rPr>
            </w:pPr>
            <w:r w:rsidRPr="002841F7">
              <w:rPr>
                <w:sz w:val="20"/>
                <w:szCs w:val="20"/>
              </w:rPr>
              <w:t>937 (4.0)</w:t>
            </w:r>
          </w:p>
        </w:tc>
      </w:tr>
      <w:tr w:rsidR="006568F6" w:rsidRPr="002841F7" w14:paraId="6A09E0FB" w14:textId="77777777" w:rsidTr="00EF1328">
        <w:tc>
          <w:tcPr>
            <w:tcW w:w="4968" w:type="dxa"/>
          </w:tcPr>
          <w:p w14:paraId="52FAD09F" w14:textId="77777777" w:rsidR="006568F6" w:rsidRPr="002841F7" w:rsidRDefault="006568F6" w:rsidP="00EF1328">
            <w:pPr>
              <w:rPr>
                <w:sz w:val="20"/>
                <w:szCs w:val="20"/>
              </w:rPr>
            </w:pPr>
            <w:r w:rsidRPr="002841F7">
              <w:rPr>
                <w:sz w:val="20"/>
                <w:szCs w:val="20"/>
              </w:rPr>
              <w:t>Education</w:t>
            </w:r>
          </w:p>
        </w:tc>
        <w:tc>
          <w:tcPr>
            <w:tcW w:w="2970" w:type="dxa"/>
          </w:tcPr>
          <w:p w14:paraId="7B2232F5" w14:textId="77777777" w:rsidR="006568F6" w:rsidRPr="002841F7" w:rsidRDefault="006568F6" w:rsidP="00EF1328">
            <w:pPr>
              <w:rPr>
                <w:sz w:val="20"/>
                <w:szCs w:val="20"/>
              </w:rPr>
            </w:pPr>
          </w:p>
        </w:tc>
      </w:tr>
      <w:tr w:rsidR="006568F6" w:rsidRPr="002841F7" w14:paraId="311A1907" w14:textId="77777777" w:rsidTr="00EF1328">
        <w:tc>
          <w:tcPr>
            <w:tcW w:w="4968" w:type="dxa"/>
          </w:tcPr>
          <w:p w14:paraId="1808E051" w14:textId="77777777" w:rsidR="006568F6" w:rsidRPr="002841F7" w:rsidRDefault="006568F6" w:rsidP="00EF1328">
            <w:pPr>
              <w:rPr>
                <w:sz w:val="20"/>
                <w:szCs w:val="20"/>
              </w:rPr>
            </w:pPr>
            <w:r w:rsidRPr="002841F7">
              <w:rPr>
                <w:sz w:val="20"/>
                <w:szCs w:val="20"/>
              </w:rPr>
              <w:t xml:space="preserve">     No high school diploma</w:t>
            </w:r>
          </w:p>
        </w:tc>
        <w:tc>
          <w:tcPr>
            <w:tcW w:w="2970" w:type="dxa"/>
          </w:tcPr>
          <w:p w14:paraId="279242D1" w14:textId="77777777" w:rsidR="006568F6" w:rsidRPr="002841F7" w:rsidRDefault="006568F6" w:rsidP="00EF1328">
            <w:pPr>
              <w:rPr>
                <w:sz w:val="20"/>
                <w:szCs w:val="20"/>
              </w:rPr>
            </w:pPr>
            <w:r w:rsidRPr="002841F7">
              <w:rPr>
                <w:sz w:val="20"/>
                <w:szCs w:val="20"/>
              </w:rPr>
              <w:t>1,379 (5.9)</w:t>
            </w:r>
          </w:p>
        </w:tc>
      </w:tr>
      <w:tr w:rsidR="006568F6" w:rsidRPr="002841F7" w14:paraId="590FD5F5" w14:textId="77777777" w:rsidTr="00EF1328">
        <w:tc>
          <w:tcPr>
            <w:tcW w:w="4968" w:type="dxa"/>
          </w:tcPr>
          <w:p w14:paraId="513EF7DC" w14:textId="77777777" w:rsidR="006568F6" w:rsidRPr="002841F7" w:rsidRDefault="006568F6" w:rsidP="00EF1328">
            <w:pPr>
              <w:rPr>
                <w:sz w:val="20"/>
                <w:szCs w:val="20"/>
              </w:rPr>
            </w:pPr>
            <w:r w:rsidRPr="002841F7">
              <w:rPr>
                <w:sz w:val="20"/>
                <w:szCs w:val="20"/>
              </w:rPr>
              <w:t xml:space="preserve">     High school graduate or equivalent</w:t>
            </w:r>
          </w:p>
        </w:tc>
        <w:tc>
          <w:tcPr>
            <w:tcW w:w="2970" w:type="dxa"/>
          </w:tcPr>
          <w:p w14:paraId="77B79659" w14:textId="77777777" w:rsidR="006568F6" w:rsidRPr="002841F7" w:rsidRDefault="006568F6" w:rsidP="00EF1328">
            <w:pPr>
              <w:rPr>
                <w:sz w:val="20"/>
                <w:szCs w:val="20"/>
              </w:rPr>
            </w:pPr>
            <w:r w:rsidRPr="002841F7">
              <w:rPr>
                <w:sz w:val="20"/>
                <w:szCs w:val="20"/>
              </w:rPr>
              <w:t>5,782 (24.8)</w:t>
            </w:r>
          </w:p>
        </w:tc>
      </w:tr>
      <w:tr w:rsidR="006568F6" w:rsidRPr="002841F7" w14:paraId="25A931E9" w14:textId="77777777" w:rsidTr="00EF1328">
        <w:tc>
          <w:tcPr>
            <w:tcW w:w="4968" w:type="dxa"/>
          </w:tcPr>
          <w:p w14:paraId="4F8FFB22" w14:textId="77777777" w:rsidR="006568F6" w:rsidRPr="002841F7" w:rsidRDefault="006568F6" w:rsidP="00EF1328">
            <w:pPr>
              <w:rPr>
                <w:sz w:val="20"/>
                <w:szCs w:val="20"/>
              </w:rPr>
            </w:pPr>
            <w:r w:rsidRPr="002841F7">
              <w:rPr>
                <w:sz w:val="20"/>
                <w:szCs w:val="20"/>
              </w:rPr>
              <w:t xml:space="preserve">     Post-high school training other than college</w:t>
            </w:r>
          </w:p>
        </w:tc>
        <w:tc>
          <w:tcPr>
            <w:tcW w:w="2970" w:type="dxa"/>
          </w:tcPr>
          <w:p w14:paraId="61A22D1A" w14:textId="77777777" w:rsidR="006568F6" w:rsidRPr="002841F7" w:rsidRDefault="006568F6" w:rsidP="00EF1328">
            <w:pPr>
              <w:rPr>
                <w:sz w:val="20"/>
                <w:szCs w:val="20"/>
              </w:rPr>
            </w:pPr>
            <w:r w:rsidRPr="002841F7">
              <w:rPr>
                <w:sz w:val="20"/>
                <w:szCs w:val="20"/>
              </w:rPr>
              <w:t>3,287 (14.1)</w:t>
            </w:r>
          </w:p>
        </w:tc>
      </w:tr>
      <w:tr w:rsidR="006568F6" w:rsidRPr="002841F7" w14:paraId="0591E260" w14:textId="77777777" w:rsidTr="00EF1328">
        <w:tc>
          <w:tcPr>
            <w:tcW w:w="4968" w:type="dxa"/>
          </w:tcPr>
          <w:p w14:paraId="66EC8DF6" w14:textId="77777777" w:rsidR="006568F6" w:rsidRPr="002841F7" w:rsidRDefault="006568F6" w:rsidP="00EF1328">
            <w:pPr>
              <w:rPr>
                <w:sz w:val="20"/>
                <w:szCs w:val="20"/>
              </w:rPr>
            </w:pPr>
            <w:r w:rsidRPr="002841F7">
              <w:rPr>
                <w:sz w:val="20"/>
                <w:szCs w:val="20"/>
              </w:rPr>
              <w:t xml:space="preserve">     Associate degree or some college</w:t>
            </w:r>
          </w:p>
        </w:tc>
        <w:tc>
          <w:tcPr>
            <w:tcW w:w="2970" w:type="dxa"/>
          </w:tcPr>
          <w:p w14:paraId="1C0EF9CD" w14:textId="77777777" w:rsidR="006568F6" w:rsidRPr="002841F7" w:rsidRDefault="006568F6" w:rsidP="00EF1328">
            <w:pPr>
              <w:rPr>
                <w:sz w:val="20"/>
                <w:szCs w:val="20"/>
              </w:rPr>
            </w:pPr>
            <w:r w:rsidRPr="002841F7">
              <w:rPr>
                <w:sz w:val="20"/>
                <w:szCs w:val="20"/>
              </w:rPr>
              <w:t>5,497 (23.6)</w:t>
            </w:r>
          </w:p>
        </w:tc>
      </w:tr>
      <w:tr w:rsidR="006568F6" w:rsidRPr="002841F7" w14:paraId="74B76C32" w14:textId="77777777" w:rsidTr="00EF1328">
        <w:tc>
          <w:tcPr>
            <w:tcW w:w="4968" w:type="dxa"/>
          </w:tcPr>
          <w:p w14:paraId="48A6397E" w14:textId="77777777" w:rsidR="006568F6" w:rsidRPr="002841F7" w:rsidRDefault="006568F6" w:rsidP="00EF1328">
            <w:pPr>
              <w:rPr>
                <w:sz w:val="20"/>
                <w:szCs w:val="20"/>
              </w:rPr>
            </w:pPr>
            <w:r w:rsidRPr="002841F7">
              <w:rPr>
                <w:sz w:val="20"/>
                <w:szCs w:val="20"/>
              </w:rPr>
              <w:t xml:space="preserve">     Bachelor’s degree</w:t>
            </w:r>
          </w:p>
        </w:tc>
        <w:tc>
          <w:tcPr>
            <w:tcW w:w="2970" w:type="dxa"/>
          </w:tcPr>
          <w:p w14:paraId="2BF86E97" w14:textId="77777777" w:rsidR="006568F6" w:rsidRPr="002841F7" w:rsidRDefault="006568F6" w:rsidP="00EF1328">
            <w:pPr>
              <w:rPr>
                <w:sz w:val="20"/>
                <w:szCs w:val="20"/>
              </w:rPr>
            </w:pPr>
            <w:r w:rsidRPr="002841F7">
              <w:rPr>
                <w:sz w:val="20"/>
                <w:szCs w:val="20"/>
              </w:rPr>
              <w:t>4,021 (17.2)</w:t>
            </w:r>
          </w:p>
        </w:tc>
      </w:tr>
      <w:tr w:rsidR="006568F6" w:rsidRPr="002841F7" w14:paraId="62A672A6" w14:textId="77777777" w:rsidTr="00EF1328">
        <w:tc>
          <w:tcPr>
            <w:tcW w:w="4968" w:type="dxa"/>
          </w:tcPr>
          <w:p w14:paraId="3BBEB619" w14:textId="77777777" w:rsidR="006568F6" w:rsidRPr="002841F7" w:rsidRDefault="006568F6" w:rsidP="00EF1328">
            <w:pPr>
              <w:rPr>
                <w:sz w:val="20"/>
                <w:szCs w:val="20"/>
              </w:rPr>
            </w:pPr>
            <w:r w:rsidRPr="002841F7">
              <w:rPr>
                <w:sz w:val="20"/>
                <w:szCs w:val="20"/>
              </w:rPr>
              <w:t xml:space="preserve">     Graduate school</w:t>
            </w:r>
          </w:p>
        </w:tc>
        <w:tc>
          <w:tcPr>
            <w:tcW w:w="2970" w:type="dxa"/>
          </w:tcPr>
          <w:p w14:paraId="1E5CA158" w14:textId="77777777" w:rsidR="006568F6" w:rsidRPr="002841F7" w:rsidRDefault="006568F6" w:rsidP="00EF1328">
            <w:pPr>
              <w:rPr>
                <w:sz w:val="20"/>
                <w:szCs w:val="20"/>
              </w:rPr>
            </w:pPr>
            <w:r w:rsidRPr="002841F7">
              <w:rPr>
                <w:sz w:val="20"/>
                <w:szCs w:val="20"/>
              </w:rPr>
              <w:t>3,362 (14.4)</w:t>
            </w:r>
          </w:p>
        </w:tc>
      </w:tr>
      <w:tr w:rsidR="006568F6" w:rsidRPr="002841F7" w14:paraId="362C4F1A" w14:textId="77777777" w:rsidTr="00EF1328">
        <w:tc>
          <w:tcPr>
            <w:tcW w:w="4968" w:type="dxa"/>
          </w:tcPr>
          <w:p w14:paraId="268947A9" w14:textId="77777777" w:rsidR="006568F6" w:rsidRPr="002841F7" w:rsidRDefault="006568F6" w:rsidP="00EF1328">
            <w:pPr>
              <w:rPr>
                <w:sz w:val="20"/>
                <w:szCs w:val="20"/>
              </w:rPr>
            </w:pPr>
            <w:r w:rsidRPr="002841F7">
              <w:rPr>
                <w:sz w:val="20"/>
                <w:szCs w:val="20"/>
              </w:rPr>
              <w:t>Body mass index</w:t>
            </w:r>
          </w:p>
        </w:tc>
        <w:tc>
          <w:tcPr>
            <w:tcW w:w="2970" w:type="dxa"/>
          </w:tcPr>
          <w:p w14:paraId="7B8EF3CF" w14:textId="77777777" w:rsidR="006568F6" w:rsidRPr="002841F7" w:rsidRDefault="006568F6" w:rsidP="00EF1328">
            <w:pPr>
              <w:rPr>
                <w:sz w:val="20"/>
                <w:szCs w:val="20"/>
              </w:rPr>
            </w:pPr>
          </w:p>
        </w:tc>
      </w:tr>
      <w:tr w:rsidR="006568F6" w:rsidRPr="002841F7" w14:paraId="32A1E2CE" w14:textId="77777777" w:rsidTr="00EF1328">
        <w:tc>
          <w:tcPr>
            <w:tcW w:w="4968" w:type="dxa"/>
          </w:tcPr>
          <w:p w14:paraId="5CE35882" w14:textId="77777777" w:rsidR="006568F6" w:rsidRPr="002841F7" w:rsidRDefault="006568F6" w:rsidP="00EF1328">
            <w:pPr>
              <w:rPr>
                <w:sz w:val="20"/>
                <w:szCs w:val="20"/>
              </w:rPr>
            </w:pPr>
            <w:r w:rsidRPr="002841F7">
              <w:rPr>
                <w:sz w:val="20"/>
                <w:szCs w:val="20"/>
              </w:rPr>
              <w:t xml:space="preserve">     Underweight</w:t>
            </w:r>
          </w:p>
        </w:tc>
        <w:tc>
          <w:tcPr>
            <w:tcW w:w="2970" w:type="dxa"/>
          </w:tcPr>
          <w:p w14:paraId="18C758AF" w14:textId="77777777" w:rsidR="006568F6" w:rsidRPr="002841F7" w:rsidRDefault="006568F6" w:rsidP="00EF1328">
            <w:pPr>
              <w:rPr>
                <w:sz w:val="20"/>
                <w:szCs w:val="20"/>
              </w:rPr>
            </w:pPr>
            <w:r w:rsidRPr="002841F7">
              <w:rPr>
                <w:sz w:val="20"/>
                <w:szCs w:val="20"/>
              </w:rPr>
              <w:t>193 (0.8)</w:t>
            </w:r>
          </w:p>
        </w:tc>
      </w:tr>
      <w:tr w:rsidR="006568F6" w:rsidRPr="002841F7" w14:paraId="510E76C5" w14:textId="77777777" w:rsidTr="00EF1328">
        <w:tc>
          <w:tcPr>
            <w:tcW w:w="4968" w:type="dxa"/>
          </w:tcPr>
          <w:p w14:paraId="0786B947" w14:textId="77777777" w:rsidR="006568F6" w:rsidRPr="002841F7" w:rsidRDefault="006568F6" w:rsidP="00EF1328">
            <w:pPr>
              <w:rPr>
                <w:sz w:val="20"/>
                <w:szCs w:val="20"/>
              </w:rPr>
            </w:pPr>
            <w:r w:rsidRPr="002841F7">
              <w:rPr>
                <w:sz w:val="20"/>
                <w:szCs w:val="20"/>
              </w:rPr>
              <w:t xml:space="preserve">     Normal weight</w:t>
            </w:r>
          </w:p>
        </w:tc>
        <w:tc>
          <w:tcPr>
            <w:tcW w:w="2970" w:type="dxa"/>
          </w:tcPr>
          <w:p w14:paraId="567E945C" w14:textId="77777777" w:rsidR="006568F6" w:rsidRPr="002841F7" w:rsidRDefault="006568F6" w:rsidP="00EF1328">
            <w:pPr>
              <w:rPr>
                <w:sz w:val="20"/>
                <w:szCs w:val="20"/>
              </w:rPr>
            </w:pPr>
            <w:r w:rsidRPr="002841F7">
              <w:rPr>
                <w:sz w:val="20"/>
                <w:szCs w:val="20"/>
              </w:rPr>
              <w:t>6,515 (27.9)</w:t>
            </w:r>
          </w:p>
        </w:tc>
      </w:tr>
      <w:tr w:rsidR="006568F6" w:rsidRPr="002841F7" w14:paraId="170F71E2" w14:textId="77777777" w:rsidTr="00EF1328">
        <w:tc>
          <w:tcPr>
            <w:tcW w:w="4968" w:type="dxa"/>
          </w:tcPr>
          <w:p w14:paraId="32EF4C3E" w14:textId="77777777" w:rsidR="006568F6" w:rsidRPr="002841F7" w:rsidRDefault="006568F6" w:rsidP="00EF1328">
            <w:pPr>
              <w:rPr>
                <w:sz w:val="20"/>
                <w:szCs w:val="20"/>
              </w:rPr>
            </w:pPr>
            <w:r w:rsidRPr="002841F7">
              <w:rPr>
                <w:sz w:val="20"/>
                <w:szCs w:val="20"/>
              </w:rPr>
              <w:t xml:space="preserve">     Overweight</w:t>
            </w:r>
          </w:p>
        </w:tc>
        <w:tc>
          <w:tcPr>
            <w:tcW w:w="2970" w:type="dxa"/>
          </w:tcPr>
          <w:p w14:paraId="214CB6D9" w14:textId="77777777" w:rsidR="006568F6" w:rsidRPr="002841F7" w:rsidRDefault="006568F6" w:rsidP="00EF1328">
            <w:pPr>
              <w:rPr>
                <w:sz w:val="20"/>
                <w:szCs w:val="20"/>
              </w:rPr>
            </w:pPr>
            <w:r w:rsidRPr="002841F7">
              <w:rPr>
                <w:sz w:val="20"/>
                <w:szCs w:val="20"/>
              </w:rPr>
              <w:t>9,925 (42.5)</w:t>
            </w:r>
          </w:p>
        </w:tc>
      </w:tr>
      <w:tr w:rsidR="006568F6" w:rsidRPr="002841F7" w14:paraId="59B7EDC3" w14:textId="77777777" w:rsidTr="00EF1328">
        <w:tc>
          <w:tcPr>
            <w:tcW w:w="4968" w:type="dxa"/>
          </w:tcPr>
          <w:p w14:paraId="4690B6C7" w14:textId="77777777" w:rsidR="006568F6" w:rsidRPr="002841F7" w:rsidRDefault="006568F6" w:rsidP="00EF1328">
            <w:pPr>
              <w:rPr>
                <w:sz w:val="20"/>
                <w:szCs w:val="20"/>
              </w:rPr>
            </w:pPr>
            <w:r w:rsidRPr="002841F7">
              <w:rPr>
                <w:sz w:val="20"/>
                <w:szCs w:val="20"/>
              </w:rPr>
              <w:t xml:space="preserve">     Obese</w:t>
            </w:r>
          </w:p>
        </w:tc>
        <w:tc>
          <w:tcPr>
            <w:tcW w:w="2970" w:type="dxa"/>
          </w:tcPr>
          <w:p w14:paraId="38C0DBAA" w14:textId="77777777" w:rsidR="006568F6" w:rsidRPr="002841F7" w:rsidRDefault="006568F6" w:rsidP="00EF1328">
            <w:pPr>
              <w:rPr>
                <w:sz w:val="20"/>
                <w:szCs w:val="20"/>
              </w:rPr>
            </w:pPr>
            <w:r w:rsidRPr="002841F7">
              <w:rPr>
                <w:sz w:val="20"/>
                <w:szCs w:val="20"/>
              </w:rPr>
              <w:t>6,695 (28.7)</w:t>
            </w:r>
          </w:p>
        </w:tc>
      </w:tr>
      <w:tr w:rsidR="006568F6" w:rsidRPr="002841F7" w14:paraId="1B51DECE" w14:textId="77777777" w:rsidTr="00EF1328">
        <w:tc>
          <w:tcPr>
            <w:tcW w:w="4968" w:type="dxa"/>
          </w:tcPr>
          <w:p w14:paraId="002925FD" w14:textId="77777777" w:rsidR="006568F6" w:rsidRPr="002841F7" w:rsidRDefault="006568F6" w:rsidP="00EF1328">
            <w:pPr>
              <w:rPr>
                <w:sz w:val="20"/>
                <w:szCs w:val="20"/>
              </w:rPr>
            </w:pPr>
            <w:r w:rsidRPr="002841F7">
              <w:rPr>
                <w:sz w:val="20"/>
                <w:szCs w:val="20"/>
              </w:rPr>
              <w:t>Family history of lung cancer</w:t>
            </w:r>
          </w:p>
        </w:tc>
        <w:tc>
          <w:tcPr>
            <w:tcW w:w="2970" w:type="dxa"/>
          </w:tcPr>
          <w:p w14:paraId="45A30DB6" w14:textId="77777777" w:rsidR="006568F6" w:rsidRPr="002841F7" w:rsidRDefault="006568F6" w:rsidP="00EF1328">
            <w:pPr>
              <w:rPr>
                <w:sz w:val="20"/>
                <w:szCs w:val="20"/>
              </w:rPr>
            </w:pPr>
          </w:p>
        </w:tc>
      </w:tr>
      <w:tr w:rsidR="006568F6" w:rsidRPr="002841F7" w14:paraId="5444BB35" w14:textId="77777777" w:rsidTr="00EF1328">
        <w:tc>
          <w:tcPr>
            <w:tcW w:w="4968" w:type="dxa"/>
          </w:tcPr>
          <w:p w14:paraId="2EDD44FA" w14:textId="77777777" w:rsidR="006568F6" w:rsidRPr="002841F7" w:rsidRDefault="006568F6" w:rsidP="00EF1328">
            <w:pPr>
              <w:rPr>
                <w:sz w:val="20"/>
                <w:szCs w:val="20"/>
              </w:rPr>
            </w:pPr>
            <w:r w:rsidRPr="002841F7">
              <w:rPr>
                <w:sz w:val="20"/>
                <w:szCs w:val="20"/>
              </w:rPr>
              <w:t xml:space="preserve">     No first-degree relatives</w:t>
            </w:r>
          </w:p>
        </w:tc>
        <w:tc>
          <w:tcPr>
            <w:tcW w:w="2970" w:type="dxa"/>
          </w:tcPr>
          <w:p w14:paraId="79ABF0E0" w14:textId="77777777" w:rsidR="006568F6" w:rsidRPr="002841F7" w:rsidRDefault="006568F6" w:rsidP="00EF1328">
            <w:pPr>
              <w:rPr>
                <w:sz w:val="20"/>
                <w:szCs w:val="20"/>
              </w:rPr>
            </w:pPr>
            <w:r w:rsidRPr="002841F7">
              <w:rPr>
                <w:sz w:val="20"/>
                <w:szCs w:val="20"/>
              </w:rPr>
              <w:t>19,600 (84.0)</w:t>
            </w:r>
          </w:p>
        </w:tc>
      </w:tr>
      <w:tr w:rsidR="006568F6" w:rsidRPr="002841F7" w14:paraId="73F2D62F" w14:textId="77777777" w:rsidTr="00EF1328">
        <w:tc>
          <w:tcPr>
            <w:tcW w:w="4968" w:type="dxa"/>
          </w:tcPr>
          <w:p w14:paraId="6BCEC794" w14:textId="77777777" w:rsidR="006568F6" w:rsidRPr="002841F7" w:rsidRDefault="006568F6" w:rsidP="00EF1328">
            <w:pPr>
              <w:rPr>
                <w:sz w:val="20"/>
                <w:szCs w:val="20"/>
              </w:rPr>
            </w:pPr>
            <w:r w:rsidRPr="002841F7">
              <w:rPr>
                <w:sz w:val="20"/>
                <w:szCs w:val="20"/>
              </w:rPr>
              <w:t xml:space="preserve">     1 first-degree relative</w:t>
            </w:r>
          </w:p>
        </w:tc>
        <w:tc>
          <w:tcPr>
            <w:tcW w:w="2970" w:type="dxa"/>
          </w:tcPr>
          <w:p w14:paraId="76CB651C" w14:textId="77777777" w:rsidR="006568F6" w:rsidRPr="002841F7" w:rsidRDefault="006568F6" w:rsidP="00EF1328">
            <w:pPr>
              <w:rPr>
                <w:sz w:val="20"/>
                <w:szCs w:val="20"/>
              </w:rPr>
            </w:pPr>
            <w:r w:rsidRPr="002841F7">
              <w:rPr>
                <w:sz w:val="20"/>
                <w:szCs w:val="20"/>
              </w:rPr>
              <w:t>3,468 (14.9)</w:t>
            </w:r>
          </w:p>
        </w:tc>
      </w:tr>
      <w:tr w:rsidR="006568F6" w:rsidRPr="002841F7" w14:paraId="6D80D28C" w14:textId="77777777" w:rsidTr="00EF1328">
        <w:tc>
          <w:tcPr>
            <w:tcW w:w="4968" w:type="dxa"/>
          </w:tcPr>
          <w:p w14:paraId="460FC262" w14:textId="77777777" w:rsidR="006568F6" w:rsidRPr="002841F7" w:rsidRDefault="006568F6" w:rsidP="00EF1328">
            <w:pPr>
              <w:rPr>
                <w:sz w:val="20"/>
                <w:szCs w:val="20"/>
              </w:rPr>
            </w:pPr>
            <w:r w:rsidRPr="002841F7">
              <w:rPr>
                <w:sz w:val="20"/>
                <w:szCs w:val="20"/>
              </w:rPr>
              <w:t xml:space="preserve">     2 or more first-degree relatives</w:t>
            </w:r>
          </w:p>
        </w:tc>
        <w:tc>
          <w:tcPr>
            <w:tcW w:w="2970" w:type="dxa"/>
          </w:tcPr>
          <w:p w14:paraId="65A10670" w14:textId="77777777" w:rsidR="006568F6" w:rsidRPr="002841F7" w:rsidRDefault="006568F6" w:rsidP="00EF1328">
            <w:pPr>
              <w:rPr>
                <w:sz w:val="20"/>
                <w:szCs w:val="20"/>
              </w:rPr>
            </w:pPr>
            <w:r w:rsidRPr="002841F7">
              <w:rPr>
                <w:sz w:val="20"/>
                <w:szCs w:val="20"/>
              </w:rPr>
              <w:t>260 (1.1)</w:t>
            </w:r>
          </w:p>
        </w:tc>
      </w:tr>
      <w:tr w:rsidR="006568F6" w:rsidRPr="002841F7" w14:paraId="28EF1B96" w14:textId="77777777" w:rsidTr="00EF1328">
        <w:tc>
          <w:tcPr>
            <w:tcW w:w="4968" w:type="dxa"/>
          </w:tcPr>
          <w:p w14:paraId="021A393A" w14:textId="77777777" w:rsidR="006568F6" w:rsidRPr="002841F7" w:rsidRDefault="006568F6" w:rsidP="00EF1328">
            <w:pPr>
              <w:rPr>
                <w:sz w:val="20"/>
                <w:szCs w:val="20"/>
              </w:rPr>
            </w:pPr>
            <w:r w:rsidRPr="002841F7">
              <w:rPr>
                <w:sz w:val="20"/>
                <w:szCs w:val="20"/>
              </w:rPr>
              <w:t>Years since quitting smoking</w:t>
            </w:r>
          </w:p>
        </w:tc>
        <w:tc>
          <w:tcPr>
            <w:tcW w:w="2970" w:type="dxa"/>
          </w:tcPr>
          <w:p w14:paraId="43121CFE" w14:textId="77777777" w:rsidR="006568F6" w:rsidRPr="002841F7" w:rsidRDefault="006568F6" w:rsidP="00EF1328">
            <w:pPr>
              <w:rPr>
                <w:sz w:val="20"/>
                <w:szCs w:val="20"/>
              </w:rPr>
            </w:pPr>
          </w:p>
        </w:tc>
      </w:tr>
      <w:tr w:rsidR="006568F6" w:rsidRPr="002841F7" w14:paraId="313A2D7A" w14:textId="77777777" w:rsidTr="00EF1328">
        <w:tc>
          <w:tcPr>
            <w:tcW w:w="4968" w:type="dxa"/>
          </w:tcPr>
          <w:p w14:paraId="780215C4" w14:textId="77777777" w:rsidR="006568F6" w:rsidRPr="002841F7" w:rsidRDefault="006568F6" w:rsidP="00EF1328">
            <w:pPr>
              <w:rPr>
                <w:sz w:val="20"/>
                <w:szCs w:val="20"/>
              </w:rPr>
            </w:pPr>
            <w:r w:rsidRPr="002841F7">
              <w:rPr>
                <w:sz w:val="20"/>
                <w:szCs w:val="20"/>
              </w:rPr>
              <w:t xml:space="preserve">     Current smoker</w:t>
            </w:r>
          </w:p>
        </w:tc>
        <w:tc>
          <w:tcPr>
            <w:tcW w:w="2970" w:type="dxa"/>
          </w:tcPr>
          <w:p w14:paraId="0309FCF6" w14:textId="77777777" w:rsidR="006568F6" w:rsidRPr="002841F7" w:rsidRDefault="006568F6" w:rsidP="00EF1328">
            <w:pPr>
              <w:rPr>
                <w:sz w:val="20"/>
                <w:szCs w:val="20"/>
              </w:rPr>
            </w:pPr>
            <w:r w:rsidRPr="002841F7">
              <w:rPr>
                <w:sz w:val="20"/>
                <w:szCs w:val="20"/>
              </w:rPr>
              <w:t>12,066 (51.7)</w:t>
            </w:r>
          </w:p>
        </w:tc>
      </w:tr>
      <w:tr w:rsidR="006568F6" w:rsidRPr="002841F7" w14:paraId="78809120" w14:textId="77777777" w:rsidTr="00EF1328">
        <w:tc>
          <w:tcPr>
            <w:tcW w:w="4968" w:type="dxa"/>
          </w:tcPr>
          <w:p w14:paraId="1FEF7F6F" w14:textId="77777777" w:rsidR="006568F6" w:rsidRPr="002841F7" w:rsidRDefault="006568F6" w:rsidP="00EF1328">
            <w:pPr>
              <w:rPr>
                <w:sz w:val="20"/>
                <w:szCs w:val="20"/>
              </w:rPr>
            </w:pPr>
            <w:r w:rsidRPr="002841F7">
              <w:rPr>
                <w:sz w:val="20"/>
                <w:szCs w:val="20"/>
              </w:rPr>
              <w:t xml:space="preserve">     1 to 5</w:t>
            </w:r>
          </w:p>
        </w:tc>
        <w:tc>
          <w:tcPr>
            <w:tcW w:w="2970" w:type="dxa"/>
          </w:tcPr>
          <w:p w14:paraId="41F89533" w14:textId="77777777" w:rsidR="006568F6" w:rsidRPr="002841F7" w:rsidRDefault="006568F6" w:rsidP="00EF1328">
            <w:pPr>
              <w:rPr>
                <w:sz w:val="20"/>
                <w:szCs w:val="20"/>
              </w:rPr>
            </w:pPr>
            <w:r w:rsidRPr="002841F7">
              <w:rPr>
                <w:sz w:val="20"/>
                <w:szCs w:val="20"/>
              </w:rPr>
              <w:t>4,212 (18.1)</w:t>
            </w:r>
          </w:p>
        </w:tc>
      </w:tr>
      <w:tr w:rsidR="006568F6" w:rsidRPr="002841F7" w14:paraId="7D0841FB" w14:textId="77777777" w:rsidTr="00EF1328">
        <w:tc>
          <w:tcPr>
            <w:tcW w:w="4968" w:type="dxa"/>
          </w:tcPr>
          <w:p w14:paraId="774C8364" w14:textId="77777777" w:rsidR="006568F6" w:rsidRPr="002841F7" w:rsidRDefault="006568F6" w:rsidP="00EF1328">
            <w:pPr>
              <w:rPr>
                <w:sz w:val="20"/>
                <w:szCs w:val="20"/>
              </w:rPr>
            </w:pPr>
            <w:r w:rsidRPr="002841F7">
              <w:rPr>
                <w:sz w:val="20"/>
                <w:szCs w:val="20"/>
              </w:rPr>
              <w:t xml:space="preserve">     6 to 10</w:t>
            </w:r>
          </w:p>
        </w:tc>
        <w:tc>
          <w:tcPr>
            <w:tcW w:w="2970" w:type="dxa"/>
          </w:tcPr>
          <w:p w14:paraId="4D597C74" w14:textId="77777777" w:rsidR="006568F6" w:rsidRPr="002841F7" w:rsidRDefault="006568F6" w:rsidP="00EF1328">
            <w:pPr>
              <w:rPr>
                <w:sz w:val="20"/>
                <w:szCs w:val="20"/>
              </w:rPr>
            </w:pPr>
            <w:r w:rsidRPr="002841F7">
              <w:rPr>
                <w:sz w:val="20"/>
                <w:szCs w:val="20"/>
              </w:rPr>
              <w:t>3,381 (14.5)</w:t>
            </w:r>
          </w:p>
        </w:tc>
      </w:tr>
      <w:tr w:rsidR="006568F6" w:rsidRPr="002841F7" w14:paraId="4FA06B06" w14:textId="77777777" w:rsidTr="00EF1328">
        <w:tc>
          <w:tcPr>
            <w:tcW w:w="4968" w:type="dxa"/>
          </w:tcPr>
          <w:p w14:paraId="40D84434" w14:textId="77777777" w:rsidR="006568F6" w:rsidRPr="002841F7" w:rsidRDefault="006568F6" w:rsidP="00EF1328">
            <w:pPr>
              <w:rPr>
                <w:sz w:val="20"/>
                <w:szCs w:val="20"/>
              </w:rPr>
            </w:pPr>
            <w:r w:rsidRPr="002841F7">
              <w:rPr>
                <w:sz w:val="20"/>
                <w:szCs w:val="20"/>
              </w:rPr>
              <w:t xml:space="preserve">     11 or more</w:t>
            </w:r>
          </w:p>
        </w:tc>
        <w:tc>
          <w:tcPr>
            <w:tcW w:w="2970" w:type="dxa"/>
          </w:tcPr>
          <w:p w14:paraId="43BD48D8" w14:textId="77777777" w:rsidR="006568F6" w:rsidRPr="002841F7" w:rsidRDefault="006568F6" w:rsidP="00EF1328">
            <w:pPr>
              <w:rPr>
                <w:sz w:val="20"/>
                <w:szCs w:val="20"/>
              </w:rPr>
            </w:pPr>
            <w:r w:rsidRPr="002841F7">
              <w:rPr>
                <w:sz w:val="20"/>
                <w:szCs w:val="20"/>
              </w:rPr>
              <w:t>3,669 (15.7)</w:t>
            </w:r>
          </w:p>
        </w:tc>
      </w:tr>
      <w:tr w:rsidR="006568F6" w:rsidRPr="002841F7" w14:paraId="1C4AA224" w14:textId="77777777" w:rsidTr="00EF1328">
        <w:tc>
          <w:tcPr>
            <w:tcW w:w="4968" w:type="dxa"/>
          </w:tcPr>
          <w:p w14:paraId="583695E0" w14:textId="77777777" w:rsidR="006568F6" w:rsidRPr="002841F7" w:rsidRDefault="006568F6" w:rsidP="00EF1328">
            <w:pPr>
              <w:rPr>
                <w:sz w:val="20"/>
                <w:szCs w:val="20"/>
              </w:rPr>
            </w:pPr>
            <w:r w:rsidRPr="002841F7">
              <w:rPr>
                <w:sz w:val="20"/>
                <w:szCs w:val="20"/>
              </w:rPr>
              <w:t>Total pack-years</w:t>
            </w:r>
          </w:p>
        </w:tc>
        <w:tc>
          <w:tcPr>
            <w:tcW w:w="2970" w:type="dxa"/>
          </w:tcPr>
          <w:p w14:paraId="4120A444" w14:textId="77777777" w:rsidR="006568F6" w:rsidRPr="002841F7" w:rsidRDefault="006568F6" w:rsidP="00EF1328">
            <w:pPr>
              <w:rPr>
                <w:sz w:val="20"/>
                <w:szCs w:val="20"/>
              </w:rPr>
            </w:pPr>
          </w:p>
        </w:tc>
      </w:tr>
      <w:tr w:rsidR="006568F6" w:rsidRPr="002841F7" w14:paraId="7E5EF61F" w14:textId="77777777" w:rsidTr="00EF1328">
        <w:tc>
          <w:tcPr>
            <w:tcW w:w="4968" w:type="dxa"/>
          </w:tcPr>
          <w:p w14:paraId="763B05F5" w14:textId="77777777" w:rsidR="006568F6" w:rsidRPr="002841F7" w:rsidRDefault="006568F6" w:rsidP="00EF1328">
            <w:pPr>
              <w:rPr>
                <w:sz w:val="20"/>
                <w:szCs w:val="20"/>
              </w:rPr>
            </w:pPr>
            <w:r w:rsidRPr="002841F7">
              <w:rPr>
                <w:sz w:val="20"/>
                <w:szCs w:val="20"/>
              </w:rPr>
              <w:t xml:space="preserve">     30-39</w:t>
            </w:r>
          </w:p>
        </w:tc>
        <w:tc>
          <w:tcPr>
            <w:tcW w:w="2970" w:type="dxa"/>
          </w:tcPr>
          <w:p w14:paraId="516081C3" w14:textId="77777777" w:rsidR="006568F6" w:rsidRPr="002841F7" w:rsidRDefault="006568F6" w:rsidP="00EF1328">
            <w:pPr>
              <w:rPr>
                <w:sz w:val="20"/>
                <w:szCs w:val="20"/>
              </w:rPr>
            </w:pPr>
            <w:r w:rsidRPr="002841F7">
              <w:rPr>
                <w:sz w:val="20"/>
                <w:szCs w:val="20"/>
              </w:rPr>
              <w:t>6,093 (26.1)</w:t>
            </w:r>
          </w:p>
        </w:tc>
      </w:tr>
      <w:tr w:rsidR="006568F6" w:rsidRPr="002841F7" w14:paraId="4954CB70" w14:textId="77777777" w:rsidTr="00EF1328">
        <w:tc>
          <w:tcPr>
            <w:tcW w:w="4968" w:type="dxa"/>
          </w:tcPr>
          <w:p w14:paraId="1C14ECC3" w14:textId="77777777" w:rsidR="006568F6" w:rsidRPr="002841F7" w:rsidRDefault="006568F6" w:rsidP="00EF1328">
            <w:pPr>
              <w:rPr>
                <w:sz w:val="20"/>
                <w:szCs w:val="20"/>
              </w:rPr>
            </w:pPr>
            <w:r w:rsidRPr="002841F7">
              <w:rPr>
                <w:sz w:val="20"/>
                <w:szCs w:val="20"/>
              </w:rPr>
              <w:lastRenderedPageBreak/>
              <w:t xml:space="preserve">     40-49</w:t>
            </w:r>
          </w:p>
        </w:tc>
        <w:tc>
          <w:tcPr>
            <w:tcW w:w="2970" w:type="dxa"/>
          </w:tcPr>
          <w:p w14:paraId="69CBC516" w14:textId="77777777" w:rsidR="006568F6" w:rsidRPr="002841F7" w:rsidRDefault="006568F6" w:rsidP="00EF1328">
            <w:pPr>
              <w:rPr>
                <w:sz w:val="20"/>
                <w:szCs w:val="20"/>
              </w:rPr>
            </w:pPr>
            <w:r w:rsidRPr="002841F7">
              <w:rPr>
                <w:sz w:val="20"/>
                <w:szCs w:val="20"/>
              </w:rPr>
              <w:t>6,291 (27.0)</w:t>
            </w:r>
          </w:p>
        </w:tc>
      </w:tr>
      <w:tr w:rsidR="006568F6" w:rsidRPr="002841F7" w14:paraId="2C345D86" w14:textId="77777777" w:rsidTr="00EF1328">
        <w:tc>
          <w:tcPr>
            <w:tcW w:w="4968" w:type="dxa"/>
          </w:tcPr>
          <w:p w14:paraId="550D577C" w14:textId="77777777" w:rsidR="006568F6" w:rsidRPr="002841F7" w:rsidRDefault="006568F6" w:rsidP="00EF1328">
            <w:pPr>
              <w:rPr>
                <w:sz w:val="20"/>
                <w:szCs w:val="20"/>
              </w:rPr>
            </w:pPr>
            <w:r w:rsidRPr="002841F7">
              <w:rPr>
                <w:sz w:val="20"/>
                <w:szCs w:val="20"/>
              </w:rPr>
              <w:t xml:space="preserve">     50 or more</w:t>
            </w:r>
          </w:p>
        </w:tc>
        <w:tc>
          <w:tcPr>
            <w:tcW w:w="2970" w:type="dxa"/>
          </w:tcPr>
          <w:p w14:paraId="7BE21B0B" w14:textId="77777777" w:rsidR="006568F6" w:rsidRPr="002841F7" w:rsidRDefault="006568F6" w:rsidP="00EF1328">
            <w:pPr>
              <w:rPr>
                <w:sz w:val="20"/>
                <w:szCs w:val="20"/>
              </w:rPr>
            </w:pPr>
            <w:r w:rsidRPr="002841F7">
              <w:rPr>
                <w:sz w:val="20"/>
                <w:szCs w:val="20"/>
              </w:rPr>
              <w:t>10,944 (46.9)</w:t>
            </w:r>
          </w:p>
        </w:tc>
      </w:tr>
      <w:tr w:rsidR="006568F6" w:rsidRPr="002841F7" w14:paraId="07DFC791" w14:textId="77777777" w:rsidTr="00EF1328">
        <w:tc>
          <w:tcPr>
            <w:tcW w:w="4968" w:type="dxa"/>
          </w:tcPr>
          <w:p w14:paraId="6FF4A023" w14:textId="77777777" w:rsidR="006568F6" w:rsidRPr="002841F7" w:rsidRDefault="006568F6" w:rsidP="00EF1328">
            <w:pPr>
              <w:rPr>
                <w:sz w:val="20"/>
                <w:szCs w:val="20"/>
              </w:rPr>
            </w:pPr>
            <w:r w:rsidRPr="002841F7">
              <w:rPr>
                <w:sz w:val="20"/>
                <w:szCs w:val="20"/>
              </w:rPr>
              <w:t>Total years smoked</w:t>
            </w:r>
          </w:p>
        </w:tc>
        <w:tc>
          <w:tcPr>
            <w:tcW w:w="2970" w:type="dxa"/>
          </w:tcPr>
          <w:p w14:paraId="16B06357" w14:textId="77777777" w:rsidR="006568F6" w:rsidRPr="002841F7" w:rsidRDefault="006568F6" w:rsidP="00EF1328">
            <w:pPr>
              <w:rPr>
                <w:sz w:val="20"/>
                <w:szCs w:val="20"/>
              </w:rPr>
            </w:pPr>
          </w:p>
        </w:tc>
      </w:tr>
      <w:tr w:rsidR="006568F6" w:rsidRPr="002841F7" w14:paraId="050C9CBC" w14:textId="77777777" w:rsidTr="00EF1328">
        <w:tc>
          <w:tcPr>
            <w:tcW w:w="4968" w:type="dxa"/>
          </w:tcPr>
          <w:p w14:paraId="2EF7B9AD" w14:textId="77777777" w:rsidR="006568F6" w:rsidRPr="002841F7" w:rsidRDefault="006568F6" w:rsidP="00EF1328">
            <w:pPr>
              <w:rPr>
                <w:sz w:val="20"/>
                <w:szCs w:val="20"/>
              </w:rPr>
            </w:pPr>
            <w:r w:rsidRPr="002841F7">
              <w:rPr>
                <w:sz w:val="20"/>
                <w:szCs w:val="20"/>
              </w:rPr>
              <w:t xml:space="preserve">     &lt;30</w:t>
            </w:r>
          </w:p>
        </w:tc>
        <w:tc>
          <w:tcPr>
            <w:tcW w:w="2970" w:type="dxa"/>
          </w:tcPr>
          <w:p w14:paraId="709AFDEF" w14:textId="77777777" w:rsidR="006568F6" w:rsidRPr="002841F7" w:rsidRDefault="006568F6" w:rsidP="00EF1328">
            <w:pPr>
              <w:rPr>
                <w:sz w:val="20"/>
                <w:szCs w:val="20"/>
              </w:rPr>
            </w:pPr>
            <w:r w:rsidRPr="002841F7">
              <w:rPr>
                <w:sz w:val="20"/>
                <w:szCs w:val="20"/>
              </w:rPr>
              <w:t>1,755 (7.5)</w:t>
            </w:r>
          </w:p>
        </w:tc>
      </w:tr>
      <w:tr w:rsidR="006568F6" w:rsidRPr="002841F7" w14:paraId="7EF8D674" w14:textId="77777777" w:rsidTr="00EF1328">
        <w:tc>
          <w:tcPr>
            <w:tcW w:w="4968" w:type="dxa"/>
          </w:tcPr>
          <w:p w14:paraId="4FE582C8" w14:textId="77777777" w:rsidR="006568F6" w:rsidRPr="002841F7" w:rsidRDefault="006568F6" w:rsidP="00EF1328">
            <w:pPr>
              <w:rPr>
                <w:sz w:val="20"/>
                <w:szCs w:val="20"/>
              </w:rPr>
            </w:pPr>
            <w:r w:rsidRPr="002841F7">
              <w:rPr>
                <w:sz w:val="20"/>
                <w:szCs w:val="20"/>
              </w:rPr>
              <w:t xml:space="preserve">     30-39</w:t>
            </w:r>
          </w:p>
        </w:tc>
        <w:tc>
          <w:tcPr>
            <w:tcW w:w="2970" w:type="dxa"/>
          </w:tcPr>
          <w:p w14:paraId="32D70C1F" w14:textId="77777777" w:rsidR="006568F6" w:rsidRPr="002841F7" w:rsidRDefault="006568F6" w:rsidP="00EF1328">
            <w:pPr>
              <w:rPr>
                <w:sz w:val="20"/>
                <w:szCs w:val="20"/>
              </w:rPr>
            </w:pPr>
            <w:r w:rsidRPr="002841F7">
              <w:rPr>
                <w:sz w:val="20"/>
                <w:szCs w:val="20"/>
              </w:rPr>
              <w:t>9,282 (39.8)</w:t>
            </w:r>
          </w:p>
        </w:tc>
      </w:tr>
      <w:tr w:rsidR="006568F6" w:rsidRPr="002841F7" w14:paraId="3E286689" w14:textId="77777777" w:rsidTr="00EF1328">
        <w:tc>
          <w:tcPr>
            <w:tcW w:w="4968" w:type="dxa"/>
          </w:tcPr>
          <w:p w14:paraId="2B480E23" w14:textId="77777777" w:rsidR="006568F6" w:rsidRPr="002841F7" w:rsidRDefault="006568F6" w:rsidP="00EF1328">
            <w:pPr>
              <w:rPr>
                <w:sz w:val="20"/>
                <w:szCs w:val="20"/>
              </w:rPr>
            </w:pPr>
            <w:r w:rsidRPr="002841F7">
              <w:rPr>
                <w:sz w:val="20"/>
                <w:szCs w:val="20"/>
              </w:rPr>
              <w:t xml:space="preserve">     40-49</w:t>
            </w:r>
          </w:p>
        </w:tc>
        <w:tc>
          <w:tcPr>
            <w:tcW w:w="2970" w:type="dxa"/>
          </w:tcPr>
          <w:p w14:paraId="06532112" w14:textId="77777777" w:rsidR="006568F6" w:rsidRPr="002841F7" w:rsidRDefault="006568F6" w:rsidP="00EF1328">
            <w:pPr>
              <w:rPr>
                <w:sz w:val="20"/>
                <w:szCs w:val="20"/>
              </w:rPr>
            </w:pPr>
            <w:r w:rsidRPr="002841F7">
              <w:rPr>
                <w:sz w:val="20"/>
                <w:szCs w:val="20"/>
              </w:rPr>
              <w:t>10,119 (43.4)</w:t>
            </w:r>
          </w:p>
        </w:tc>
      </w:tr>
      <w:tr w:rsidR="006568F6" w:rsidRPr="002841F7" w14:paraId="01A10436" w14:textId="77777777" w:rsidTr="00EF1328">
        <w:tc>
          <w:tcPr>
            <w:tcW w:w="4968" w:type="dxa"/>
          </w:tcPr>
          <w:p w14:paraId="2EF27C0C" w14:textId="77777777" w:rsidR="006568F6" w:rsidRPr="002841F7" w:rsidRDefault="006568F6" w:rsidP="00EF1328">
            <w:pPr>
              <w:rPr>
                <w:sz w:val="20"/>
                <w:szCs w:val="20"/>
              </w:rPr>
            </w:pPr>
            <w:r w:rsidRPr="002841F7">
              <w:rPr>
                <w:sz w:val="20"/>
                <w:szCs w:val="20"/>
              </w:rPr>
              <w:t xml:space="preserve">     50 or more</w:t>
            </w:r>
          </w:p>
        </w:tc>
        <w:tc>
          <w:tcPr>
            <w:tcW w:w="2970" w:type="dxa"/>
          </w:tcPr>
          <w:p w14:paraId="278DAFE1" w14:textId="77777777" w:rsidR="006568F6" w:rsidRPr="002841F7" w:rsidRDefault="006568F6" w:rsidP="00EF1328">
            <w:pPr>
              <w:rPr>
                <w:sz w:val="20"/>
                <w:szCs w:val="20"/>
              </w:rPr>
            </w:pPr>
            <w:r w:rsidRPr="002841F7">
              <w:rPr>
                <w:sz w:val="20"/>
                <w:szCs w:val="20"/>
              </w:rPr>
              <w:t>2,172 (9.3)</w:t>
            </w:r>
          </w:p>
        </w:tc>
      </w:tr>
      <w:tr w:rsidR="006568F6" w:rsidRPr="002841F7" w14:paraId="481B4666" w14:textId="77777777" w:rsidTr="00EF1328">
        <w:tc>
          <w:tcPr>
            <w:tcW w:w="4968" w:type="dxa"/>
          </w:tcPr>
          <w:p w14:paraId="192B4B4F" w14:textId="77777777" w:rsidR="006568F6" w:rsidRPr="002841F7" w:rsidRDefault="006568F6" w:rsidP="00EF1328">
            <w:pPr>
              <w:rPr>
                <w:sz w:val="20"/>
                <w:szCs w:val="20"/>
              </w:rPr>
            </w:pPr>
            <w:r w:rsidRPr="002841F7">
              <w:rPr>
                <w:sz w:val="20"/>
                <w:szCs w:val="20"/>
              </w:rPr>
              <w:t>Cigarettes per day</w:t>
            </w:r>
          </w:p>
        </w:tc>
        <w:tc>
          <w:tcPr>
            <w:tcW w:w="2970" w:type="dxa"/>
          </w:tcPr>
          <w:p w14:paraId="2CF4D850" w14:textId="77777777" w:rsidR="006568F6" w:rsidRPr="002841F7" w:rsidRDefault="006568F6" w:rsidP="00EF1328">
            <w:pPr>
              <w:rPr>
                <w:sz w:val="20"/>
                <w:szCs w:val="20"/>
              </w:rPr>
            </w:pPr>
          </w:p>
        </w:tc>
      </w:tr>
      <w:tr w:rsidR="006568F6" w:rsidRPr="002841F7" w14:paraId="3A6B1F09" w14:textId="77777777" w:rsidTr="00EF1328">
        <w:tc>
          <w:tcPr>
            <w:tcW w:w="4968" w:type="dxa"/>
          </w:tcPr>
          <w:p w14:paraId="59688444" w14:textId="77777777" w:rsidR="006568F6" w:rsidRPr="002841F7" w:rsidRDefault="006568F6" w:rsidP="00EF1328">
            <w:pPr>
              <w:rPr>
                <w:sz w:val="20"/>
                <w:szCs w:val="20"/>
              </w:rPr>
            </w:pPr>
            <w:r w:rsidRPr="002841F7">
              <w:rPr>
                <w:sz w:val="20"/>
                <w:szCs w:val="20"/>
              </w:rPr>
              <w:t xml:space="preserve">     &lt;20</w:t>
            </w:r>
          </w:p>
        </w:tc>
        <w:tc>
          <w:tcPr>
            <w:tcW w:w="2970" w:type="dxa"/>
          </w:tcPr>
          <w:p w14:paraId="19A718B2" w14:textId="77777777" w:rsidR="006568F6" w:rsidRPr="002841F7" w:rsidRDefault="006568F6" w:rsidP="00EF1328">
            <w:pPr>
              <w:rPr>
                <w:sz w:val="20"/>
                <w:szCs w:val="20"/>
              </w:rPr>
            </w:pPr>
            <w:r w:rsidRPr="002841F7">
              <w:rPr>
                <w:sz w:val="20"/>
                <w:szCs w:val="20"/>
              </w:rPr>
              <w:t>1,183 (5.1)</w:t>
            </w:r>
          </w:p>
        </w:tc>
      </w:tr>
      <w:tr w:rsidR="006568F6" w:rsidRPr="002841F7" w14:paraId="6A39A6F5" w14:textId="77777777" w:rsidTr="00EF1328">
        <w:tc>
          <w:tcPr>
            <w:tcW w:w="4968" w:type="dxa"/>
          </w:tcPr>
          <w:p w14:paraId="3A9262DA" w14:textId="77777777" w:rsidR="006568F6" w:rsidRPr="002841F7" w:rsidRDefault="006568F6" w:rsidP="00EF1328">
            <w:pPr>
              <w:rPr>
                <w:sz w:val="20"/>
                <w:szCs w:val="20"/>
              </w:rPr>
            </w:pPr>
            <w:r w:rsidRPr="002841F7">
              <w:rPr>
                <w:sz w:val="20"/>
                <w:szCs w:val="20"/>
              </w:rPr>
              <w:t xml:space="preserve">     20-29</w:t>
            </w:r>
          </w:p>
        </w:tc>
        <w:tc>
          <w:tcPr>
            <w:tcW w:w="2970" w:type="dxa"/>
          </w:tcPr>
          <w:p w14:paraId="1CE72315" w14:textId="77777777" w:rsidR="006568F6" w:rsidRPr="002841F7" w:rsidRDefault="006568F6" w:rsidP="00EF1328">
            <w:pPr>
              <w:rPr>
                <w:sz w:val="20"/>
                <w:szCs w:val="20"/>
              </w:rPr>
            </w:pPr>
            <w:r w:rsidRPr="002841F7">
              <w:rPr>
                <w:sz w:val="20"/>
                <w:szCs w:val="20"/>
              </w:rPr>
              <w:t>11,179 (47.9)</w:t>
            </w:r>
          </w:p>
        </w:tc>
      </w:tr>
      <w:tr w:rsidR="006568F6" w:rsidRPr="002841F7" w14:paraId="5A0EB1F8" w14:textId="77777777" w:rsidTr="00EF1328">
        <w:tc>
          <w:tcPr>
            <w:tcW w:w="4968" w:type="dxa"/>
          </w:tcPr>
          <w:p w14:paraId="40C6E609" w14:textId="77777777" w:rsidR="006568F6" w:rsidRPr="002841F7" w:rsidRDefault="006568F6" w:rsidP="00EF1328">
            <w:pPr>
              <w:rPr>
                <w:sz w:val="20"/>
                <w:szCs w:val="20"/>
              </w:rPr>
            </w:pPr>
            <w:r w:rsidRPr="002841F7">
              <w:rPr>
                <w:sz w:val="20"/>
                <w:szCs w:val="20"/>
              </w:rPr>
              <w:t xml:space="preserve">     30-39</w:t>
            </w:r>
          </w:p>
        </w:tc>
        <w:tc>
          <w:tcPr>
            <w:tcW w:w="2970" w:type="dxa"/>
          </w:tcPr>
          <w:p w14:paraId="2973C9BA" w14:textId="77777777" w:rsidR="006568F6" w:rsidRPr="002841F7" w:rsidRDefault="006568F6" w:rsidP="00EF1328">
            <w:pPr>
              <w:rPr>
                <w:sz w:val="20"/>
                <w:szCs w:val="20"/>
              </w:rPr>
            </w:pPr>
            <w:r w:rsidRPr="002841F7">
              <w:rPr>
                <w:sz w:val="20"/>
                <w:szCs w:val="20"/>
              </w:rPr>
              <w:t>5,456 (23.4)</w:t>
            </w:r>
          </w:p>
        </w:tc>
      </w:tr>
      <w:tr w:rsidR="006568F6" w:rsidRPr="002841F7" w14:paraId="5647F9FE" w14:textId="77777777" w:rsidTr="00EF1328">
        <w:tc>
          <w:tcPr>
            <w:tcW w:w="4968" w:type="dxa"/>
          </w:tcPr>
          <w:p w14:paraId="00CE694A" w14:textId="77777777" w:rsidR="006568F6" w:rsidRPr="002841F7" w:rsidRDefault="006568F6" w:rsidP="00EF1328">
            <w:pPr>
              <w:rPr>
                <w:sz w:val="20"/>
                <w:szCs w:val="20"/>
              </w:rPr>
            </w:pPr>
            <w:r w:rsidRPr="002841F7">
              <w:rPr>
                <w:sz w:val="20"/>
                <w:szCs w:val="20"/>
              </w:rPr>
              <w:t xml:space="preserve">     40 or more</w:t>
            </w:r>
          </w:p>
        </w:tc>
        <w:tc>
          <w:tcPr>
            <w:tcW w:w="2970" w:type="dxa"/>
          </w:tcPr>
          <w:p w14:paraId="09A9E878" w14:textId="77777777" w:rsidR="006568F6" w:rsidRPr="002841F7" w:rsidRDefault="006568F6" w:rsidP="00EF1328">
            <w:pPr>
              <w:rPr>
                <w:sz w:val="20"/>
                <w:szCs w:val="20"/>
              </w:rPr>
            </w:pPr>
            <w:r w:rsidRPr="002841F7">
              <w:rPr>
                <w:sz w:val="20"/>
                <w:szCs w:val="20"/>
              </w:rPr>
              <w:t>5,510 (23.6)</w:t>
            </w:r>
          </w:p>
        </w:tc>
      </w:tr>
      <w:tr w:rsidR="006568F6" w:rsidRPr="002841F7" w14:paraId="5A4B4503" w14:textId="77777777" w:rsidTr="00EF1328">
        <w:tc>
          <w:tcPr>
            <w:tcW w:w="4968" w:type="dxa"/>
          </w:tcPr>
          <w:p w14:paraId="224E65AC" w14:textId="77777777" w:rsidR="006568F6" w:rsidRPr="002841F7" w:rsidRDefault="006568F6" w:rsidP="00EF1328">
            <w:pPr>
              <w:rPr>
                <w:sz w:val="20"/>
                <w:szCs w:val="20"/>
              </w:rPr>
            </w:pPr>
            <w:r w:rsidRPr="002841F7">
              <w:rPr>
                <w:sz w:val="20"/>
                <w:szCs w:val="20"/>
              </w:rPr>
              <w:t>Self-reported emphysema</w:t>
            </w:r>
          </w:p>
        </w:tc>
        <w:tc>
          <w:tcPr>
            <w:tcW w:w="2970" w:type="dxa"/>
          </w:tcPr>
          <w:p w14:paraId="349F31EE" w14:textId="77777777" w:rsidR="006568F6" w:rsidRPr="002841F7" w:rsidRDefault="006568F6" w:rsidP="00EF1328">
            <w:pPr>
              <w:rPr>
                <w:sz w:val="20"/>
                <w:szCs w:val="20"/>
              </w:rPr>
            </w:pPr>
          </w:p>
        </w:tc>
      </w:tr>
      <w:tr w:rsidR="006568F6" w:rsidRPr="002841F7" w14:paraId="72BD98D9" w14:textId="77777777" w:rsidTr="00EF1328">
        <w:tc>
          <w:tcPr>
            <w:tcW w:w="4968" w:type="dxa"/>
          </w:tcPr>
          <w:p w14:paraId="14A35DDB" w14:textId="77777777" w:rsidR="006568F6" w:rsidRPr="002841F7" w:rsidRDefault="006568F6" w:rsidP="00EF1328">
            <w:pPr>
              <w:rPr>
                <w:sz w:val="20"/>
                <w:szCs w:val="20"/>
              </w:rPr>
            </w:pPr>
            <w:r w:rsidRPr="002841F7">
              <w:rPr>
                <w:sz w:val="20"/>
                <w:szCs w:val="20"/>
              </w:rPr>
              <w:t xml:space="preserve">     No</w:t>
            </w:r>
          </w:p>
        </w:tc>
        <w:tc>
          <w:tcPr>
            <w:tcW w:w="2970" w:type="dxa"/>
          </w:tcPr>
          <w:p w14:paraId="5A546543" w14:textId="77777777" w:rsidR="006568F6" w:rsidRPr="002841F7" w:rsidRDefault="006568F6" w:rsidP="00EF1328">
            <w:pPr>
              <w:rPr>
                <w:sz w:val="20"/>
                <w:szCs w:val="20"/>
              </w:rPr>
            </w:pPr>
            <w:r w:rsidRPr="002841F7">
              <w:rPr>
                <w:sz w:val="20"/>
                <w:szCs w:val="20"/>
              </w:rPr>
              <w:t>21,609 (92.6%)</w:t>
            </w:r>
          </w:p>
        </w:tc>
      </w:tr>
      <w:tr w:rsidR="006568F6" w:rsidRPr="002841F7" w14:paraId="6EF54F61" w14:textId="77777777" w:rsidTr="00EF1328">
        <w:tc>
          <w:tcPr>
            <w:tcW w:w="4968" w:type="dxa"/>
          </w:tcPr>
          <w:p w14:paraId="6E9DB10B" w14:textId="77777777" w:rsidR="006568F6" w:rsidRPr="002841F7" w:rsidRDefault="006568F6" w:rsidP="00EF1328">
            <w:pPr>
              <w:rPr>
                <w:sz w:val="20"/>
                <w:szCs w:val="20"/>
              </w:rPr>
            </w:pPr>
            <w:r w:rsidRPr="002841F7">
              <w:rPr>
                <w:sz w:val="20"/>
                <w:szCs w:val="20"/>
              </w:rPr>
              <w:t xml:space="preserve">     Yes</w:t>
            </w:r>
          </w:p>
        </w:tc>
        <w:tc>
          <w:tcPr>
            <w:tcW w:w="2970" w:type="dxa"/>
          </w:tcPr>
          <w:p w14:paraId="329DE8B6" w14:textId="77777777" w:rsidR="006568F6" w:rsidRPr="002841F7" w:rsidRDefault="006568F6" w:rsidP="00EF1328">
            <w:pPr>
              <w:rPr>
                <w:sz w:val="20"/>
                <w:szCs w:val="20"/>
              </w:rPr>
            </w:pPr>
            <w:r w:rsidRPr="002841F7">
              <w:rPr>
                <w:sz w:val="20"/>
                <w:szCs w:val="20"/>
              </w:rPr>
              <w:t>1,719 (7.4%)</w:t>
            </w:r>
          </w:p>
        </w:tc>
      </w:tr>
    </w:tbl>
    <w:p w14:paraId="53F31E18" w14:textId="77777777" w:rsidR="006568F6" w:rsidRDefault="006568F6" w:rsidP="006568F6"/>
    <w:p w14:paraId="30D66140" w14:textId="73638FFC" w:rsidR="006568F6" w:rsidRPr="002C0204" w:rsidRDefault="006568F6" w:rsidP="006568F6">
      <w:pPr>
        <w:rPr>
          <w:sz w:val="20"/>
          <w:szCs w:val="20"/>
        </w:rPr>
        <w:sectPr w:rsidR="006568F6" w:rsidRPr="002C0204" w:rsidSect="00BF2A5C">
          <w:pgSz w:w="12240" w:h="15840"/>
          <w:pgMar w:top="1440" w:right="1440" w:bottom="1440" w:left="1440" w:header="720" w:footer="720" w:gutter="0"/>
          <w:cols w:space="720"/>
          <w:docGrid w:linePitch="360"/>
        </w:sectPr>
      </w:pPr>
      <w:r w:rsidRPr="002C0204">
        <w:rPr>
          <w:sz w:val="20"/>
          <w:szCs w:val="20"/>
        </w:rPr>
        <w:t>Missing values were imputed as previously described.</w:t>
      </w:r>
      <w:r w:rsidRPr="002C0204">
        <w:rPr>
          <w:sz w:val="20"/>
          <w:szCs w:val="20"/>
        </w:rPr>
        <w:fldChar w:fldCharType="begin" w:fldLock="1"/>
      </w:r>
      <w:r w:rsidR="00CC2B5F" w:rsidRPr="002C0204">
        <w:rPr>
          <w:sz w:val="20"/>
          <w:szCs w:val="20"/>
        </w:rPr>
        <w:instrText>ADDIN CSL_CITATION {"citationItems":[{"id":"ITEM-1","itemData":{"DOI":"10.1001/jama.2016.6255","ISSN":"1538-3598","PMID":"27179989","abstract":"IMPORTANCE The US Preventive Services Task Force (USPSTF) recommends computed tomography (CT) lung cancer screening for ever-smokers aged 55 to 80 years who have smoked at least 30 pack-years with no more than 15 years since quitting. However, selecting ever-smokers for screening using individualized lung cancer risk calculations may be more effective and efficient than current USPSTF recommendations. OBJECTIVE Comparison of modeled outcomes from risk-based CT lung-screening strategies vs USPSTF recommendations. DESIGN, SETTING, AND PARTICIPANTS Empirical risk models for lung cancer incidence and death in the absence of CT screening using data on ever-smokers from the Prostate, Lung, Colorectal, and Ovarian Cancer Screening Trial (PLCO; 1993-2009) control group. Covariates included age; education; sex; race; smoking intensity, duration, and quit-years; body mass index; family history of lung cancer; and self-reported emphysema. Model validation in the chest radiography groups of the PLCO and the National Lung Screening Trial (NLST; 2002-2009), with additional validation of the death model in the National Health Interview Survey (NHIS; 1997-2001), a representative sample of the United States. Models were applied to US ever-smokers aged 50 to 80 years (NHIS 2010-2012) to estimate outcomes of risk-based selection for CT lung screening, assuming screening for all ever-smokers, yield the percent changes in lung cancer detection and death observed in the NLST. EXPOSURES Annual CT lung screening for 3 years beginning at age 50 years. MAIN OUTCOMES AND MEASURES For model validity: calibration (number of model-predicted cases divided by number of observed cases [estimated/observed]) and discrimination (area under curve [AUC]). For modeled screening outcomes: estimated number of screen-avertable lung cancer deaths and estimated screening effectiveness (number needed to screen [NNS] to prevent 1 lung cancer death). RESULTS Lung cancer incidence and death risk models were well calibrated in PLCO and NLST. The lung cancer death model calibrated and discriminated well for US ever-smokers aged 50 to 80 years (NHIS 1997-2001: estimated/observed = 0.94 [95%CI, 0.84-1.05]; AUC, 0.78 [95%CI, 0.76-0.80]). Under USPSTF recommendations, the models estimated 9.0 million US ever-smokers would qualify for lung cancer screening and 46,488 (95% CI, 43,924-49,053) lung cancer deaths were estimated as screen-avertable over 5 years (estimated NNS, 194 [95% CI, 187-201]). In contrast…","author":[{"dropping-particle":"","family":"Katki","given":"Hormuzd A","non-dropping-particle":"","parse-names":false,"suffix":""},{"dropping-particle":"","family":"Kovalchik","given":"Stephanie A","non-dropping-particle":"","parse-names":false,"suffix":""},{"dropping-particle":"","family":"Berg","given":"Christine D","non-dropping-particle":"","parse-names":false,"suffix":""},{"dropping-particle":"","family":"Cheung","given":"Li C","non-dropping-particle":"","parse-names":false,"suffix":""},{"dropping-particle":"","family":"Chaturvedi","given":"Anil K","non-dropping-particle":"","parse-names":false,"suffix":""}],"container-title":"JAMA","id":"ITEM-1","issue":"21","issued":{"date-parts":[["2016","6","7"]]},"page":"2300-11","title":"Development and validation of risk models to select ever-smokers for CT lung cancer screening","type":"article-journal","volume":"315"},"uris":["http://www.mendeley.com/documents/?uuid=f8295990-aaf8-4ac4-a79d-a061bd5dd39a"]}],"mendeley":{"formattedCitation":"&lt;sup&gt;10&lt;/sup&gt;","plainTextFormattedCitation":"10","previouslyFormattedCitation":"&lt;sup&gt;10&lt;/sup&gt;"},"properties":{"noteIndex":0},"schema":"https://github.com/citation-style-language/schema/raw/master/csl-citation.json"}</w:instrText>
      </w:r>
      <w:r w:rsidRPr="002C0204">
        <w:rPr>
          <w:sz w:val="20"/>
          <w:szCs w:val="20"/>
        </w:rPr>
        <w:fldChar w:fldCharType="separate"/>
      </w:r>
      <w:r w:rsidR="0025136A" w:rsidRPr="002C0204">
        <w:rPr>
          <w:noProof/>
          <w:sz w:val="20"/>
          <w:szCs w:val="20"/>
          <w:vertAlign w:val="superscript"/>
        </w:rPr>
        <w:t>10</w:t>
      </w:r>
      <w:r w:rsidRPr="002C0204">
        <w:rPr>
          <w:sz w:val="20"/>
          <w:szCs w:val="20"/>
        </w:rPr>
        <w:fldChar w:fldCharType="end"/>
      </w:r>
      <w:r w:rsidR="00701777" w:rsidRPr="002C0204">
        <w:rPr>
          <w:sz w:val="20"/>
          <w:szCs w:val="20"/>
        </w:rPr>
        <w:t xml:space="preserve"> Following these negative screens, 43 interval cancers occurred (18 after T0, 9 after T1, and 16 after T2) and 138 next-screen cancers were detected (64 at T1 and 74 at T2).</w:t>
      </w:r>
    </w:p>
    <w:p w14:paraId="2B5DA89F" w14:textId="1EE5A791" w:rsidR="006568F6" w:rsidRPr="004C4059" w:rsidRDefault="006568F6" w:rsidP="006568F6">
      <w:pPr>
        <w:rPr>
          <w:b/>
        </w:rPr>
      </w:pPr>
      <w:r>
        <w:rPr>
          <w:b/>
        </w:rPr>
        <w:lastRenderedPageBreak/>
        <w:t xml:space="preserve">Supplementary </w:t>
      </w:r>
      <w:r w:rsidRPr="004C4059">
        <w:rPr>
          <w:b/>
        </w:rPr>
        <w:t xml:space="preserve">Table 2: Selection of features identified on a negative CT for inclusion in </w:t>
      </w:r>
      <w:r w:rsidR="004A6EEE">
        <w:rPr>
          <w:b/>
        </w:rPr>
        <w:t xml:space="preserve">LCRAT+CT </w:t>
      </w:r>
      <w:r w:rsidRPr="004C4059">
        <w:rPr>
          <w:b/>
        </w:rPr>
        <w:t xml:space="preserve">models of </w:t>
      </w:r>
      <w:r>
        <w:rPr>
          <w:b/>
        </w:rPr>
        <w:t>interval and next-screen lung cancer risk</w:t>
      </w:r>
      <w:r w:rsidRPr="00A73B93">
        <w:rPr>
          <w:b/>
        </w:rPr>
        <w:t xml:space="preserve"> </w:t>
      </w:r>
      <w:r>
        <w:rPr>
          <w:b/>
        </w:rPr>
        <w:t xml:space="preserve">among participants </w:t>
      </w:r>
      <w:r w:rsidRPr="00A73B93">
        <w:rPr>
          <w:b/>
        </w:rPr>
        <w:t>in the National Lung Screening Trial</w:t>
      </w:r>
    </w:p>
    <w:p w14:paraId="431AA378" w14:textId="77777777" w:rsidR="006568F6" w:rsidRDefault="006568F6" w:rsidP="006568F6"/>
    <w:tbl>
      <w:tblPr>
        <w:tblStyle w:val="TableGrid"/>
        <w:tblW w:w="12798" w:type="dxa"/>
        <w:tblLayout w:type="fixed"/>
        <w:tblLook w:val="04A0" w:firstRow="1" w:lastRow="0" w:firstColumn="1" w:lastColumn="0" w:noHBand="0" w:noVBand="1"/>
      </w:tblPr>
      <w:tblGrid>
        <w:gridCol w:w="3348"/>
        <w:gridCol w:w="1620"/>
        <w:gridCol w:w="1620"/>
        <w:gridCol w:w="1710"/>
        <w:gridCol w:w="1710"/>
        <w:gridCol w:w="1080"/>
        <w:gridCol w:w="1710"/>
      </w:tblGrid>
      <w:tr w:rsidR="006568F6" w:rsidRPr="008B050F" w14:paraId="546AD012" w14:textId="77777777" w:rsidTr="00EF1328">
        <w:tc>
          <w:tcPr>
            <w:tcW w:w="3348" w:type="dxa"/>
            <w:vMerge w:val="restart"/>
            <w:vAlign w:val="center"/>
          </w:tcPr>
          <w:p w14:paraId="6FFE05E9" w14:textId="77777777" w:rsidR="006568F6" w:rsidRPr="004C4059" w:rsidRDefault="006568F6" w:rsidP="00EF1328">
            <w:pPr>
              <w:jc w:val="center"/>
              <w:rPr>
                <w:b/>
                <w:sz w:val="20"/>
                <w:szCs w:val="20"/>
              </w:rPr>
            </w:pPr>
            <w:r w:rsidRPr="004C4059">
              <w:rPr>
                <w:b/>
                <w:sz w:val="20"/>
                <w:szCs w:val="20"/>
              </w:rPr>
              <w:t>Feature</w:t>
            </w:r>
          </w:p>
        </w:tc>
        <w:tc>
          <w:tcPr>
            <w:tcW w:w="4950" w:type="dxa"/>
            <w:gridSpan w:val="3"/>
            <w:vAlign w:val="center"/>
          </w:tcPr>
          <w:p w14:paraId="7F35BB3E" w14:textId="77777777" w:rsidR="006568F6" w:rsidRPr="004C4059" w:rsidRDefault="006568F6" w:rsidP="00EF1328">
            <w:pPr>
              <w:jc w:val="center"/>
              <w:rPr>
                <w:b/>
                <w:sz w:val="20"/>
                <w:szCs w:val="20"/>
              </w:rPr>
            </w:pPr>
            <w:r>
              <w:rPr>
                <w:b/>
                <w:sz w:val="20"/>
                <w:szCs w:val="20"/>
              </w:rPr>
              <w:t>Interval lung cancer</w:t>
            </w:r>
          </w:p>
        </w:tc>
        <w:tc>
          <w:tcPr>
            <w:tcW w:w="4500" w:type="dxa"/>
            <w:gridSpan w:val="3"/>
            <w:vAlign w:val="center"/>
          </w:tcPr>
          <w:p w14:paraId="4B5D469D" w14:textId="77777777" w:rsidR="006568F6" w:rsidRPr="004C4059" w:rsidRDefault="006568F6" w:rsidP="00EF1328">
            <w:pPr>
              <w:jc w:val="center"/>
              <w:rPr>
                <w:b/>
                <w:sz w:val="20"/>
                <w:szCs w:val="20"/>
              </w:rPr>
            </w:pPr>
            <w:r>
              <w:rPr>
                <w:b/>
                <w:sz w:val="20"/>
                <w:szCs w:val="20"/>
              </w:rPr>
              <w:t xml:space="preserve">Next </w:t>
            </w:r>
            <w:r w:rsidRPr="004C4059">
              <w:rPr>
                <w:b/>
                <w:sz w:val="20"/>
                <w:szCs w:val="20"/>
              </w:rPr>
              <w:t xml:space="preserve">screen </w:t>
            </w:r>
            <w:r>
              <w:rPr>
                <w:b/>
                <w:sz w:val="20"/>
                <w:szCs w:val="20"/>
              </w:rPr>
              <w:t xml:space="preserve">lung </w:t>
            </w:r>
            <w:r w:rsidRPr="004C4059">
              <w:rPr>
                <w:b/>
                <w:sz w:val="20"/>
                <w:szCs w:val="20"/>
              </w:rPr>
              <w:t>cancer</w:t>
            </w:r>
          </w:p>
        </w:tc>
      </w:tr>
      <w:tr w:rsidR="006568F6" w:rsidRPr="008B050F" w14:paraId="35751BF0" w14:textId="77777777" w:rsidTr="00EF1328">
        <w:tc>
          <w:tcPr>
            <w:tcW w:w="3348" w:type="dxa"/>
            <w:vMerge/>
            <w:vAlign w:val="center"/>
          </w:tcPr>
          <w:p w14:paraId="20BD36FB" w14:textId="77777777" w:rsidR="006568F6" w:rsidRPr="004C4059" w:rsidRDefault="006568F6" w:rsidP="00EF1328">
            <w:pPr>
              <w:jc w:val="center"/>
              <w:rPr>
                <w:b/>
                <w:sz w:val="20"/>
                <w:szCs w:val="20"/>
              </w:rPr>
            </w:pPr>
          </w:p>
        </w:tc>
        <w:tc>
          <w:tcPr>
            <w:tcW w:w="1620" w:type="dxa"/>
            <w:vAlign w:val="center"/>
          </w:tcPr>
          <w:p w14:paraId="15F2F901" w14:textId="77777777" w:rsidR="006568F6" w:rsidRPr="004C4059" w:rsidRDefault="006568F6" w:rsidP="00EF1328">
            <w:pPr>
              <w:jc w:val="center"/>
              <w:rPr>
                <w:b/>
                <w:sz w:val="20"/>
                <w:szCs w:val="20"/>
              </w:rPr>
            </w:pPr>
            <w:r w:rsidRPr="004C4059">
              <w:rPr>
                <w:b/>
                <w:sz w:val="20"/>
                <w:szCs w:val="20"/>
              </w:rPr>
              <w:t>Stepwise</w:t>
            </w:r>
          </w:p>
        </w:tc>
        <w:tc>
          <w:tcPr>
            <w:tcW w:w="1620" w:type="dxa"/>
            <w:vAlign w:val="center"/>
          </w:tcPr>
          <w:p w14:paraId="25474939" w14:textId="77777777" w:rsidR="006568F6" w:rsidRPr="004C4059" w:rsidRDefault="006568F6" w:rsidP="00EF1328">
            <w:pPr>
              <w:jc w:val="center"/>
              <w:rPr>
                <w:b/>
                <w:sz w:val="20"/>
                <w:szCs w:val="20"/>
              </w:rPr>
            </w:pPr>
            <w:r w:rsidRPr="004C4059">
              <w:rPr>
                <w:b/>
                <w:sz w:val="20"/>
                <w:szCs w:val="20"/>
              </w:rPr>
              <w:t>Lasso</w:t>
            </w:r>
          </w:p>
        </w:tc>
        <w:tc>
          <w:tcPr>
            <w:tcW w:w="1710" w:type="dxa"/>
            <w:vAlign w:val="center"/>
          </w:tcPr>
          <w:p w14:paraId="3AD0C97A" w14:textId="77777777" w:rsidR="006568F6" w:rsidRPr="004C4059" w:rsidRDefault="006568F6" w:rsidP="00EF1328">
            <w:pPr>
              <w:jc w:val="center"/>
              <w:rPr>
                <w:b/>
                <w:sz w:val="20"/>
                <w:szCs w:val="20"/>
              </w:rPr>
            </w:pPr>
            <w:r w:rsidRPr="004C4059">
              <w:rPr>
                <w:b/>
                <w:sz w:val="20"/>
                <w:szCs w:val="20"/>
              </w:rPr>
              <w:t>Final model</w:t>
            </w:r>
          </w:p>
        </w:tc>
        <w:tc>
          <w:tcPr>
            <w:tcW w:w="1710" w:type="dxa"/>
            <w:vAlign w:val="center"/>
          </w:tcPr>
          <w:p w14:paraId="76CE28E1" w14:textId="77777777" w:rsidR="006568F6" w:rsidRPr="004C4059" w:rsidRDefault="006568F6" w:rsidP="00EF1328">
            <w:pPr>
              <w:jc w:val="center"/>
              <w:rPr>
                <w:b/>
                <w:sz w:val="20"/>
                <w:szCs w:val="20"/>
              </w:rPr>
            </w:pPr>
            <w:r w:rsidRPr="004C4059">
              <w:rPr>
                <w:b/>
                <w:sz w:val="20"/>
                <w:szCs w:val="20"/>
              </w:rPr>
              <w:t>Stepwise</w:t>
            </w:r>
          </w:p>
        </w:tc>
        <w:tc>
          <w:tcPr>
            <w:tcW w:w="1080" w:type="dxa"/>
            <w:vAlign w:val="center"/>
          </w:tcPr>
          <w:p w14:paraId="5E033E97" w14:textId="77777777" w:rsidR="006568F6" w:rsidRPr="004C4059" w:rsidRDefault="006568F6" w:rsidP="00EF1328">
            <w:pPr>
              <w:jc w:val="center"/>
              <w:rPr>
                <w:b/>
                <w:sz w:val="20"/>
                <w:szCs w:val="20"/>
              </w:rPr>
            </w:pPr>
            <w:r w:rsidRPr="004C4059">
              <w:rPr>
                <w:b/>
                <w:sz w:val="20"/>
                <w:szCs w:val="20"/>
              </w:rPr>
              <w:t>Lasso</w:t>
            </w:r>
          </w:p>
        </w:tc>
        <w:tc>
          <w:tcPr>
            <w:tcW w:w="1710" w:type="dxa"/>
            <w:vAlign w:val="center"/>
          </w:tcPr>
          <w:p w14:paraId="3D8514A0" w14:textId="77777777" w:rsidR="006568F6" w:rsidRPr="004C4059" w:rsidRDefault="006568F6" w:rsidP="00EF1328">
            <w:pPr>
              <w:jc w:val="center"/>
              <w:rPr>
                <w:b/>
                <w:sz w:val="20"/>
                <w:szCs w:val="20"/>
              </w:rPr>
            </w:pPr>
            <w:r w:rsidRPr="004C4059">
              <w:rPr>
                <w:b/>
                <w:sz w:val="20"/>
                <w:szCs w:val="20"/>
              </w:rPr>
              <w:t>Final model</w:t>
            </w:r>
          </w:p>
        </w:tc>
      </w:tr>
      <w:tr w:rsidR="006568F6" w:rsidRPr="008B050F" w14:paraId="3AE4057B" w14:textId="77777777" w:rsidTr="00EF1328">
        <w:tc>
          <w:tcPr>
            <w:tcW w:w="3348" w:type="dxa"/>
          </w:tcPr>
          <w:p w14:paraId="68BD898C" w14:textId="77777777" w:rsidR="006568F6" w:rsidRPr="008B050F" w:rsidRDefault="006568F6" w:rsidP="00EF1328">
            <w:pPr>
              <w:rPr>
                <w:sz w:val="20"/>
                <w:szCs w:val="20"/>
              </w:rPr>
            </w:pPr>
            <w:r w:rsidRPr="008B050F">
              <w:rPr>
                <w:sz w:val="20"/>
                <w:szCs w:val="20"/>
              </w:rPr>
              <w:t>Non-calcified hilar/mediastinal adenopathy or mass, ≥10 mm on short axis</w:t>
            </w:r>
          </w:p>
        </w:tc>
        <w:tc>
          <w:tcPr>
            <w:tcW w:w="1620" w:type="dxa"/>
          </w:tcPr>
          <w:p w14:paraId="4A52A503" w14:textId="77777777" w:rsidR="006568F6" w:rsidRPr="008B050F" w:rsidRDefault="006568F6" w:rsidP="00EF1328">
            <w:pPr>
              <w:rPr>
                <w:sz w:val="20"/>
                <w:szCs w:val="20"/>
              </w:rPr>
            </w:pPr>
            <w:r>
              <w:rPr>
                <w:sz w:val="20"/>
                <w:szCs w:val="20"/>
              </w:rPr>
              <w:t>Higher risk, 0.46, p&lt;0.001</w:t>
            </w:r>
          </w:p>
        </w:tc>
        <w:tc>
          <w:tcPr>
            <w:tcW w:w="1620" w:type="dxa"/>
          </w:tcPr>
          <w:p w14:paraId="5F91462B" w14:textId="77777777" w:rsidR="006568F6" w:rsidRPr="008B050F" w:rsidRDefault="006568F6" w:rsidP="00EF1328">
            <w:pPr>
              <w:rPr>
                <w:sz w:val="20"/>
                <w:szCs w:val="20"/>
              </w:rPr>
            </w:pPr>
            <w:r>
              <w:rPr>
                <w:sz w:val="20"/>
                <w:szCs w:val="20"/>
              </w:rPr>
              <w:t>Higher risk, 0.47, p&lt;0.001</w:t>
            </w:r>
          </w:p>
        </w:tc>
        <w:tc>
          <w:tcPr>
            <w:tcW w:w="1710" w:type="dxa"/>
          </w:tcPr>
          <w:p w14:paraId="633DD6E8" w14:textId="77777777" w:rsidR="006568F6" w:rsidRDefault="006568F6" w:rsidP="00EF1328">
            <w:pPr>
              <w:rPr>
                <w:sz w:val="20"/>
                <w:szCs w:val="20"/>
              </w:rPr>
            </w:pPr>
            <w:r>
              <w:rPr>
                <w:sz w:val="20"/>
                <w:szCs w:val="20"/>
              </w:rPr>
              <w:t>Higher risk, 0.48, p&lt;0.001*</w:t>
            </w:r>
          </w:p>
          <w:p w14:paraId="566A62B7" w14:textId="77777777" w:rsidR="006568F6" w:rsidRPr="00062C0D" w:rsidRDefault="006568F6" w:rsidP="00EF1328">
            <w:pPr>
              <w:tabs>
                <w:tab w:val="left" w:pos="711"/>
              </w:tabs>
              <w:rPr>
                <w:sz w:val="20"/>
                <w:szCs w:val="20"/>
              </w:rPr>
            </w:pPr>
            <w:r>
              <w:rPr>
                <w:sz w:val="20"/>
                <w:szCs w:val="20"/>
              </w:rPr>
              <w:tab/>
            </w:r>
          </w:p>
        </w:tc>
        <w:tc>
          <w:tcPr>
            <w:tcW w:w="1710" w:type="dxa"/>
          </w:tcPr>
          <w:p w14:paraId="4A59D78D" w14:textId="77777777" w:rsidR="006568F6" w:rsidRPr="008B050F" w:rsidRDefault="006568F6" w:rsidP="00EF1328">
            <w:pPr>
              <w:rPr>
                <w:sz w:val="20"/>
                <w:szCs w:val="20"/>
              </w:rPr>
            </w:pPr>
            <w:r>
              <w:rPr>
                <w:sz w:val="20"/>
                <w:szCs w:val="20"/>
              </w:rPr>
              <w:t>---</w:t>
            </w:r>
          </w:p>
        </w:tc>
        <w:tc>
          <w:tcPr>
            <w:tcW w:w="1080" w:type="dxa"/>
          </w:tcPr>
          <w:p w14:paraId="73AF2A97" w14:textId="77777777" w:rsidR="006568F6" w:rsidRPr="008B050F" w:rsidRDefault="006568F6" w:rsidP="00EF1328">
            <w:pPr>
              <w:rPr>
                <w:sz w:val="20"/>
                <w:szCs w:val="20"/>
              </w:rPr>
            </w:pPr>
            <w:r>
              <w:rPr>
                <w:sz w:val="20"/>
                <w:szCs w:val="20"/>
              </w:rPr>
              <w:t>---</w:t>
            </w:r>
          </w:p>
        </w:tc>
        <w:tc>
          <w:tcPr>
            <w:tcW w:w="1710" w:type="dxa"/>
          </w:tcPr>
          <w:p w14:paraId="2201D20D" w14:textId="77777777" w:rsidR="006568F6" w:rsidRPr="008B050F" w:rsidRDefault="006568F6" w:rsidP="00EF1328">
            <w:pPr>
              <w:rPr>
                <w:sz w:val="20"/>
                <w:szCs w:val="20"/>
              </w:rPr>
            </w:pPr>
            <w:r>
              <w:rPr>
                <w:sz w:val="20"/>
                <w:szCs w:val="20"/>
              </w:rPr>
              <w:t>---</w:t>
            </w:r>
          </w:p>
        </w:tc>
      </w:tr>
      <w:tr w:rsidR="006568F6" w:rsidRPr="008B050F" w14:paraId="7FD9CB14" w14:textId="77777777" w:rsidTr="00EF1328">
        <w:tc>
          <w:tcPr>
            <w:tcW w:w="3348" w:type="dxa"/>
          </w:tcPr>
          <w:p w14:paraId="58B30178" w14:textId="77777777" w:rsidR="006568F6" w:rsidRPr="008B050F" w:rsidRDefault="006568F6" w:rsidP="00EF1328">
            <w:pPr>
              <w:rPr>
                <w:sz w:val="20"/>
                <w:szCs w:val="20"/>
              </w:rPr>
            </w:pPr>
            <w:r w:rsidRPr="008B050F">
              <w:rPr>
                <w:sz w:val="20"/>
                <w:szCs w:val="20"/>
              </w:rPr>
              <w:t>Atelectasis, segmental or greater</w:t>
            </w:r>
          </w:p>
        </w:tc>
        <w:tc>
          <w:tcPr>
            <w:tcW w:w="1620" w:type="dxa"/>
          </w:tcPr>
          <w:p w14:paraId="664C44DD" w14:textId="77777777" w:rsidR="006568F6" w:rsidRPr="008B050F" w:rsidRDefault="006568F6" w:rsidP="00EF1328">
            <w:pPr>
              <w:rPr>
                <w:sz w:val="20"/>
                <w:szCs w:val="20"/>
              </w:rPr>
            </w:pPr>
            <w:r>
              <w:rPr>
                <w:sz w:val="20"/>
                <w:szCs w:val="20"/>
              </w:rPr>
              <w:t>---</w:t>
            </w:r>
          </w:p>
        </w:tc>
        <w:tc>
          <w:tcPr>
            <w:tcW w:w="1620" w:type="dxa"/>
          </w:tcPr>
          <w:p w14:paraId="16FABE2F" w14:textId="77777777" w:rsidR="006568F6" w:rsidRPr="008B050F" w:rsidRDefault="006568F6" w:rsidP="00EF1328">
            <w:pPr>
              <w:rPr>
                <w:sz w:val="20"/>
                <w:szCs w:val="20"/>
              </w:rPr>
            </w:pPr>
            <w:r>
              <w:rPr>
                <w:sz w:val="20"/>
                <w:szCs w:val="20"/>
              </w:rPr>
              <w:t>---</w:t>
            </w:r>
          </w:p>
        </w:tc>
        <w:tc>
          <w:tcPr>
            <w:tcW w:w="1710" w:type="dxa"/>
          </w:tcPr>
          <w:p w14:paraId="2C5EDA21" w14:textId="77777777" w:rsidR="006568F6" w:rsidRPr="008B050F" w:rsidRDefault="006568F6" w:rsidP="00EF1328">
            <w:pPr>
              <w:rPr>
                <w:sz w:val="20"/>
                <w:szCs w:val="20"/>
              </w:rPr>
            </w:pPr>
            <w:r>
              <w:rPr>
                <w:sz w:val="20"/>
                <w:szCs w:val="20"/>
              </w:rPr>
              <w:t>---</w:t>
            </w:r>
          </w:p>
        </w:tc>
        <w:tc>
          <w:tcPr>
            <w:tcW w:w="1710" w:type="dxa"/>
          </w:tcPr>
          <w:p w14:paraId="4DE301A6" w14:textId="77777777" w:rsidR="006568F6" w:rsidRPr="008B050F" w:rsidRDefault="006568F6" w:rsidP="00EF1328">
            <w:pPr>
              <w:rPr>
                <w:sz w:val="20"/>
                <w:szCs w:val="20"/>
              </w:rPr>
            </w:pPr>
            <w:r>
              <w:rPr>
                <w:sz w:val="20"/>
                <w:szCs w:val="20"/>
              </w:rPr>
              <w:t>---</w:t>
            </w:r>
          </w:p>
        </w:tc>
        <w:tc>
          <w:tcPr>
            <w:tcW w:w="1080" w:type="dxa"/>
          </w:tcPr>
          <w:p w14:paraId="18C31918" w14:textId="77777777" w:rsidR="006568F6" w:rsidRPr="008B050F" w:rsidRDefault="006568F6" w:rsidP="00EF1328">
            <w:pPr>
              <w:rPr>
                <w:sz w:val="20"/>
                <w:szCs w:val="20"/>
              </w:rPr>
            </w:pPr>
            <w:r>
              <w:rPr>
                <w:sz w:val="20"/>
                <w:szCs w:val="20"/>
              </w:rPr>
              <w:t>---</w:t>
            </w:r>
          </w:p>
        </w:tc>
        <w:tc>
          <w:tcPr>
            <w:tcW w:w="1710" w:type="dxa"/>
          </w:tcPr>
          <w:p w14:paraId="0FA674C1" w14:textId="77777777" w:rsidR="006568F6" w:rsidRPr="008B050F" w:rsidRDefault="006568F6" w:rsidP="00EF1328">
            <w:pPr>
              <w:rPr>
                <w:sz w:val="20"/>
                <w:szCs w:val="20"/>
              </w:rPr>
            </w:pPr>
            <w:r>
              <w:rPr>
                <w:sz w:val="20"/>
                <w:szCs w:val="20"/>
              </w:rPr>
              <w:t>---</w:t>
            </w:r>
          </w:p>
        </w:tc>
      </w:tr>
      <w:tr w:rsidR="006568F6" w:rsidRPr="008B050F" w14:paraId="3FC6F500" w14:textId="77777777" w:rsidTr="00EF1328">
        <w:tc>
          <w:tcPr>
            <w:tcW w:w="3348" w:type="dxa"/>
          </w:tcPr>
          <w:p w14:paraId="6150BC98" w14:textId="77777777" w:rsidR="006568F6" w:rsidRPr="008B050F" w:rsidRDefault="006568F6" w:rsidP="00EF1328">
            <w:pPr>
              <w:rPr>
                <w:sz w:val="20"/>
                <w:szCs w:val="20"/>
              </w:rPr>
            </w:pPr>
            <w:r w:rsidRPr="008B050F">
              <w:rPr>
                <w:sz w:val="20"/>
                <w:szCs w:val="20"/>
              </w:rPr>
              <w:t>Benign lung nodule(s)</w:t>
            </w:r>
          </w:p>
        </w:tc>
        <w:tc>
          <w:tcPr>
            <w:tcW w:w="1620" w:type="dxa"/>
          </w:tcPr>
          <w:p w14:paraId="715FF6A5" w14:textId="77777777" w:rsidR="006568F6" w:rsidRPr="008B050F" w:rsidRDefault="006568F6" w:rsidP="00EF1328">
            <w:pPr>
              <w:rPr>
                <w:sz w:val="20"/>
                <w:szCs w:val="20"/>
              </w:rPr>
            </w:pPr>
            <w:r>
              <w:rPr>
                <w:sz w:val="20"/>
                <w:szCs w:val="20"/>
              </w:rPr>
              <w:t>Lower risk, 0.18, p=0.04</w:t>
            </w:r>
          </w:p>
        </w:tc>
        <w:tc>
          <w:tcPr>
            <w:tcW w:w="1620" w:type="dxa"/>
          </w:tcPr>
          <w:p w14:paraId="09861992" w14:textId="77777777" w:rsidR="006568F6" w:rsidRPr="008B050F" w:rsidRDefault="006568F6" w:rsidP="00EF1328">
            <w:pPr>
              <w:rPr>
                <w:sz w:val="20"/>
                <w:szCs w:val="20"/>
              </w:rPr>
            </w:pPr>
            <w:r>
              <w:rPr>
                <w:sz w:val="20"/>
                <w:szCs w:val="20"/>
              </w:rPr>
              <w:t>---</w:t>
            </w:r>
          </w:p>
        </w:tc>
        <w:tc>
          <w:tcPr>
            <w:tcW w:w="1710" w:type="dxa"/>
          </w:tcPr>
          <w:p w14:paraId="788FB2CE" w14:textId="77777777" w:rsidR="006568F6" w:rsidRPr="008B050F" w:rsidRDefault="006568F6" w:rsidP="00EF1328">
            <w:pPr>
              <w:rPr>
                <w:sz w:val="20"/>
                <w:szCs w:val="20"/>
              </w:rPr>
            </w:pPr>
            <w:r>
              <w:rPr>
                <w:sz w:val="20"/>
                <w:szCs w:val="20"/>
              </w:rPr>
              <w:t>---</w:t>
            </w:r>
          </w:p>
        </w:tc>
        <w:tc>
          <w:tcPr>
            <w:tcW w:w="1710" w:type="dxa"/>
          </w:tcPr>
          <w:p w14:paraId="3BCB6E97" w14:textId="77777777" w:rsidR="006568F6" w:rsidRPr="008B050F" w:rsidRDefault="006568F6" w:rsidP="00EF1328">
            <w:pPr>
              <w:rPr>
                <w:sz w:val="20"/>
                <w:szCs w:val="20"/>
              </w:rPr>
            </w:pPr>
            <w:r>
              <w:rPr>
                <w:sz w:val="20"/>
                <w:szCs w:val="20"/>
              </w:rPr>
              <w:t>---</w:t>
            </w:r>
          </w:p>
        </w:tc>
        <w:tc>
          <w:tcPr>
            <w:tcW w:w="1080" w:type="dxa"/>
          </w:tcPr>
          <w:p w14:paraId="065E641C" w14:textId="77777777" w:rsidR="006568F6" w:rsidRPr="008B050F" w:rsidRDefault="006568F6" w:rsidP="00EF1328">
            <w:pPr>
              <w:rPr>
                <w:sz w:val="20"/>
                <w:szCs w:val="20"/>
              </w:rPr>
            </w:pPr>
            <w:r>
              <w:rPr>
                <w:sz w:val="20"/>
                <w:szCs w:val="20"/>
              </w:rPr>
              <w:t>---</w:t>
            </w:r>
          </w:p>
        </w:tc>
        <w:tc>
          <w:tcPr>
            <w:tcW w:w="1710" w:type="dxa"/>
          </w:tcPr>
          <w:p w14:paraId="6E33440F" w14:textId="77777777" w:rsidR="006568F6" w:rsidRPr="008B050F" w:rsidRDefault="006568F6" w:rsidP="00EF1328">
            <w:pPr>
              <w:rPr>
                <w:sz w:val="20"/>
                <w:szCs w:val="20"/>
              </w:rPr>
            </w:pPr>
            <w:r>
              <w:rPr>
                <w:sz w:val="20"/>
                <w:szCs w:val="20"/>
              </w:rPr>
              <w:t>---</w:t>
            </w:r>
          </w:p>
        </w:tc>
      </w:tr>
      <w:tr w:rsidR="006568F6" w:rsidRPr="008B050F" w14:paraId="5765BDBC" w14:textId="77777777" w:rsidTr="00EF1328">
        <w:tc>
          <w:tcPr>
            <w:tcW w:w="3348" w:type="dxa"/>
          </w:tcPr>
          <w:p w14:paraId="4EB1DD16" w14:textId="77777777" w:rsidR="006568F6" w:rsidRPr="008B050F" w:rsidRDefault="006568F6" w:rsidP="00EF1328">
            <w:pPr>
              <w:rPr>
                <w:sz w:val="20"/>
                <w:szCs w:val="20"/>
              </w:rPr>
            </w:pPr>
            <w:r w:rsidRPr="008B050F">
              <w:rPr>
                <w:sz w:val="20"/>
                <w:szCs w:val="20"/>
              </w:rPr>
              <w:t>Consolidation</w:t>
            </w:r>
          </w:p>
        </w:tc>
        <w:tc>
          <w:tcPr>
            <w:tcW w:w="1620" w:type="dxa"/>
          </w:tcPr>
          <w:p w14:paraId="187B77E6" w14:textId="77777777" w:rsidR="006568F6" w:rsidRPr="008B050F" w:rsidRDefault="006568F6" w:rsidP="00EF1328">
            <w:pPr>
              <w:rPr>
                <w:sz w:val="20"/>
                <w:szCs w:val="20"/>
              </w:rPr>
            </w:pPr>
            <w:r>
              <w:rPr>
                <w:sz w:val="20"/>
                <w:szCs w:val="20"/>
              </w:rPr>
              <w:t>Higher risk, 0.48, p&lt;0.001</w:t>
            </w:r>
          </w:p>
        </w:tc>
        <w:tc>
          <w:tcPr>
            <w:tcW w:w="1620" w:type="dxa"/>
          </w:tcPr>
          <w:p w14:paraId="53B38367" w14:textId="77777777" w:rsidR="006568F6" w:rsidRPr="008B050F" w:rsidRDefault="006568F6" w:rsidP="00EF1328">
            <w:pPr>
              <w:rPr>
                <w:sz w:val="20"/>
                <w:szCs w:val="20"/>
              </w:rPr>
            </w:pPr>
            <w:r>
              <w:rPr>
                <w:sz w:val="20"/>
                <w:szCs w:val="20"/>
              </w:rPr>
              <w:t>Higher risk, 0.48, p&lt;0.001</w:t>
            </w:r>
          </w:p>
        </w:tc>
        <w:tc>
          <w:tcPr>
            <w:tcW w:w="1710" w:type="dxa"/>
          </w:tcPr>
          <w:p w14:paraId="28C4DFE2" w14:textId="77777777" w:rsidR="006568F6" w:rsidRPr="008B050F" w:rsidRDefault="006568F6" w:rsidP="00EF1328">
            <w:pPr>
              <w:rPr>
                <w:sz w:val="20"/>
                <w:szCs w:val="20"/>
              </w:rPr>
            </w:pPr>
            <w:r>
              <w:rPr>
                <w:sz w:val="20"/>
                <w:szCs w:val="20"/>
              </w:rPr>
              <w:t>Higher risk, 0.48, p&lt;0.001*</w:t>
            </w:r>
          </w:p>
        </w:tc>
        <w:tc>
          <w:tcPr>
            <w:tcW w:w="1710" w:type="dxa"/>
          </w:tcPr>
          <w:p w14:paraId="23CDB64C" w14:textId="77777777" w:rsidR="006568F6" w:rsidRPr="008B050F" w:rsidRDefault="006568F6" w:rsidP="00EF1328">
            <w:pPr>
              <w:rPr>
                <w:sz w:val="20"/>
                <w:szCs w:val="20"/>
              </w:rPr>
            </w:pPr>
            <w:r>
              <w:rPr>
                <w:sz w:val="20"/>
                <w:szCs w:val="20"/>
              </w:rPr>
              <w:t>Higher risk, 0.31, p&lt;0.001</w:t>
            </w:r>
          </w:p>
        </w:tc>
        <w:tc>
          <w:tcPr>
            <w:tcW w:w="1080" w:type="dxa"/>
          </w:tcPr>
          <w:p w14:paraId="25D7493E" w14:textId="77777777" w:rsidR="006568F6" w:rsidRPr="008B050F" w:rsidRDefault="006568F6" w:rsidP="00EF1328">
            <w:pPr>
              <w:rPr>
                <w:sz w:val="20"/>
                <w:szCs w:val="20"/>
              </w:rPr>
            </w:pPr>
            <w:r>
              <w:rPr>
                <w:sz w:val="20"/>
                <w:szCs w:val="20"/>
              </w:rPr>
              <w:t>---</w:t>
            </w:r>
          </w:p>
        </w:tc>
        <w:tc>
          <w:tcPr>
            <w:tcW w:w="1710" w:type="dxa"/>
          </w:tcPr>
          <w:p w14:paraId="4F219BE0" w14:textId="77777777" w:rsidR="006568F6" w:rsidRPr="002F3F13" w:rsidRDefault="006568F6" w:rsidP="00EF1328">
            <w:pPr>
              <w:rPr>
                <w:sz w:val="20"/>
                <w:szCs w:val="20"/>
                <w:highlight w:val="yellow"/>
              </w:rPr>
            </w:pPr>
            <w:r>
              <w:rPr>
                <w:sz w:val="20"/>
                <w:szCs w:val="20"/>
              </w:rPr>
              <w:t>Higher risk, 0.31, p&lt;0.001</w:t>
            </w:r>
          </w:p>
        </w:tc>
      </w:tr>
      <w:tr w:rsidR="006568F6" w:rsidRPr="008B050F" w14:paraId="19507984" w14:textId="77777777" w:rsidTr="00EF1328">
        <w:tc>
          <w:tcPr>
            <w:tcW w:w="3348" w:type="dxa"/>
          </w:tcPr>
          <w:p w14:paraId="752CBB92" w14:textId="77777777" w:rsidR="006568F6" w:rsidRPr="008B050F" w:rsidRDefault="006568F6" w:rsidP="00EF1328">
            <w:pPr>
              <w:rPr>
                <w:sz w:val="20"/>
                <w:szCs w:val="20"/>
              </w:rPr>
            </w:pPr>
            <w:r w:rsidRPr="008B050F">
              <w:rPr>
                <w:sz w:val="20"/>
                <w:szCs w:val="20"/>
              </w:rPr>
              <w:t>Emphysema</w:t>
            </w:r>
          </w:p>
        </w:tc>
        <w:tc>
          <w:tcPr>
            <w:tcW w:w="1620" w:type="dxa"/>
          </w:tcPr>
          <w:p w14:paraId="5024CDEB" w14:textId="77777777" w:rsidR="006568F6" w:rsidRPr="008B050F" w:rsidRDefault="006568F6" w:rsidP="00EF1328">
            <w:pPr>
              <w:rPr>
                <w:sz w:val="20"/>
                <w:szCs w:val="20"/>
              </w:rPr>
            </w:pPr>
            <w:r>
              <w:rPr>
                <w:sz w:val="20"/>
                <w:szCs w:val="20"/>
              </w:rPr>
              <w:t>---</w:t>
            </w:r>
          </w:p>
        </w:tc>
        <w:tc>
          <w:tcPr>
            <w:tcW w:w="1620" w:type="dxa"/>
          </w:tcPr>
          <w:p w14:paraId="2EFC9035" w14:textId="77777777" w:rsidR="006568F6" w:rsidRPr="008B050F" w:rsidRDefault="006568F6" w:rsidP="00EF1328">
            <w:pPr>
              <w:rPr>
                <w:sz w:val="20"/>
                <w:szCs w:val="20"/>
              </w:rPr>
            </w:pPr>
            <w:r>
              <w:rPr>
                <w:sz w:val="20"/>
                <w:szCs w:val="20"/>
              </w:rPr>
              <w:t>---</w:t>
            </w:r>
          </w:p>
        </w:tc>
        <w:tc>
          <w:tcPr>
            <w:tcW w:w="1710" w:type="dxa"/>
          </w:tcPr>
          <w:p w14:paraId="2A3500F2" w14:textId="77777777" w:rsidR="006568F6" w:rsidRPr="008B050F" w:rsidRDefault="006568F6" w:rsidP="00EF1328">
            <w:pPr>
              <w:rPr>
                <w:sz w:val="20"/>
                <w:szCs w:val="20"/>
              </w:rPr>
            </w:pPr>
            <w:r>
              <w:rPr>
                <w:sz w:val="20"/>
                <w:szCs w:val="20"/>
              </w:rPr>
              <w:t>---</w:t>
            </w:r>
          </w:p>
        </w:tc>
        <w:tc>
          <w:tcPr>
            <w:tcW w:w="1710" w:type="dxa"/>
          </w:tcPr>
          <w:p w14:paraId="4E720686" w14:textId="77777777" w:rsidR="006568F6" w:rsidRPr="008B050F" w:rsidRDefault="006568F6" w:rsidP="00EF1328">
            <w:pPr>
              <w:rPr>
                <w:sz w:val="20"/>
                <w:szCs w:val="20"/>
              </w:rPr>
            </w:pPr>
            <w:r>
              <w:rPr>
                <w:sz w:val="20"/>
                <w:szCs w:val="20"/>
              </w:rPr>
              <w:t>Higher risk, 0.11, p=0.001</w:t>
            </w:r>
          </w:p>
        </w:tc>
        <w:tc>
          <w:tcPr>
            <w:tcW w:w="1080" w:type="dxa"/>
          </w:tcPr>
          <w:p w14:paraId="07712EE1" w14:textId="77777777" w:rsidR="006568F6" w:rsidRPr="008B050F" w:rsidRDefault="006568F6" w:rsidP="00EF1328">
            <w:pPr>
              <w:rPr>
                <w:sz w:val="20"/>
                <w:szCs w:val="20"/>
              </w:rPr>
            </w:pPr>
            <w:r>
              <w:rPr>
                <w:sz w:val="20"/>
                <w:szCs w:val="20"/>
              </w:rPr>
              <w:t>---</w:t>
            </w:r>
          </w:p>
        </w:tc>
        <w:tc>
          <w:tcPr>
            <w:tcW w:w="1710" w:type="dxa"/>
          </w:tcPr>
          <w:p w14:paraId="1C202C4E" w14:textId="77777777" w:rsidR="006568F6" w:rsidRPr="002F3F13" w:rsidRDefault="006568F6" w:rsidP="00EF1328">
            <w:pPr>
              <w:rPr>
                <w:sz w:val="20"/>
                <w:szCs w:val="20"/>
                <w:highlight w:val="yellow"/>
              </w:rPr>
            </w:pPr>
            <w:r>
              <w:rPr>
                <w:sz w:val="20"/>
                <w:szCs w:val="20"/>
              </w:rPr>
              <w:t>Higher risk, 0.12, p&lt;0.001</w:t>
            </w:r>
          </w:p>
        </w:tc>
      </w:tr>
      <w:tr w:rsidR="006568F6" w:rsidRPr="008B050F" w14:paraId="4E366AE4" w14:textId="77777777" w:rsidTr="00EF1328">
        <w:tc>
          <w:tcPr>
            <w:tcW w:w="3348" w:type="dxa"/>
          </w:tcPr>
          <w:p w14:paraId="3F5273E0" w14:textId="77777777" w:rsidR="006568F6" w:rsidRPr="008B050F" w:rsidRDefault="006568F6" w:rsidP="00EF1328">
            <w:pPr>
              <w:rPr>
                <w:sz w:val="20"/>
                <w:szCs w:val="20"/>
              </w:rPr>
            </w:pPr>
            <w:r w:rsidRPr="008B050F">
              <w:rPr>
                <w:sz w:val="20"/>
                <w:szCs w:val="20"/>
              </w:rPr>
              <w:t>Non-calcified micronodule(s), opacity &lt;4mm</w:t>
            </w:r>
          </w:p>
        </w:tc>
        <w:tc>
          <w:tcPr>
            <w:tcW w:w="1620" w:type="dxa"/>
          </w:tcPr>
          <w:p w14:paraId="593437AF" w14:textId="77777777" w:rsidR="006568F6" w:rsidRPr="008B050F" w:rsidRDefault="006568F6" w:rsidP="00EF1328">
            <w:pPr>
              <w:rPr>
                <w:sz w:val="20"/>
                <w:szCs w:val="20"/>
              </w:rPr>
            </w:pPr>
            <w:r>
              <w:rPr>
                <w:sz w:val="20"/>
                <w:szCs w:val="20"/>
              </w:rPr>
              <w:t>---</w:t>
            </w:r>
          </w:p>
        </w:tc>
        <w:tc>
          <w:tcPr>
            <w:tcW w:w="1620" w:type="dxa"/>
          </w:tcPr>
          <w:p w14:paraId="43491036" w14:textId="77777777" w:rsidR="006568F6" w:rsidRPr="008B050F" w:rsidRDefault="006568F6" w:rsidP="00EF1328">
            <w:pPr>
              <w:rPr>
                <w:sz w:val="20"/>
                <w:szCs w:val="20"/>
              </w:rPr>
            </w:pPr>
            <w:r>
              <w:rPr>
                <w:sz w:val="20"/>
                <w:szCs w:val="20"/>
              </w:rPr>
              <w:t>---</w:t>
            </w:r>
          </w:p>
        </w:tc>
        <w:tc>
          <w:tcPr>
            <w:tcW w:w="1710" w:type="dxa"/>
          </w:tcPr>
          <w:p w14:paraId="64FFC713" w14:textId="77777777" w:rsidR="006568F6" w:rsidRPr="008B050F" w:rsidRDefault="006568F6" w:rsidP="00EF1328">
            <w:pPr>
              <w:rPr>
                <w:sz w:val="20"/>
                <w:szCs w:val="20"/>
              </w:rPr>
            </w:pPr>
            <w:r>
              <w:rPr>
                <w:sz w:val="20"/>
                <w:szCs w:val="20"/>
              </w:rPr>
              <w:t>---</w:t>
            </w:r>
          </w:p>
        </w:tc>
        <w:tc>
          <w:tcPr>
            <w:tcW w:w="1710" w:type="dxa"/>
          </w:tcPr>
          <w:p w14:paraId="43850D7A" w14:textId="77777777" w:rsidR="006568F6" w:rsidRPr="008B050F" w:rsidRDefault="006568F6" w:rsidP="00EF1328">
            <w:pPr>
              <w:rPr>
                <w:sz w:val="20"/>
                <w:szCs w:val="20"/>
              </w:rPr>
            </w:pPr>
            <w:r>
              <w:rPr>
                <w:sz w:val="20"/>
                <w:szCs w:val="20"/>
              </w:rPr>
              <w:t>---</w:t>
            </w:r>
          </w:p>
        </w:tc>
        <w:tc>
          <w:tcPr>
            <w:tcW w:w="1080" w:type="dxa"/>
          </w:tcPr>
          <w:p w14:paraId="6262D889" w14:textId="77777777" w:rsidR="006568F6" w:rsidRPr="008B050F" w:rsidRDefault="006568F6" w:rsidP="00EF1328">
            <w:pPr>
              <w:rPr>
                <w:sz w:val="20"/>
                <w:szCs w:val="20"/>
              </w:rPr>
            </w:pPr>
            <w:r>
              <w:rPr>
                <w:sz w:val="20"/>
                <w:szCs w:val="20"/>
              </w:rPr>
              <w:t>---</w:t>
            </w:r>
          </w:p>
        </w:tc>
        <w:tc>
          <w:tcPr>
            <w:tcW w:w="1710" w:type="dxa"/>
          </w:tcPr>
          <w:p w14:paraId="0519EA19" w14:textId="77777777" w:rsidR="006568F6" w:rsidRPr="008B050F" w:rsidRDefault="006568F6" w:rsidP="00EF1328">
            <w:pPr>
              <w:rPr>
                <w:sz w:val="20"/>
                <w:szCs w:val="20"/>
              </w:rPr>
            </w:pPr>
            <w:r>
              <w:rPr>
                <w:sz w:val="20"/>
                <w:szCs w:val="20"/>
              </w:rPr>
              <w:t>---</w:t>
            </w:r>
          </w:p>
        </w:tc>
      </w:tr>
      <w:tr w:rsidR="006568F6" w:rsidRPr="008B050F" w14:paraId="2089EE71" w14:textId="77777777" w:rsidTr="00EF1328">
        <w:tc>
          <w:tcPr>
            <w:tcW w:w="3348" w:type="dxa"/>
          </w:tcPr>
          <w:p w14:paraId="18AF944F" w14:textId="77777777" w:rsidR="006568F6" w:rsidRPr="008B050F" w:rsidRDefault="006568F6" w:rsidP="00EF1328">
            <w:pPr>
              <w:rPr>
                <w:sz w:val="20"/>
                <w:szCs w:val="20"/>
              </w:rPr>
            </w:pPr>
            <w:r w:rsidRPr="008B050F">
              <w:rPr>
                <w:sz w:val="20"/>
                <w:szCs w:val="20"/>
              </w:rPr>
              <w:t>Six or more nodules not suspicious for cancer (opacity ≥4 mm)</w:t>
            </w:r>
          </w:p>
        </w:tc>
        <w:tc>
          <w:tcPr>
            <w:tcW w:w="1620" w:type="dxa"/>
          </w:tcPr>
          <w:p w14:paraId="22D94842" w14:textId="77777777" w:rsidR="006568F6" w:rsidRPr="008B050F" w:rsidRDefault="006568F6" w:rsidP="00EF1328">
            <w:pPr>
              <w:rPr>
                <w:sz w:val="20"/>
                <w:szCs w:val="20"/>
              </w:rPr>
            </w:pPr>
            <w:r>
              <w:rPr>
                <w:sz w:val="20"/>
                <w:szCs w:val="20"/>
              </w:rPr>
              <w:t>---</w:t>
            </w:r>
          </w:p>
        </w:tc>
        <w:tc>
          <w:tcPr>
            <w:tcW w:w="1620" w:type="dxa"/>
          </w:tcPr>
          <w:p w14:paraId="04B5D03D" w14:textId="77777777" w:rsidR="006568F6" w:rsidRPr="008B050F" w:rsidRDefault="006568F6" w:rsidP="00EF1328">
            <w:pPr>
              <w:rPr>
                <w:sz w:val="20"/>
                <w:szCs w:val="20"/>
              </w:rPr>
            </w:pPr>
            <w:r>
              <w:rPr>
                <w:sz w:val="20"/>
                <w:szCs w:val="20"/>
              </w:rPr>
              <w:t>---</w:t>
            </w:r>
          </w:p>
        </w:tc>
        <w:tc>
          <w:tcPr>
            <w:tcW w:w="1710" w:type="dxa"/>
          </w:tcPr>
          <w:p w14:paraId="4E0279D8" w14:textId="77777777" w:rsidR="006568F6" w:rsidRPr="008B050F" w:rsidRDefault="006568F6" w:rsidP="00EF1328">
            <w:pPr>
              <w:rPr>
                <w:sz w:val="20"/>
                <w:szCs w:val="20"/>
              </w:rPr>
            </w:pPr>
            <w:r>
              <w:rPr>
                <w:sz w:val="20"/>
                <w:szCs w:val="20"/>
              </w:rPr>
              <w:t>---</w:t>
            </w:r>
          </w:p>
        </w:tc>
        <w:tc>
          <w:tcPr>
            <w:tcW w:w="1710" w:type="dxa"/>
          </w:tcPr>
          <w:p w14:paraId="50092A76" w14:textId="77777777" w:rsidR="006568F6" w:rsidRPr="008B050F" w:rsidRDefault="006568F6" w:rsidP="00EF1328">
            <w:pPr>
              <w:rPr>
                <w:sz w:val="20"/>
                <w:szCs w:val="20"/>
              </w:rPr>
            </w:pPr>
            <w:r>
              <w:rPr>
                <w:sz w:val="20"/>
                <w:szCs w:val="20"/>
              </w:rPr>
              <w:t>Higher risk, 0.19, p=0.04</w:t>
            </w:r>
          </w:p>
        </w:tc>
        <w:tc>
          <w:tcPr>
            <w:tcW w:w="1080" w:type="dxa"/>
          </w:tcPr>
          <w:p w14:paraId="0AAEC64A" w14:textId="77777777" w:rsidR="006568F6" w:rsidRPr="008B050F" w:rsidRDefault="006568F6" w:rsidP="00EF1328">
            <w:pPr>
              <w:rPr>
                <w:sz w:val="20"/>
                <w:szCs w:val="20"/>
              </w:rPr>
            </w:pPr>
            <w:r>
              <w:rPr>
                <w:sz w:val="20"/>
                <w:szCs w:val="20"/>
              </w:rPr>
              <w:t>---</w:t>
            </w:r>
          </w:p>
        </w:tc>
        <w:tc>
          <w:tcPr>
            <w:tcW w:w="1710" w:type="dxa"/>
          </w:tcPr>
          <w:p w14:paraId="6DF9BB0E" w14:textId="77777777" w:rsidR="006568F6" w:rsidRPr="008B050F" w:rsidRDefault="006568F6" w:rsidP="00EF1328">
            <w:pPr>
              <w:rPr>
                <w:sz w:val="20"/>
                <w:szCs w:val="20"/>
              </w:rPr>
            </w:pPr>
            <w:r>
              <w:rPr>
                <w:sz w:val="20"/>
                <w:szCs w:val="20"/>
              </w:rPr>
              <w:t>---</w:t>
            </w:r>
          </w:p>
        </w:tc>
      </w:tr>
      <w:tr w:rsidR="006568F6" w:rsidRPr="008B050F" w14:paraId="62C67E99" w14:textId="77777777" w:rsidTr="00EF1328">
        <w:tc>
          <w:tcPr>
            <w:tcW w:w="3348" w:type="dxa"/>
          </w:tcPr>
          <w:p w14:paraId="668D1D52" w14:textId="77777777" w:rsidR="006568F6" w:rsidRPr="008B050F" w:rsidRDefault="006568F6" w:rsidP="00EF1328">
            <w:pPr>
              <w:rPr>
                <w:sz w:val="20"/>
                <w:szCs w:val="20"/>
              </w:rPr>
            </w:pPr>
            <w:r w:rsidRPr="008B050F">
              <w:rPr>
                <w:sz w:val="20"/>
                <w:szCs w:val="20"/>
              </w:rPr>
              <w:t>Reticular/reticulonodular opacities, honeycombing, fibrosis, or scar</w:t>
            </w:r>
          </w:p>
        </w:tc>
        <w:tc>
          <w:tcPr>
            <w:tcW w:w="1620" w:type="dxa"/>
          </w:tcPr>
          <w:p w14:paraId="4EAABC70" w14:textId="77777777" w:rsidR="006568F6" w:rsidRPr="008B050F" w:rsidRDefault="006568F6" w:rsidP="00EF1328">
            <w:pPr>
              <w:rPr>
                <w:sz w:val="20"/>
                <w:szCs w:val="20"/>
              </w:rPr>
            </w:pPr>
            <w:r>
              <w:rPr>
                <w:sz w:val="20"/>
                <w:szCs w:val="20"/>
              </w:rPr>
              <w:t>---</w:t>
            </w:r>
          </w:p>
        </w:tc>
        <w:tc>
          <w:tcPr>
            <w:tcW w:w="1620" w:type="dxa"/>
          </w:tcPr>
          <w:p w14:paraId="070BF2E0" w14:textId="77777777" w:rsidR="006568F6" w:rsidRPr="008B050F" w:rsidRDefault="006568F6" w:rsidP="00EF1328">
            <w:pPr>
              <w:rPr>
                <w:sz w:val="20"/>
                <w:szCs w:val="20"/>
              </w:rPr>
            </w:pPr>
            <w:r>
              <w:rPr>
                <w:sz w:val="20"/>
                <w:szCs w:val="20"/>
              </w:rPr>
              <w:t>---</w:t>
            </w:r>
          </w:p>
        </w:tc>
        <w:tc>
          <w:tcPr>
            <w:tcW w:w="1710" w:type="dxa"/>
          </w:tcPr>
          <w:p w14:paraId="70713B36" w14:textId="77777777" w:rsidR="006568F6" w:rsidRPr="008B050F" w:rsidRDefault="006568F6" w:rsidP="00EF1328">
            <w:pPr>
              <w:rPr>
                <w:sz w:val="20"/>
                <w:szCs w:val="20"/>
              </w:rPr>
            </w:pPr>
            <w:r>
              <w:rPr>
                <w:sz w:val="20"/>
                <w:szCs w:val="20"/>
              </w:rPr>
              <w:t>---</w:t>
            </w:r>
          </w:p>
        </w:tc>
        <w:tc>
          <w:tcPr>
            <w:tcW w:w="1710" w:type="dxa"/>
          </w:tcPr>
          <w:p w14:paraId="42F97D87" w14:textId="77777777" w:rsidR="006568F6" w:rsidRPr="008B050F" w:rsidRDefault="006568F6" w:rsidP="00EF1328">
            <w:pPr>
              <w:rPr>
                <w:sz w:val="20"/>
                <w:szCs w:val="20"/>
              </w:rPr>
            </w:pPr>
            <w:r>
              <w:rPr>
                <w:sz w:val="20"/>
                <w:szCs w:val="20"/>
              </w:rPr>
              <w:t>Higher risk, 0.07, p=0.04</w:t>
            </w:r>
          </w:p>
        </w:tc>
        <w:tc>
          <w:tcPr>
            <w:tcW w:w="1080" w:type="dxa"/>
          </w:tcPr>
          <w:p w14:paraId="78518812" w14:textId="77777777" w:rsidR="006568F6" w:rsidRPr="008B050F" w:rsidRDefault="006568F6" w:rsidP="00EF1328">
            <w:pPr>
              <w:rPr>
                <w:sz w:val="20"/>
                <w:szCs w:val="20"/>
              </w:rPr>
            </w:pPr>
            <w:r>
              <w:rPr>
                <w:sz w:val="20"/>
                <w:szCs w:val="20"/>
              </w:rPr>
              <w:t>---</w:t>
            </w:r>
          </w:p>
        </w:tc>
        <w:tc>
          <w:tcPr>
            <w:tcW w:w="1710" w:type="dxa"/>
          </w:tcPr>
          <w:p w14:paraId="6ADE072F" w14:textId="77777777" w:rsidR="006568F6" w:rsidRPr="008B050F" w:rsidRDefault="006568F6" w:rsidP="00EF1328">
            <w:pPr>
              <w:rPr>
                <w:sz w:val="20"/>
                <w:szCs w:val="20"/>
              </w:rPr>
            </w:pPr>
            <w:r>
              <w:rPr>
                <w:sz w:val="20"/>
                <w:szCs w:val="20"/>
              </w:rPr>
              <w:t>---</w:t>
            </w:r>
          </w:p>
        </w:tc>
      </w:tr>
      <w:tr w:rsidR="006568F6" w:rsidRPr="008B050F" w14:paraId="43335A1B" w14:textId="77777777" w:rsidTr="00EF1328">
        <w:tc>
          <w:tcPr>
            <w:tcW w:w="3348" w:type="dxa"/>
          </w:tcPr>
          <w:p w14:paraId="73F39C67" w14:textId="77777777" w:rsidR="006568F6" w:rsidRPr="008B050F" w:rsidRDefault="006568F6" w:rsidP="00EF1328">
            <w:pPr>
              <w:rPr>
                <w:sz w:val="20"/>
                <w:szCs w:val="20"/>
              </w:rPr>
            </w:pPr>
            <w:r w:rsidRPr="008B050F">
              <w:rPr>
                <w:sz w:val="20"/>
                <w:szCs w:val="20"/>
              </w:rPr>
              <w:t xml:space="preserve">Other potentially significant abnormality above the diaphragm </w:t>
            </w:r>
          </w:p>
        </w:tc>
        <w:tc>
          <w:tcPr>
            <w:tcW w:w="1620" w:type="dxa"/>
          </w:tcPr>
          <w:p w14:paraId="63C4200A" w14:textId="77777777" w:rsidR="006568F6" w:rsidRPr="008B050F" w:rsidRDefault="006568F6" w:rsidP="00EF1328">
            <w:pPr>
              <w:rPr>
                <w:sz w:val="20"/>
                <w:szCs w:val="20"/>
              </w:rPr>
            </w:pPr>
            <w:r>
              <w:rPr>
                <w:sz w:val="20"/>
                <w:szCs w:val="20"/>
              </w:rPr>
              <w:t>Higher risk, 0.21, p=0.02</w:t>
            </w:r>
          </w:p>
        </w:tc>
        <w:tc>
          <w:tcPr>
            <w:tcW w:w="1620" w:type="dxa"/>
          </w:tcPr>
          <w:p w14:paraId="760E0CF3" w14:textId="77777777" w:rsidR="006568F6" w:rsidRPr="008B050F" w:rsidRDefault="006568F6" w:rsidP="00EF1328">
            <w:pPr>
              <w:rPr>
                <w:sz w:val="20"/>
                <w:szCs w:val="20"/>
              </w:rPr>
            </w:pPr>
            <w:r>
              <w:rPr>
                <w:sz w:val="20"/>
                <w:szCs w:val="20"/>
              </w:rPr>
              <w:t>---</w:t>
            </w:r>
          </w:p>
        </w:tc>
        <w:tc>
          <w:tcPr>
            <w:tcW w:w="1710" w:type="dxa"/>
          </w:tcPr>
          <w:p w14:paraId="1413C702" w14:textId="77777777" w:rsidR="006568F6" w:rsidRPr="008B050F" w:rsidRDefault="006568F6" w:rsidP="00EF1328">
            <w:pPr>
              <w:rPr>
                <w:sz w:val="20"/>
                <w:szCs w:val="20"/>
              </w:rPr>
            </w:pPr>
            <w:r>
              <w:rPr>
                <w:sz w:val="20"/>
                <w:szCs w:val="20"/>
              </w:rPr>
              <w:t>---</w:t>
            </w:r>
          </w:p>
        </w:tc>
        <w:tc>
          <w:tcPr>
            <w:tcW w:w="1710" w:type="dxa"/>
          </w:tcPr>
          <w:p w14:paraId="55C64D99" w14:textId="77777777" w:rsidR="006568F6" w:rsidRPr="008B050F" w:rsidRDefault="006568F6" w:rsidP="00EF1328">
            <w:pPr>
              <w:rPr>
                <w:sz w:val="20"/>
                <w:szCs w:val="20"/>
              </w:rPr>
            </w:pPr>
            <w:r>
              <w:rPr>
                <w:sz w:val="20"/>
                <w:szCs w:val="20"/>
              </w:rPr>
              <w:t>---</w:t>
            </w:r>
          </w:p>
        </w:tc>
        <w:tc>
          <w:tcPr>
            <w:tcW w:w="1080" w:type="dxa"/>
          </w:tcPr>
          <w:p w14:paraId="339BD76D" w14:textId="77777777" w:rsidR="006568F6" w:rsidRPr="008B050F" w:rsidRDefault="006568F6" w:rsidP="00EF1328">
            <w:pPr>
              <w:rPr>
                <w:sz w:val="20"/>
                <w:szCs w:val="20"/>
              </w:rPr>
            </w:pPr>
            <w:r>
              <w:rPr>
                <w:sz w:val="20"/>
                <w:szCs w:val="20"/>
              </w:rPr>
              <w:t>---</w:t>
            </w:r>
          </w:p>
        </w:tc>
        <w:tc>
          <w:tcPr>
            <w:tcW w:w="1710" w:type="dxa"/>
          </w:tcPr>
          <w:p w14:paraId="7CA43933" w14:textId="77777777" w:rsidR="006568F6" w:rsidRPr="008B050F" w:rsidRDefault="006568F6" w:rsidP="00EF1328">
            <w:pPr>
              <w:rPr>
                <w:sz w:val="20"/>
                <w:szCs w:val="20"/>
              </w:rPr>
            </w:pPr>
            <w:r>
              <w:rPr>
                <w:sz w:val="20"/>
                <w:szCs w:val="20"/>
              </w:rPr>
              <w:t>---</w:t>
            </w:r>
          </w:p>
        </w:tc>
      </w:tr>
      <w:tr w:rsidR="006568F6" w:rsidRPr="008B050F" w14:paraId="55DF7818" w14:textId="77777777" w:rsidTr="00EF1328">
        <w:tc>
          <w:tcPr>
            <w:tcW w:w="3348" w:type="dxa"/>
          </w:tcPr>
          <w:p w14:paraId="24148BF6" w14:textId="77777777" w:rsidR="006568F6" w:rsidRPr="008B050F" w:rsidRDefault="006568F6" w:rsidP="00EF1328">
            <w:pPr>
              <w:rPr>
                <w:sz w:val="20"/>
                <w:szCs w:val="20"/>
              </w:rPr>
            </w:pPr>
            <w:r w:rsidRPr="008B050F">
              <w:rPr>
                <w:sz w:val="20"/>
                <w:szCs w:val="20"/>
              </w:rPr>
              <w:t>Other potentially significant abnormality below the diaphragm</w:t>
            </w:r>
          </w:p>
        </w:tc>
        <w:tc>
          <w:tcPr>
            <w:tcW w:w="1620" w:type="dxa"/>
          </w:tcPr>
          <w:p w14:paraId="434A2127" w14:textId="77777777" w:rsidR="006568F6" w:rsidRPr="008B050F" w:rsidRDefault="006568F6" w:rsidP="00EF1328">
            <w:pPr>
              <w:rPr>
                <w:sz w:val="20"/>
                <w:szCs w:val="20"/>
              </w:rPr>
            </w:pPr>
            <w:r>
              <w:rPr>
                <w:sz w:val="20"/>
                <w:szCs w:val="20"/>
              </w:rPr>
              <w:t>---</w:t>
            </w:r>
          </w:p>
        </w:tc>
        <w:tc>
          <w:tcPr>
            <w:tcW w:w="1620" w:type="dxa"/>
          </w:tcPr>
          <w:p w14:paraId="0DE6A545" w14:textId="77777777" w:rsidR="006568F6" w:rsidRPr="008B050F" w:rsidRDefault="006568F6" w:rsidP="00EF1328">
            <w:pPr>
              <w:rPr>
                <w:sz w:val="20"/>
                <w:szCs w:val="20"/>
              </w:rPr>
            </w:pPr>
            <w:r>
              <w:rPr>
                <w:sz w:val="20"/>
                <w:szCs w:val="20"/>
              </w:rPr>
              <w:t>---</w:t>
            </w:r>
          </w:p>
        </w:tc>
        <w:tc>
          <w:tcPr>
            <w:tcW w:w="1710" w:type="dxa"/>
          </w:tcPr>
          <w:p w14:paraId="645F0235" w14:textId="77777777" w:rsidR="006568F6" w:rsidRPr="008B050F" w:rsidRDefault="006568F6" w:rsidP="00EF1328">
            <w:pPr>
              <w:rPr>
                <w:sz w:val="20"/>
                <w:szCs w:val="20"/>
              </w:rPr>
            </w:pPr>
            <w:r>
              <w:rPr>
                <w:sz w:val="20"/>
                <w:szCs w:val="20"/>
              </w:rPr>
              <w:t>---</w:t>
            </w:r>
          </w:p>
        </w:tc>
        <w:tc>
          <w:tcPr>
            <w:tcW w:w="1710" w:type="dxa"/>
          </w:tcPr>
          <w:p w14:paraId="2BE4A9A9" w14:textId="77777777" w:rsidR="006568F6" w:rsidRPr="008B050F" w:rsidRDefault="006568F6" w:rsidP="00EF1328">
            <w:pPr>
              <w:rPr>
                <w:sz w:val="20"/>
                <w:szCs w:val="20"/>
              </w:rPr>
            </w:pPr>
            <w:r>
              <w:rPr>
                <w:sz w:val="20"/>
                <w:szCs w:val="20"/>
              </w:rPr>
              <w:t>---</w:t>
            </w:r>
          </w:p>
        </w:tc>
        <w:tc>
          <w:tcPr>
            <w:tcW w:w="1080" w:type="dxa"/>
          </w:tcPr>
          <w:p w14:paraId="7E4D7C47" w14:textId="77777777" w:rsidR="006568F6" w:rsidRPr="008B050F" w:rsidRDefault="006568F6" w:rsidP="00EF1328">
            <w:pPr>
              <w:rPr>
                <w:sz w:val="20"/>
                <w:szCs w:val="20"/>
              </w:rPr>
            </w:pPr>
            <w:r>
              <w:rPr>
                <w:sz w:val="20"/>
                <w:szCs w:val="20"/>
              </w:rPr>
              <w:t>---</w:t>
            </w:r>
          </w:p>
        </w:tc>
        <w:tc>
          <w:tcPr>
            <w:tcW w:w="1710" w:type="dxa"/>
          </w:tcPr>
          <w:p w14:paraId="7DA59F5C" w14:textId="77777777" w:rsidR="006568F6" w:rsidRPr="008B050F" w:rsidRDefault="006568F6" w:rsidP="00EF1328">
            <w:pPr>
              <w:rPr>
                <w:sz w:val="20"/>
                <w:szCs w:val="20"/>
              </w:rPr>
            </w:pPr>
            <w:r>
              <w:rPr>
                <w:sz w:val="20"/>
                <w:szCs w:val="20"/>
              </w:rPr>
              <w:t>---</w:t>
            </w:r>
          </w:p>
        </w:tc>
      </w:tr>
      <w:tr w:rsidR="006568F6" w:rsidRPr="008B050F" w14:paraId="7E69F7A9" w14:textId="77777777" w:rsidTr="00EF1328">
        <w:tc>
          <w:tcPr>
            <w:tcW w:w="3348" w:type="dxa"/>
          </w:tcPr>
          <w:p w14:paraId="790F0B4E" w14:textId="77777777" w:rsidR="006568F6" w:rsidRPr="008B050F" w:rsidRDefault="006568F6" w:rsidP="00EF1328">
            <w:pPr>
              <w:rPr>
                <w:sz w:val="20"/>
                <w:szCs w:val="20"/>
              </w:rPr>
            </w:pPr>
            <w:r w:rsidRPr="008B050F">
              <w:rPr>
                <w:sz w:val="20"/>
                <w:szCs w:val="20"/>
              </w:rPr>
              <w:t>Pleural thickening or effusion</w:t>
            </w:r>
          </w:p>
        </w:tc>
        <w:tc>
          <w:tcPr>
            <w:tcW w:w="1620" w:type="dxa"/>
          </w:tcPr>
          <w:p w14:paraId="5131A054" w14:textId="77777777" w:rsidR="006568F6" w:rsidRPr="008B050F" w:rsidRDefault="006568F6" w:rsidP="00EF1328">
            <w:pPr>
              <w:rPr>
                <w:sz w:val="20"/>
                <w:szCs w:val="20"/>
              </w:rPr>
            </w:pPr>
            <w:r>
              <w:rPr>
                <w:sz w:val="20"/>
                <w:szCs w:val="20"/>
              </w:rPr>
              <w:t>---</w:t>
            </w:r>
          </w:p>
        </w:tc>
        <w:tc>
          <w:tcPr>
            <w:tcW w:w="1620" w:type="dxa"/>
          </w:tcPr>
          <w:p w14:paraId="77E08D0E" w14:textId="77777777" w:rsidR="006568F6" w:rsidRPr="008B050F" w:rsidRDefault="006568F6" w:rsidP="00EF1328">
            <w:pPr>
              <w:rPr>
                <w:sz w:val="20"/>
                <w:szCs w:val="20"/>
              </w:rPr>
            </w:pPr>
            <w:r>
              <w:rPr>
                <w:sz w:val="20"/>
                <w:szCs w:val="20"/>
              </w:rPr>
              <w:t>---</w:t>
            </w:r>
          </w:p>
        </w:tc>
        <w:tc>
          <w:tcPr>
            <w:tcW w:w="1710" w:type="dxa"/>
          </w:tcPr>
          <w:p w14:paraId="7C904A6B" w14:textId="77777777" w:rsidR="006568F6" w:rsidRPr="008B050F" w:rsidRDefault="006568F6" w:rsidP="00EF1328">
            <w:pPr>
              <w:rPr>
                <w:sz w:val="20"/>
                <w:szCs w:val="20"/>
              </w:rPr>
            </w:pPr>
            <w:r>
              <w:rPr>
                <w:sz w:val="20"/>
                <w:szCs w:val="20"/>
              </w:rPr>
              <w:t>---</w:t>
            </w:r>
          </w:p>
        </w:tc>
        <w:tc>
          <w:tcPr>
            <w:tcW w:w="1710" w:type="dxa"/>
          </w:tcPr>
          <w:p w14:paraId="4683E049" w14:textId="77777777" w:rsidR="006568F6" w:rsidRPr="008B050F" w:rsidRDefault="006568F6" w:rsidP="00EF1328">
            <w:pPr>
              <w:rPr>
                <w:sz w:val="20"/>
                <w:szCs w:val="20"/>
              </w:rPr>
            </w:pPr>
            <w:r>
              <w:rPr>
                <w:sz w:val="20"/>
                <w:szCs w:val="20"/>
              </w:rPr>
              <w:t>---</w:t>
            </w:r>
          </w:p>
        </w:tc>
        <w:tc>
          <w:tcPr>
            <w:tcW w:w="1080" w:type="dxa"/>
          </w:tcPr>
          <w:p w14:paraId="4C401C46" w14:textId="77777777" w:rsidR="006568F6" w:rsidRPr="008B050F" w:rsidRDefault="006568F6" w:rsidP="00EF1328">
            <w:pPr>
              <w:rPr>
                <w:sz w:val="20"/>
                <w:szCs w:val="20"/>
              </w:rPr>
            </w:pPr>
            <w:r>
              <w:rPr>
                <w:sz w:val="20"/>
                <w:szCs w:val="20"/>
              </w:rPr>
              <w:t>---</w:t>
            </w:r>
          </w:p>
        </w:tc>
        <w:tc>
          <w:tcPr>
            <w:tcW w:w="1710" w:type="dxa"/>
          </w:tcPr>
          <w:p w14:paraId="52897568" w14:textId="77777777" w:rsidR="006568F6" w:rsidRPr="008B050F" w:rsidRDefault="006568F6" w:rsidP="00EF1328">
            <w:pPr>
              <w:rPr>
                <w:sz w:val="20"/>
                <w:szCs w:val="20"/>
              </w:rPr>
            </w:pPr>
            <w:r>
              <w:rPr>
                <w:sz w:val="20"/>
                <w:szCs w:val="20"/>
              </w:rPr>
              <w:t>---</w:t>
            </w:r>
          </w:p>
        </w:tc>
      </w:tr>
    </w:tbl>
    <w:p w14:paraId="424F0947" w14:textId="77777777" w:rsidR="006568F6" w:rsidRDefault="006568F6" w:rsidP="006568F6"/>
    <w:p w14:paraId="6D23BE6F" w14:textId="0E5337D5" w:rsidR="006568F6" w:rsidRPr="003A7080" w:rsidRDefault="006568F6" w:rsidP="006568F6">
      <w:pPr>
        <w:rPr>
          <w:sz w:val="20"/>
          <w:szCs w:val="20"/>
        </w:rPr>
      </w:pPr>
      <w:r w:rsidRPr="003A7080">
        <w:rPr>
          <w:sz w:val="20"/>
          <w:szCs w:val="20"/>
        </w:rPr>
        <w:t>Numbers following “higher/lower risk” indicate the amount by which the pre-screening risk exponent decreases (if higher risk) or increases (if lower risk) if the feature is present. P-values are derived from a model including all the variables selected in the corresponding column. “---” indicates that a variable was not selected.</w:t>
      </w:r>
    </w:p>
    <w:p w14:paraId="0F4D99C5" w14:textId="77777777" w:rsidR="006568F6" w:rsidRPr="003A7080" w:rsidRDefault="006568F6" w:rsidP="006568F6">
      <w:pPr>
        <w:rPr>
          <w:sz w:val="20"/>
          <w:szCs w:val="20"/>
        </w:rPr>
      </w:pPr>
      <w:r w:rsidRPr="003A7080">
        <w:rPr>
          <w:sz w:val="20"/>
          <w:szCs w:val="20"/>
        </w:rPr>
        <w:t>*In the final model for interval-cancers, adenopathy and consolidation were combined as one effect, as both are uncommon and their effect estimates were nearly identical.</w:t>
      </w:r>
    </w:p>
    <w:p w14:paraId="2F10CE58" w14:textId="77777777" w:rsidR="006568F6" w:rsidRPr="004F4DF8" w:rsidRDefault="006568F6" w:rsidP="006568F6"/>
    <w:p w14:paraId="32C8CD27" w14:textId="77777777" w:rsidR="006568F6" w:rsidRDefault="006568F6" w:rsidP="006568F6">
      <w:pPr>
        <w:rPr>
          <w:b/>
        </w:rPr>
      </w:pPr>
    </w:p>
    <w:p w14:paraId="5C731A12" w14:textId="77777777" w:rsidR="006568F6" w:rsidRDefault="006568F6" w:rsidP="006568F6">
      <w:pPr>
        <w:rPr>
          <w:b/>
        </w:rPr>
        <w:sectPr w:rsidR="006568F6" w:rsidSect="00DC0934">
          <w:pgSz w:w="15840" w:h="12240" w:orient="landscape"/>
          <w:pgMar w:top="1440" w:right="1440" w:bottom="1440" w:left="1440" w:header="720" w:footer="720" w:gutter="0"/>
          <w:cols w:space="720"/>
          <w:docGrid w:linePitch="360"/>
        </w:sectPr>
      </w:pPr>
    </w:p>
    <w:p w14:paraId="5B322AFB" w14:textId="43E30A57" w:rsidR="006568F6" w:rsidRDefault="001553F1" w:rsidP="006568F6">
      <w:pPr>
        <w:outlineLvl w:val="0"/>
        <w:rPr>
          <w:b/>
        </w:rPr>
      </w:pPr>
      <w:r>
        <w:rPr>
          <w:b/>
        </w:rPr>
        <w:lastRenderedPageBreak/>
        <w:t xml:space="preserve">Supplementary </w:t>
      </w:r>
      <w:r w:rsidR="006568F6" w:rsidRPr="00A73B93">
        <w:rPr>
          <w:b/>
        </w:rPr>
        <w:t xml:space="preserve">Figure 1: Effect of features noted on a negative CT screen on 1-year risk of interval </w:t>
      </w:r>
      <w:r w:rsidR="006568F6">
        <w:rPr>
          <w:b/>
        </w:rPr>
        <w:t>lung-cancer</w:t>
      </w:r>
      <w:r w:rsidR="006568F6" w:rsidRPr="00A73B93">
        <w:rPr>
          <w:b/>
        </w:rPr>
        <w:t xml:space="preserve"> among participants in the National Lung Screening Trial </w:t>
      </w:r>
    </w:p>
    <w:p w14:paraId="72FEF206" w14:textId="77777777" w:rsidR="006568F6" w:rsidRDefault="006568F6" w:rsidP="006568F6">
      <w:pPr>
        <w:outlineLvl w:val="0"/>
        <w:rPr>
          <w:b/>
        </w:rPr>
      </w:pPr>
    </w:p>
    <w:p w14:paraId="39565028" w14:textId="6E8ABAEE" w:rsidR="006568F6" w:rsidRPr="006568F6" w:rsidRDefault="006568F6" w:rsidP="006568F6">
      <w:pPr>
        <w:outlineLvl w:val="0"/>
        <w:rPr>
          <w:b/>
        </w:rPr>
      </w:pPr>
      <w:r>
        <w:rPr>
          <w:noProof/>
        </w:rPr>
        <w:drawing>
          <wp:inline distT="0" distB="0" distL="0" distR="0" wp14:anchorId="0B15E0F2" wp14:editId="78BFBB8B">
            <wp:extent cx="5943126" cy="5561482"/>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rotWithShape="1">
                    <a:blip r:embed="rId7"/>
                    <a:srcRect t="6964" b="22835"/>
                    <a:stretch/>
                  </pic:blipFill>
                  <pic:spPr bwMode="auto">
                    <a:xfrm>
                      <a:off x="0" y="0"/>
                      <a:ext cx="5943600" cy="5561926"/>
                    </a:xfrm>
                    <a:prstGeom prst="rect">
                      <a:avLst/>
                    </a:prstGeom>
                    <a:ln>
                      <a:noFill/>
                    </a:ln>
                    <a:extLst>
                      <a:ext uri="{53640926-AAD7-44D8-BBD7-CCE9431645EC}">
                        <a14:shadowObscured xmlns:a14="http://schemas.microsoft.com/office/drawing/2010/main"/>
                      </a:ext>
                    </a:extLst>
                  </pic:spPr>
                </pic:pic>
              </a:graphicData>
            </a:graphic>
          </wp:inline>
        </w:drawing>
      </w:r>
    </w:p>
    <w:p w14:paraId="5D54FFB5" w14:textId="77777777" w:rsidR="006568F6" w:rsidRDefault="006568F6" w:rsidP="006568F6"/>
    <w:p w14:paraId="6A7B0215" w14:textId="0CEAAC0B" w:rsidR="00952484" w:rsidRPr="002841F7" w:rsidRDefault="006568F6" w:rsidP="00952484">
      <w:pPr>
        <w:rPr>
          <w:sz w:val="20"/>
          <w:szCs w:val="20"/>
        </w:rPr>
      </w:pPr>
      <w:r w:rsidRPr="002841F7">
        <w:rPr>
          <w:sz w:val="20"/>
          <w:szCs w:val="20"/>
        </w:rPr>
        <w:t>For illustration, this figure was constructed using data from individuals who screened negative at the first NLST screen (T0) and were subsequently at risk for lung cancer during the interval between the first and second screens (T0-T1) (N=19,074). Among these individuals, 338 (2%) had either adenopathy or consolidation, including 225 (1.2%) with adenopathy and 113 (0.6%) with consolidation (N=2 with both). Pre-screening risk r</w:t>
      </w:r>
      <w:r w:rsidRPr="002841F7">
        <w:rPr>
          <w:sz w:val="20"/>
          <w:szCs w:val="20"/>
          <w:vertAlign w:val="subscript"/>
        </w:rPr>
        <w:t>0</w:t>
      </w:r>
      <w:r w:rsidRPr="002841F7">
        <w:rPr>
          <w:sz w:val="20"/>
          <w:szCs w:val="20"/>
        </w:rPr>
        <w:t>(x) was calculated using the Lung Cancer Risk Assessment Tool.</w:t>
      </w:r>
      <w:r w:rsidRPr="002841F7">
        <w:rPr>
          <w:sz w:val="20"/>
          <w:szCs w:val="20"/>
        </w:rPr>
        <w:fldChar w:fldCharType="begin" w:fldLock="1"/>
      </w:r>
      <w:r w:rsidR="00CC2B5F" w:rsidRPr="002841F7">
        <w:rPr>
          <w:sz w:val="20"/>
          <w:szCs w:val="20"/>
        </w:rPr>
        <w:instrText>ADDIN CSL_CITATION {"citationItems":[{"id":"ITEM-1","itemData":{"DOI":"10.1001/jama.2016.6255","ISSN":"1538-3598","PMID":"27179989","abstract":"IMPORTANCE The US Preventive Services Task Force (USPSTF) recommends computed tomography (CT) lung cancer screening for ever-smokers aged 55 to 80 years who have smoked at least 30 pack-years with no more than 15 years since quitting. However, selecting ever-smokers for screening using individualized lung cancer risk calculations may be more effective and efficient than current USPSTF recommendations. OBJECTIVE Comparison of modeled outcomes from risk-based CT lung-screening strategies vs USPSTF recommendations. DESIGN, SETTING, AND PARTICIPANTS Empirical risk models for lung cancer incidence and death in the absence of CT screening using data on ever-smokers from the Prostate, Lung, Colorectal, and Ovarian Cancer Screening Trial (PLCO; 1993-2009) control group. Covariates included age; education; sex; race; smoking intensity, duration, and quit-years; body mass index; family history of lung cancer; and self-reported emphysema. Model validation in the chest radiography groups of the PLCO and the National Lung Screening Trial (NLST; 2002-2009), with additional validation of the death model in the National Health Interview Survey (NHIS; 1997-2001), a representative sample of the United States. Models were applied to US ever-smokers aged 50 to 80 years (NHIS 2010-2012) to estimate outcomes of risk-based selection for CT lung screening, assuming screening for all ever-smokers, yield the percent changes in lung cancer detection and death observed in the NLST. EXPOSURES Annual CT lung screening for 3 years beginning at age 50 years. MAIN OUTCOMES AND MEASURES For model validity: calibration (number of model-predicted cases divided by number of observed cases [estimated/observed]) and discrimination (area under curve [AUC]). For modeled screening outcomes: estimated number of screen-avertable lung cancer deaths and estimated screening effectiveness (number needed to screen [NNS] to prevent 1 lung cancer death). RESULTS Lung cancer incidence and death risk models were well calibrated in PLCO and NLST. The lung cancer death model calibrated and discriminated well for US ever-smokers aged 50 to 80 years (NHIS 1997-2001: estimated/observed = 0.94 [95%CI, 0.84-1.05]; AUC, 0.78 [95%CI, 0.76-0.80]). Under USPSTF recommendations, the models estimated 9.0 million US ever-smokers would qualify for lung cancer screening and 46,488 (95% CI, 43,924-49,053) lung cancer deaths were estimated as screen-avertable over 5 years (estimated NNS, 194 [95% CI, 187-201]). In contrast…","author":[{"dropping-particle":"","family":"Katki","given":"Hormuzd A","non-dropping-particle":"","parse-names":false,"suffix":""},{"dropping-particle":"","family":"Kovalchik","given":"Stephanie A","non-dropping-particle":"","parse-names":false,"suffix":""},{"dropping-particle":"","family":"Berg","given":"Christine D","non-dropping-particle":"","parse-names":false,"suffix":""},{"dropping-particle":"","family":"Cheung","given":"Li C","non-dropping-particle":"","parse-names":false,"suffix":""},{"dropping-particle":"","family":"Chaturvedi","given":"Anil K","non-dropping-particle":"","parse-names":false,"suffix":""}],"container-title":"JAMA","id":"ITEM-1","issue":"21","issued":{"date-parts":[["2016","6","7"]]},"page":"2300-11","title":"Development and validation of risk models to select ever-smokers for CT lung cancer screening","type":"article-journal","volume":"315"},"uris":["http://www.mendeley.com/documents/?uuid=f8295990-aaf8-4ac4-a79d-a061bd5dd39a"]}],"mendeley":{"formattedCitation":"&lt;sup&gt;10&lt;/sup&gt;","plainTextFormattedCitation":"10","previouslyFormattedCitation":"&lt;sup&gt;10&lt;/sup&gt;"},"properties":{"noteIndex":0},"schema":"https://github.com/citation-style-language/schema/raw/master/csl-citation.json"}</w:instrText>
      </w:r>
      <w:r w:rsidRPr="002841F7">
        <w:rPr>
          <w:sz w:val="20"/>
          <w:szCs w:val="20"/>
        </w:rPr>
        <w:fldChar w:fldCharType="separate"/>
      </w:r>
      <w:r w:rsidR="0025136A" w:rsidRPr="002841F7">
        <w:rPr>
          <w:noProof/>
          <w:sz w:val="20"/>
          <w:szCs w:val="20"/>
          <w:vertAlign w:val="superscript"/>
        </w:rPr>
        <w:t>10</w:t>
      </w:r>
      <w:r w:rsidRPr="002841F7">
        <w:rPr>
          <w:sz w:val="20"/>
          <w:szCs w:val="20"/>
        </w:rPr>
        <w:fldChar w:fldCharType="end"/>
      </w:r>
      <w:r w:rsidRPr="002841F7">
        <w:rPr>
          <w:sz w:val="20"/>
          <w:szCs w:val="20"/>
        </w:rPr>
        <w:t xml:space="preserve"> Outliers are not included in the figure, but are included in the calculations in the table. Within each group of boxplots, boxplot widths are scaled by the percentage of the population represented, boxplot heights represent the interquartile range, and the vertical lines (whiskers) represent the range of data excluding outliers. IQR, interquartile range</w:t>
      </w:r>
      <w:r w:rsidR="00952484" w:rsidRPr="002841F7">
        <w:rPr>
          <w:sz w:val="20"/>
          <w:szCs w:val="20"/>
        </w:rPr>
        <w:t>.</w:t>
      </w:r>
    </w:p>
    <w:p w14:paraId="6B98B1BB" w14:textId="0C0BCCBA" w:rsidR="00123001" w:rsidRPr="00123001" w:rsidRDefault="00952484" w:rsidP="00952484">
      <w:pPr>
        <w:rPr>
          <w:u w:val="single"/>
        </w:rPr>
      </w:pPr>
      <w:r>
        <w:br w:type="page"/>
      </w:r>
      <w:r w:rsidR="00123001">
        <w:rPr>
          <w:u w:val="single"/>
        </w:rPr>
        <w:lastRenderedPageBreak/>
        <w:t>References</w:t>
      </w:r>
    </w:p>
    <w:p w14:paraId="5BE74E44" w14:textId="77777777" w:rsidR="00123001" w:rsidRDefault="00123001" w:rsidP="00123001"/>
    <w:p w14:paraId="3E071D59" w14:textId="1A1E6C8A" w:rsidR="00CC2B5F" w:rsidRPr="00CC2B5F" w:rsidRDefault="00123001" w:rsidP="00CC2B5F">
      <w:pPr>
        <w:widowControl w:val="0"/>
        <w:autoSpaceDE w:val="0"/>
        <w:autoSpaceDN w:val="0"/>
        <w:adjustRightInd w:val="0"/>
        <w:ind w:left="640" w:hanging="640"/>
        <w:rPr>
          <w:rFonts w:cs="Times New Roman"/>
          <w:noProof/>
        </w:rPr>
      </w:pPr>
      <w:r>
        <w:fldChar w:fldCharType="begin" w:fldLock="1"/>
      </w:r>
      <w:r>
        <w:instrText xml:space="preserve">ADDIN Mendeley Bibliography CSL_BIBLIOGRAPHY </w:instrText>
      </w:r>
      <w:r>
        <w:fldChar w:fldCharType="separate"/>
      </w:r>
      <w:r w:rsidR="00CC2B5F" w:rsidRPr="00CC2B5F">
        <w:rPr>
          <w:rFonts w:cs="Times New Roman"/>
          <w:noProof/>
        </w:rPr>
        <w:t xml:space="preserve">1. </w:t>
      </w:r>
      <w:r w:rsidR="00CC2B5F" w:rsidRPr="00CC2B5F">
        <w:rPr>
          <w:rFonts w:cs="Times New Roman"/>
          <w:noProof/>
        </w:rPr>
        <w:tab/>
        <w:t xml:space="preserve">National Lung Screening Trial Research Team, Aberle DR, Adams AM, et al. Reduced lung-cancer mortality with low-dose computed tomographic screening. N Engl J Med 2011;365(5):395–409. </w:t>
      </w:r>
    </w:p>
    <w:p w14:paraId="31FDA325" w14:textId="77777777" w:rsidR="00CC2B5F" w:rsidRPr="00CC2B5F" w:rsidRDefault="00CC2B5F" w:rsidP="00CC2B5F">
      <w:pPr>
        <w:widowControl w:val="0"/>
        <w:autoSpaceDE w:val="0"/>
        <w:autoSpaceDN w:val="0"/>
        <w:adjustRightInd w:val="0"/>
        <w:ind w:left="640" w:hanging="640"/>
        <w:rPr>
          <w:rFonts w:cs="Times New Roman"/>
          <w:noProof/>
        </w:rPr>
      </w:pPr>
      <w:r w:rsidRPr="00CC2B5F">
        <w:rPr>
          <w:rFonts w:cs="Times New Roman"/>
          <w:noProof/>
        </w:rPr>
        <w:t xml:space="preserve">2. </w:t>
      </w:r>
      <w:r w:rsidRPr="00CC2B5F">
        <w:rPr>
          <w:rFonts w:cs="Times New Roman"/>
          <w:noProof/>
        </w:rPr>
        <w:tab/>
        <w:t xml:space="preserve">Aberle DR, Adams AM, Berg CD, et al. Baseline characteristics of participants in the randomized National Lung Screening Trial. J Natl Cancer Inst 2010;102(23):1771–9. </w:t>
      </w:r>
    </w:p>
    <w:p w14:paraId="6A6884AD" w14:textId="77777777" w:rsidR="00CC2B5F" w:rsidRPr="00CC2B5F" w:rsidRDefault="00CC2B5F" w:rsidP="00CC2B5F">
      <w:pPr>
        <w:widowControl w:val="0"/>
        <w:autoSpaceDE w:val="0"/>
        <w:autoSpaceDN w:val="0"/>
        <w:adjustRightInd w:val="0"/>
        <w:ind w:left="640" w:hanging="640"/>
        <w:rPr>
          <w:rFonts w:cs="Times New Roman"/>
          <w:noProof/>
        </w:rPr>
      </w:pPr>
      <w:r w:rsidRPr="00CC2B5F">
        <w:rPr>
          <w:rFonts w:cs="Times New Roman"/>
          <w:noProof/>
        </w:rPr>
        <w:t xml:space="preserve">3. </w:t>
      </w:r>
      <w:r w:rsidRPr="00CC2B5F">
        <w:rPr>
          <w:rFonts w:cs="Times New Roman"/>
          <w:noProof/>
        </w:rPr>
        <w:tab/>
        <w:t xml:space="preserve">MacMahon H, Austin JHM, Gamsu G, et al. Guidelines for management of small pulmonary nodules detected on CT scans: a statement from the Fleischner Society. Radiology 2005;237(2):395–400. </w:t>
      </w:r>
    </w:p>
    <w:p w14:paraId="46B6D091" w14:textId="77777777" w:rsidR="00CC2B5F" w:rsidRPr="002841F7" w:rsidRDefault="00CC2B5F" w:rsidP="00CC2B5F">
      <w:pPr>
        <w:widowControl w:val="0"/>
        <w:autoSpaceDE w:val="0"/>
        <w:autoSpaceDN w:val="0"/>
        <w:adjustRightInd w:val="0"/>
        <w:ind w:left="640" w:hanging="640"/>
        <w:rPr>
          <w:rFonts w:cs="Times New Roman"/>
          <w:noProof/>
          <w:lang w:val="fr-FR"/>
        </w:rPr>
      </w:pPr>
      <w:r w:rsidRPr="00CC2B5F">
        <w:rPr>
          <w:rFonts w:cs="Times New Roman"/>
          <w:noProof/>
        </w:rPr>
        <w:t xml:space="preserve">4. </w:t>
      </w:r>
      <w:r w:rsidRPr="00CC2B5F">
        <w:rPr>
          <w:rFonts w:cs="Times New Roman"/>
          <w:noProof/>
        </w:rPr>
        <w:tab/>
        <w:t xml:space="preserve">Gierada DS, Pinsky PF, Duan F, et al. Interval lung cancer after a negative CT screening examination: CT findings and outcomes in National Lung Screening Trial participants. </w:t>
      </w:r>
      <w:r w:rsidRPr="002841F7">
        <w:rPr>
          <w:rFonts w:cs="Times New Roman"/>
          <w:noProof/>
          <w:lang w:val="fr-FR"/>
        </w:rPr>
        <w:t xml:space="preserve">Eur Radiol 2017;27(8):3249–56. </w:t>
      </w:r>
    </w:p>
    <w:p w14:paraId="6E6C1DD8" w14:textId="77777777" w:rsidR="00CC2B5F" w:rsidRPr="00CC2B5F" w:rsidRDefault="00CC2B5F" w:rsidP="00CC2B5F">
      <w:pPr>
        <w:widowControl w:val="0"/>
        <w:autoSpaceDE w:val="0"/>
        <w:autoSpaceDN w:val="0"/>
        <w:adjustRightInd w:val="0"/>
        <w:ind w:left="640" w:hanging="640"/>
        <w:rPr>
          <w:rFonts w:cs="Times New Roman"/>
          <w:noProof/>
        </w:rPr>
      </w:pPr>
      <w:r w:rsidRPr="002841F7">
        <w:rPr>
          <w:rFonts w:cs="Times New Roman"/>
          <w:noProof/>
          <w:lang w:val="fr-FR"/>
        </w:rPr>
        <w:t xml:space="preserve">5. </w:t>
      </w:r>
      <w:r w:rsidRPr="002841F7">
        <w:rPr>
          <w:rFonts w:cs="Times New Roman"/>
          <w:noProof/>
          <w:lang w:val="fr-FR"/>
        </w:rPr>
        <w:tab/>
        <w:t xml:space="preserve">Kovalchik SA, Tammemagi M, Berg CD, et al. </w:t>
      </w:r>
      <w:r w:rsidRPr="00CC2B5F">
        <w:rPr>
          <w:rFonts w:cs="Times New Roman"/>
          <w:noProof/>
        </w:rPr>
        <w:t xml:space="preserve">Targeting of low-dose CT screening according to the risk of lung-cancer death. N Engl J Med 2013;369(3):245–54. </w:t>
      </w:r>
    </w:p>
    <w:p w14:paraId="44C1D923" w14:textId="77777777" w:rsidR="00CC2B5F" w:rsidRPr="00CC2B5F" w:rsidRDefault="00CC2B5F" w:rsidP="00CC2B5F">
      <w:pPr>
        <w:widowControl w:val="0"/>
        <w:autoSpaceDE w:val="0"/>
        <w:autoSpaceDN w:val="0"/>
        <w:adjustRightInd w:val="0"/>
        <w:ind w:left="640" w:hanging="640"/>
        <w:rPr>
          <w:rFonts w:cs="Times New Roman"/>
          <w:noProof/>
        </w:rPr>
      </w:pPr>
      <w:r w:rsidRPr="00CC2B5F">
        <w:rPr>
          <w:rFonts w:cs="Times New Roman"/>
          <w:noProof/>
        </w:rPr>
        <w:t xml:space="preserve">6. </w:t>
      </w:r>
      <w:r w:rsidRPr="00CC2B5F">
        <w:rPr>
          <w:rFonts w:cs="Times New Roman"/>
          <w:noProof/>
        </w:rPr>
        <w:tab/>
        <w:t>American College of Radiology. Lung CT Screening Reporting and Data System (Lung-RADS). Accessed 2017 May 18. Available at https://www.acr.org/Quality-Safety/Resources/LungRADS.</w:t>
      </w:r>
    </w:p>
    <w:p w14:paraId="5BB3DC52" w14:textId="77777777" w:rsidR="00CC2B5F" w:rsidRPr="00CC2B5F" w:rsidRDefault="00CC2B5F" w:rsidP="00CC2B5F">
      <w:pPr>
        <w:widowControl w:val="0"/>
        <w:autoSpaceDE w:val="0"/>
        <w:autoSpaceDN w:val="0"/>
        <w:adjustRightInd w:val="0"/>
        <w:ind w:left="640" w:hanging="640"/>
        <w:rPr>
          <w:rFonts w:cs="Times New Roman"/>
          <w:noProof/>
        </w:rPr>
      </w:pPr>
      <w:r w:rsidRPr="00CC2B5F">
        <w:rPr>
          <w:rFonts w:cs="Times New Roman"/>
          <w:noProof/>
        </w:rPr>
        <w:t xml:space="preserve">7. </w:t>
      </w:r>
      <w:r w:rsidRPr="00CC2B5F">
        <w:rPr>
          <w:rFonts w:cs="Times New Roman"/>
          <w:noProof/>
        </w:rPr>
        <w:tab/>
        <w:t xml:space="preserve">McWilliams A, Tammemagi MC, Mayo JR, et al. Probability of cancer in pulmonary nodules detected on first screening CT. N Engl J Med 2013;369(10):910–9. </w:t>
      </w:r>
    </w:p>
    <w:p w14:paraId="1E181001" w14:textId="77777777" w:rsidR="00CC2B5F" w:rsidRPr="00CC2B5F" w:rsidRDefault="00CC2B5F" w:rsidP="00CC2B5F">
      <w:pPr>
        <w:widowControl w:val="0"/>
        <w:autoSpaceDE w:val="0"/>
        <w:autoSpaceDN w:val="0"/>
        <w:adjustRightInd w:val="0"/>
        <w:ind w:left="640" w:hanging="640"/>
        <w:rPr>
          <w:rFonts w:cs="Times New Roman"/>
          <w:noProof/>
        </w:rPr>
      </w:pPr>
      <w:r w:rsidRPr="00CC2B5F">
        <w:rPr>
          <w:rFonts w:cs="Times New Roman"/>
          <w:noProof/>
        </w:rPr>
        <w:t xml:space="preserve">8. </w:t>
      </w:r>
      <w:r w:rsidRPr="00CC2B5F">
        <w:rPr>
          <w:rFonts w:cs="Times New Roman"/>
          <w:noProof/>
        </w:rPr>
        <w:tab/>
        <w:t xml:space="preserve">Horeweg N, van Rosmalen J, Heuvelmans MA, et al. Lung cancer probability in patients with CT-detected pulmonary nodules: a prespecified analysis of data from the NELSON trial of low-dose CT screening. Lancet Oncol 2014;15(12):1332–41. </w:t>
      </w:r>
    </w:p>
    <w:p w14:paraId="1C2AC484" w14:textId="77777777" w:rsidR="00CC2B5F" w:rsidRPr="00CC2B5F" w:rsidRDefault="00CC2B5F" w:rsidP="00CC2B5F">
      <w:pPr>
        <w:widowControl w:val="0"/>
        <w:autoSpaceDE w:val="0"/>
        <w:autoSpaceDN w:val="0"/>
        <w:adjustRightInd w:val="0"/>
        <w:ind w:left="640" w:hanging="640"/>
        <w:rPr>
          <w:rFonts w:cs="Times New Roman"/>
          <w:noProof/>
        </w:rPr>
      </w:pPr>
      <w:r w:rsidRPr="00CC2B5F">
        <w:rPr>
          <w:rFonts w:cs="Times New Roman"/>
          <w:noProof/>
        </w:rPr>
        <w:t xml:space="preserve">9. </w:t>
      </w:r>
      <w:r w:rsidRPr="00CC2B5F">
        <w:rPr>
          <w:rFonts w:cs="Times New Roman"/>
          <w:noProof/>
        </w:rPr>
        <w:tab/>
        <w:t xml:space="preserve">Tammemagi MC, Schmidt H, Martel S, et al. Participant selection for lung cancer screening by risk modelling (the Pan-Canadian Early Detection of Lung Cancer [PanCan] study): a single-arm, prospective study. Lancet Oncol 2017;18(11):1523–31. </w:t>
      </w:r>
    </w:p>
    <w:p w14:paraId="2FC1C0BD" w14:textId="77777777" w:rsidR="00CC2B5F" w:rsidRPr="00CC2B5F" w:rsidRDefault="00CC2B5F" w:rsidP="00CC2B5F">
      <w:pPr>
        <w:widowControl w:val="0"/>
        <w:autoSpaceDE w:val="0"/>
        <w:autoSpaceDN w:val="0"/>
        <w:adjustRightInd w:val="0"/>
        <w:ind w:left="640" w:hanging="640"/>
        <w:rPr>
          <w:rFonts w:cs="Times New Roman"/>
          <w:noProof/>
        </w:rPr>
      </w:pPr>
      <w:r w:rsidRPr="00CC2B5F">
        <w:rPr>
          <w:rFonts w:cs="Times New Roman"/>
          <w:noProof/>
        </w:rPr>
        <w:t xml:space="preserve">10. </w:t>
      </w:r>
      <w:r w:rsidRPr="00CC2B5F">
        <w:rPr>
          <w:rFonts w:cs="Times New Roman"/>
          <w:noProof/>
        </w:rPr>
        <w:tab/>
        <w:t xml:space="preserve">Katki HA, Kovalchik SA, Berg CD, Cheung LC, Chaturvedi AK. Development and validation of risk models to select ever-smokers for CT lung cancer screening. JAMA 2016;315(21):2300–11. </w:t>
      </w:r>
    </w:p>
    <w:p w14:paraId="370BE2C2" w14:textId="77777777" w:rsidR="00CC2B5F" w:rsidRPr="00CC2B5F" w:rsidRDefault="00CC2B5F" w:rsidP="00CC2B5F">
      <w:pPr>
        <w:widowControl w:val="0"/>
        <w:autoSpaceDE w:val="0"/>
        <w:autoSpaceDN w:val="0"/>
        <w:adjustRightInd w:val="0"/>
        <w:ind w:left="640" w:hanging="640"/>
        <w:rPr>
          <w:rFonts w:cs="Times New Roman"/>
          <w:noProof/>
        </w:rPr>
      </w:pPr>
      <w:r w:rsidRPr="00CC2B5F">
        <w:rPr>
          <w:rFonts w:cs="Times New Roman"/>
          <w:noProof/>
        </w:rPr>
        <w:t xml:space="preserve">11. </w:t>
      </w:r>
      <w:r w:rsidRPr="00CC2B5F">
        <w:rPr>
          <w:rFonts w:cs="Times New Roman"/>
          <w:noProof/>
        </w:rPr>
        <w:tab/>
        <w:t xml:space="preserve">Katki HA, Petito LC, Cheung LC, et al. Implications of 9 risk prediction models for selecting ever-smokers for CT lung-cancer screening. Ann Intern Med 2018;169(1):10–9. </w:t>
      </w:r>
    </w:p>
    <w:p w14:paraId="5E070CFC" w14:textId="77777777" w:rsidR="00CC2B5F" w:rsidRPr="00CC2B5F" w:rsidRDefault="00CC2B5F" w:rsidP="00CC2B5F">
      <w:pPr>
        <w:widowControl w:val="0"/>
        <w:autoSpaceDE w:val="0"/>
        <w:autoSpaceDN w:val="0"/>
        <w:adjustRightInd w:val="0"/>
        <w:ind w:left="640" w:hanging="640"/>
        <w:rPr>
          <w:rFonts w:cs="Times New Roman"/>
          <w:noProof/>
        </w:rPr>
      </w:pPr>
      <w:r w:rsidRPr="00CC2B5F">
        <w:rPr>
          <w:rFonts w:cs="Times New Roman"/>
          <w:noProof/>
        </w:rPr>
        <w:t xml:space="preserve">12. </w:t>
      </w:r>
      <w:r w:rsidRPr="00CC2B5F">
        <w:rPr>
          <w:rFonts w:cs="Times New Roman"/>
          <w:noProof/>
        </w:rPr>
        <w:tab/>
        <w:t xml:space="preserve">Harrell FE, Lee KL, Mark DB. Multivariable prognostic models: issues in developing models, evaluating assumptions and adequacy, and measuring and reducing errors. Stat Med 1996;15(4):361–87. </w:t>
      </w:r>
    </w:p>
    <w:p w14:paraId="4F89F796" w14:textId="77777777" w:rsidR="00CC2B5F" w:rsidRPr="00CC2B5F" w:rsidRDefault="00CC2B5F" w:rsidP="00CC2B5F">
      <w:pPr>
        <w:widowControl w:val="0"/>
        <w:autoSpaceDE w:val="0"/>
        <w:autoSpaceDN w:val="0"/>
        <w:adjustRightInd w:val="0"/>
        <w:ind w:left="640" w:hanging="640"/>
        <w:rPr>
          <w:rFonts w:cs="Times New Roman"/>
          <w:noProof/>
        </w:rPr>
      </w:pPr>
      <w:r w:rsidRPr="00CC2B5F">
        <w:rPr>
          <w:rFonts w:cs="Times New Roman"/>
          <w:noProof/>
        </w:rPr>
        <w:t xml:space="preserve">13. </w:t>
      </w:r>
      <w:r w:rsidRPr="00CC2B5F">
        <w:rPr>
          <w:rFonts w:cs="Times New Roman"/>
          <w:noProof/>
        </w:rPr>
        <w:tab/>
        <w:t xml:space="preserve">Tibshirani R. Regression shrinkage and selection via the lasso. J R Stat Soc Ser B 1996;58(1):267–88. </w:t>
      </w:r>
    </w:p>
    <w:p w14:paraId="7AEC1FBD" w14:textId="77777777" w:rsidR="00CC2B5F" w:rsidRPr="002841F7" w:rsidRDefault="00CC2B5F" w:rsidP="00CC2B5F">
      <w:pPr>
        <w:widowControl w:val="0"/>
        <w:autoSpaceDE w:val="0"/>
        <w:autoSpaceDN w:val="0"/>
        <w:adjustRightInd w:val="0"/>
        <w:ind w:left="640" w:hanging="640"/>
        <w:rPr>
          <w:rFonts w:cs="Times New Roman"/>
          <w:noProof/>
          <w:lang w:val="fr-FR"/>
        </w:rPr>
      </w:pPr>
      <w:r w:rsidRPr="00CC2B5F">
        <w:rPr>
          <w:rFonts w:cs="Times New Roman"/>
          <w:noProof/>
        </w:rPr>
        <w:t xml:space="preserve">14. </w:t>
      </w:r>
      <w:r w:rsidRPr="00CC2B5F">
        <w:rPr>
          <w:rFonts w:cs="Times New Roman"/>
          <w:noProof/>
        </w:rPr>
        <w:tab/>
        <w:t xml:space="preserve">Patz EF, Greco E, Gatsonis C, Pinsky P, Kramer BS, Aberle DR. Lung cancer incidence and mortality in National Lung Screening Trial participants who underwent low-dose CT prevalence screening: a retrospective cohort analysis of a randomised, multicentre, diagnostic screening trial. </w:t>
      </w:r>
      <w:r w:rsidRPr="002841F7">
        <w:rPr>
          <w:rFonts w:cs="Times New Roman"/>
          <w:noProof/>
          <w:lang w:val="fr-FR"/>
        </w:rPr>
        <w:t xml:space="preserve">Lancet Oncol 2016;17(5):590–9. </w:t>
      </w:r>
    </w:p>
    <w:p w14:paraId="4F8A853A" w14:textId="007C258B" w:rsidR="00CC2B5F" w:rsidRPr="00CC2B5F" w:rsidRDefault="00CC2B5F" w:rsidP="00CC2B5F">
      <w:pPr>
        <w:widowControl w:val="0"/>
        <w:autoSpaceDE w:val="0"/>
        <w:autoSpaceDN w:val="0"/>
        <w:adjustRightInd w:val="0"/>
        <w:ind w:left="640" w:hanging="640"/>
        <w:rPr>
          <w:noProof/>
        </w:rPr>
      </w:pPr>
      <w:r w:rsidRPr="002841F7">
        <w:rPr>
          <w:rFonts w:cs="Times New Roman"/>
          <w:noProof/>
          <w:lang w:val="fr-FR"/>
        </w:rPr>
        <w:t xml:space="preserve">15. </w:t>
      </w:r>
      <w:r w:rsidRPr="002841F7">
        <w:rPr>
          <w:rFonts w:cs="Times New Roman"/>
          <w:noProof/>
          <w:lang w:val="fr-FR"/>
        </w:rPr>
        <w:tab/>
        <w:t xml:space="preserve">Crosbie PA, Balata H, Evison M, et al. </w:t>
      </w:r>
      <w:r w:rsidRPr="00CC2B5F">
        <w:rPr>
          <w:rFonts w:cs="Times New Roman"/>
          <w:noProof/>
        </w:rPr>
        <w:t>Second round results from the Manchester “Lung Health Check” community-based targeted lung cancer screening pilot. Thorax 2018;</w:t>
      </w:r>
      <w:r w:rsidR="00AD2233">
        <w:rPr>
          <w:rFonts w:cs="Times New Roman"/>
          <w:noProof/>
        </w:rPr>
        <w:t xml:space="preserve"> in press.</w:t>
      </w:r>
    </w:p>
    <w:p w14:paraId="081A5F76" w14:textId="21D6DEFD" w:rsidR="00782AC4" w:rsidRPr="000921C3" w:rsidRDefault="00123001" w:rsidP="00CC2B5F">
      <w:pPr>
        <w:widowControl w:val="0"/>
        <w:autoSpaceDE w:val="0"/>
        <w:autoSpaceDN w:val="0"/>
        <w:adjustRightInd w:val="0"/>
        <w:ind w:left="640" w:hanging="640"/>
      </w:pPr>
      <w:r>
        <w:fldChar w:fldCharType="end"/>
      </w:r>
    </w:p>
    <w:sectPr w:rsidR="00782AC4" w:rsidRPr="000921C3" w:rsidSect="00782A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62CE2" w14:textId="77777777" w:rsidR="004F00F9" w:rsidRDefault="004F00F9">
      <w:r>
        <w:separator/>
      </w:r>
    </w:p>
  </w:endnote>
  <w:endnote w:type="continuationSeparator" w:id="0">
    <w:p w14:paraId="1E2D79E7" w14:textId="77777777" w:rsidR="004F00F9" w:rsidRDefault="004F0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D235D" w14:textId="77777777" w:rsidR="004F00F9" w:rsidRDefault="004F00F9">
      <w:r>
        <w:separator/>
      </w:r>
    </w:p>
  </w:footnote>
  <w:footnote w:type="continuationSeparator" w:id="0">
    <w:p w14:paraId="5DAB23AE" w14:textId="77777777" w:rsidR="004F00F9" w:rsidRDefault="004F00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31087"/>
    <w:multiLevelType w:val="hybridMultilevel"/>
    <w:tmpl w:val="59C2F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B104E"/>
    <w:multiLevelType w:val="hybridMultilevel"/>
    <w:tmpl w:val="4716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B301EE"/>
    <w:multiLevelType w:val="hybridMultilevel"/>
    <w:tmpl w:val="4F8E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1C3"/>
    <w:rsid w:val="00034835"/>
    <w:rsid w:val="000921C3"/>
    <w:rsid w:val="000B6643"/>
    <w:rsid w:val="000E5A63"/>
    <w:rsid w:val="00123001"/>
    <w:rsid w:val="0013261F"/>
    <w:rsid w:val="00134BEB"/>
    <w:rsid w:val="001553F1"/>
    <w:rsid w:val="002039EB"/>
    <w:rsid w:val="002275DD"/>
    <w:rsid w:val="0023617E"/>
    <w:rsid w:val="002442E6"/>
    <w:rsid w:val="0025009A"/>
    <w:rsid w:val="0025136A"/>
    <w:rsid w:val="00252D50"/>
    <w:rsid w:val="00264B7D"/>
    <w:rsid w:val="00265B5F"/>
    <w:rsid w:val="002841F7"/>
    <w:rsid w:val="002C0204"/>
    <w:rsid w:val="002C4042"/>
    <w:rsid w:val="00322CFB"/>
    <w:rsid w:val="00354260"/>
    <w:rsid w:val="0038414D"/>
    <w:rsid w:val="00386D8A"/>
    <w:rsid w:val="003A7080"/>
    <w:rsid w:val="003E2096"/>
    <w:rsid w:val="003F30A4"/>
    <w:rsid w:val="003F4504"/>
    <w:rsid w:val="003F748A"/>
    <w:rsid w:val="004A57B7"/>
    <w:rsid w:val="004A6EEE"/>
    <w:rsid w:val="004F00F9"/>
    <w:rsid w:val="005743AD"/>
    <w:rsid w:val="0059740E"/>
    <w:rsid w:val="006568F6"/>
    <w:rsid w:val="006B190A"/>
    <w:rsid w:val="00701777"/>
    <w:rsid w:val="00760B1D"/>
    <w:rsid w:val="00776434"/>
    <w:rsid w:val="00782AC4"/>
    <w:rsid w:val="00786676"/>
    <w:rsid w:val="007968B6"/>
    <w:rsid w:val="007D603D"/>
    <w:rsid w:val="00815584"/>
    <w:rsid w:val="008546BE"/>
    <w:rsid w:val="00952484"/>
    <w:rsid w:val="009C5A5A"/>
    <w:rsid w:val="009D5939"/>
    <w:rsid w:val="00A20079"/>
    <w:rsid w:val="00A2601F"/>
    <w:rsid w:val="00A77455"/>
    <w:rsid w:val="00A966DA"/>
    <w:rsid w:val="00AD2233"/>
    <w:rsid w:val="00AE25D1"/>
    <w:rsid w:val="00AF4856"/>
    <w:rsid w:val="00B45795"/>
    <w:rsid w:val="00B640E7"/>
    <w:rsid w:val="00B64CF6"/>
    <w:rsid w:val="00BE12D2"/>
    <w:rsid w:val="00BF2A5C"/>
    <w:rsid w:val="00C00378"/>
    <w:rsid w:val="00C14D24"/>
    <w:rsid w:val="00C55FD1"/>
    <w:rsid w:val="00CC2B5F"/>
    <w:rsid w:val="00CC614E"/>
    <w:rsid w:val="00D53911"/>
    <w:rsid w:val="00D912C4"/>
    <w:rsid w:val="00E702BA"/>
    <w:rsid w:val="00EB7514"/>
    <w:rsid w:val="00F01C3F"/>
    <w:rsid w:val="00F31E65"/>
    <w:rsid w:val="00F504EE"/>
    <w:rsid w:val="00FD6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4B1093"/>
  <w14:defaultImageDpi w14:val="300"/>
  <w15:docId w15:val="{304C08C8-FD57-DA4B-8BC8-B0DC053B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EastAsia" w:hAnsi="Helvetica"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53911"/>
  </w:style>
  <w:style w:type="table" w:styleId="TableGrid">
    <w:name w:val="Table Grid"/>
    <w:basedOn w:val="TableNormal"/>
    <w:uiPriority w:val="59"/>
    <w:rsid w:val="00092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3261F"/>
    <w:rPr>
      <w:sz w:val="16"/>
      <w:szCs w:val="16"/>
    </w:rPr>
  </w:style>
  <w:style w:type="paragraph" w:styleId="CommentText">
    <w:name w:val="annotation text"/>
    <w:basedOn w:val="Normal"/>
    <w:link w:val="CommentTextChar"/>
    <w:uiPriority w:val="99"/>
    <w:semiHidden/>
    <w:unhideWhenUsed/>
    <w:rsid w:val="0013261F"/>
    <w:rPr>
      <w:sz w:val="20"/>
      <w:szCs w:val="20"/>
    </w:rPr>
  </w:style>
  <w:style w:type="character" w:customStyle="1" w:styleId="CommentTextChar">
    <w:name w:val="Comment Text Char"/>
    <w:basedOn w:val="DefaultParagraphFont"/>
    <w:link w:val="CommentText"/>
    <w:uiPriority w:val="99"/>
    <w:semiHidden/>
    <w:rsid w:val="0013261F"/>
    <w:rPr>
      <w:sz w:val="20"/>
      <w:szCs w:val="20"/>
    </w:rPr>
  </w:style>
  <w:style w:type="paragraph" w:styleId="CommentSubject">
    <w:name w:val="annotation subject"/>
    <w:basedOn w:val="CommentText"/>
    <w:next w:val="CommentText"/>
    <w:link w:val="CommentSubjectChar"/>
    <w:uiPriority w:val="99"/>
    <w:semiHidden/>
    <w:unhideWhenUsed/>
    <w:rsid w:val="0013261F"/>
    <w:rPr>
      <w:b/>
      <w:bCs/>
    </w:rPr>
  </w:style>
  <w:style w:type="character" w:customStyle="1" w:styleId="CommentSubjectChar">
    <w:name w:val="Comment Subject Char"/>
    <w:basedOn w:val="CommentTextChar"/>
    <w:link w:val="CommentSubject"/>
    <w:uiPriority w:val="99"/>
    <w:semiHidden/>
    <w:rsid w:val="0013261F"/>
    <w:rPr>
      <w:b/>
      <w:bCs/>
      <w:sz w:val="20"/>
      <w:szCs w:val="20"/>
    </w:rPr>
  </w:style>
  <w:style w:type="paragraph" w:styleId="BalloonText">
    <w:name w:val="Balloon Text"/>
    <w:basedOn w:val="Normal"/>
    <w:link w:val="BalloonTextChar"/>
    <w:uiPriority w:val="99"/>
    <w:semiHidden/>
    <w:unhideWhenUsed/>
    <w:rsid w:val="001326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261F"/>
    <w:rPr>
      <w:rFonts w:ascii="Times New Roman" w:hAnsi="Times New Roman" w:cs="Times New Roman"/>
      <w:sz w:val="18"/>
      <w:szCs w:val="18"/>
    </w:rPr>
  </w:style>
  <w:style w:type="paragraph" w:styleId="ListParagraph">
    <w:name w:val="List Paragraph"/>
    <w:basedOn w:val="Normal"/>
    <w:uiPriority w:val="34"/>
    <w:qFormat/>
    <w:rsid w:val="00284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44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17048</Words>
  <Characters>97176</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Hilary Robbins</dc:creator>
  <cp:keywords/>
  <dc:description/>
  <cp:lastModifiedBy>Hilary Robbins</cp:lastModifiedBy>
  <cp:revision>4</cp:revision>
  <cp:lastPrinted>2018-12-28T12:49:00Z</cp:lastPrinted>
  <dcterms:created xsi:type="dcterms:W3CDTF">2019-01-17T12:00:00Z</dcterms:created>
  <dcterms:modified xsi:type="dcterms:W3CDTF">2019-01-17T12:48:00Z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6ec8eff4-4405-3b8b-96c5-641c993b909a</vt:lpwstr>
  </property>
  <property fmtid="{D5CDD505-2E9C-101B-9397-08002B2CF9AE}" pid="4" name="Mendeley Citation Style_1">
    <vt:lpwstr>http://csl.mendeley.com/styles/8132483/the-new-england-journal-of-medicine-2</vt:lpwstr>
  </property>
  <property fmtid="{D5CDD505-2E9C-101B-9397-08002B2CF9AE}" pid="5" name="Mendeley Recent Style Id 0_1">
    <vt:lpwstr>http://www.zotero.org/styles/american-association-for-cancer-research</vt:lpwstr>
  </property>
  <property fmtid="{D5CDD505-2E9C-101B-9397-08002B2CF9AE}" pid="6" name="Mendeley Recent Style Name 0_1">
    <vt:lpwstr>American Association for Cancer Research</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http://csl.mendeley.com/styles/8132483/the-new-england-journal-of-medicine-2</vt:lpwstr>
  </property>
  <property fmtid="{D5CDD505-2E9C-101B-9397-08002B2CF9AE}" pid="24" name="Mendeley Recent Style Name 9_1">
    <vt:lpwstr>The New England Journal of Medicine - Hilary Robbins</vt:lpwstr>
  </property>
</Properties>
</file>