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80"/>
      </w:pPr>
      <w:r>
        <w:rPr>
          <w:rFonts w:ascii="Arial" w:cs="Arial" w:eastAsia="Arial" w:hAnsi="Arial"/>
          <w:b/>
          <w:bCs/>
          <w:color w:val="1F2937"/>
          <w:sz w:val="48"/>
          <w:szCs w:val="48"/>
        </w:rPr>
        <w:t xml:space="preserve">Admin Dashboard</w:t>
      </w:r>
    </w:p>
    <w:p>
      <w:pPr>
        <w:spacing w:after="40"/>
      </w:pPr>
      <w:r>
        <w:rPr>
          <w:rFonts w:ascii="Arial" w:cs="Arial" w:eastAsia="Arial" w:hAnsi="Arial"/>
          <w:color w:val="1A56DB"/>
          <w:sz w:val="40"/>
          <w:szCs w:val="40"/>
        </w:rPr>
        <w:t xml:space="preserve">Chart &amp; Sparkline Style Guide</w:t>
      </w:r>
    </w:p>
    <w:p>
      <w:pPr>
        <w:pBdr>
          <w:bottom w:val="single" w:color="1A56DB" w:sz="8" w:space="8"/>
        </w:pBdr>
        <w:spacing w:after="300"/>
      </w:pPr>
      <w:r>
        <w:rPr>
          <w:rFonts w:ascii="Arial" w:cs="Arial" w:eastAsia="Arial" w:hAnsi="Arial"/>
          <w:color w:val="4B5563"/>
          <w:sz w:val="22"/>
          <w:szCs w:val="22"/>
        </w:rPr>
        <w:t xml:space="preserve">Apache ECharts Implementation Specification</w:t>
      </w:r>
    </w:p>
    <w:p>
      <w:pPr>
        <w:spacing w:after="60"/>
      </w:pPr>
      <w:r>
        <w:rPr>
          <w:rFonts w:ascii="Arial" w:cs="Arial" w:eastAsia="Arial" w:hAnsi="Arial"/>
          <w:color w:val="6B7280"/>
          <w:sz w:val="20"/>
          <w:szCs w:val="20"/>
        </w:rPr>
        <w:t xml:space="preserve">Prepared for: </w:t>
      </w:r>
      <w:r>
        <w:rPr>
          <w:rFonts w:ascii="Arial" w:cs="Arial" w:eastAsia="Arial" w:hAnsi="Arial"/>
          <w:color w:val="1F2937"/>
          <w:sz w:val="20"/>
          <w:szCs w:val="20"/>
        </w:rPr>
        <w:t xml:space="preserve">Brilliant Jobs Engineering Team</w:t>
      </w:r>
    </w:p>
    <w:p>
      <w:pPr>
        <w:spacing w:after="60"/>
      </w:pPr>
      <w:r>
        <w:rPr>
          <w:rFonts w:ascii="Arial" w:cs="Arial" w:eastAsia="Arial" w:hAnsi="Arial"/>
          <w:color w:val="6B7280"/>
          <w:sz w:val="20"/>
          <w:szCs w:val="20"/>
        </w:rPr>
        <w:t xml:space="preserve">Date: </w:t>
      </w:r>
      <w:r>
        <w:rPr>
          <w:rFonts w:ascii="Arial" w:cs="Arial" w:eastAsia="Arial" w:hAnsi="Arial"/>
          <w:color w:val="1F2937"/>
          <w:sz w:val="20"/>
          <w:szCs w:val="20"/>
        </w:rPr>
        <w:t xml:space="preserve">March 2026</w:t>
      </w:r>
    </w:p>
    <w:p>
      <w:pPr>
        <w:spacing w:after="60"/>
      </w:pPr>
      <w:r>
        <w:rPr>
          <w:rFonts w:ascii="Arial" w:cs="Arial" w:eastAsia="Arial" w:hAnsi="Arial"/>
          <w:color w:val="6B7280"/>
          <w:sz w:val="20"/>
          <w:szCs w:val="20"/>
        </w:rPr>
        <w:t xml:space="preserve">Charting Library: </w:t>
      </w:r>
      <w:r>
        <w:rPr>
          <w:rFonts w:ascii="Arial" w:cs="Arial" w:eastAsia="Arial" w:hAnsi="Arial"/>
          <w:color w:val="1F2937"/>
          <w:sz w:val="20"/>
          <w:szCs w:val="20"/>
        </w:rPr>
        <w:t xml:space="preserve">Apache ECharts v5.x</w:t>
      </w:r>
    </w:p>
    <w:p>
      <w:pPr>
        <w:spacing w:after="200"/>
      </w:pPr>
      <w:r>
        <w:rPr>
          <w:rFonts w:ascii="Arial" w:cs="Arial" w:eastAsia="Arial" w:hAnsi="Arial"/>
          <w:color w:val="6B7280"/>
          <w:sz w:val="20"/>
          <w:szCs w:val="20"/>
        </w:rPr>
        <w:t xml:space="preserve">Reference: </w:t>
      </w:r>
      <w:r>
        <w:rPr>
          <w:rFonts w:ascii="Arial" w:cs="Arial" w:eastAsia="Arial" w:hAnsi="Arial"/>
          <w:color w:val="1F2937"/>
          <w:sz w:val="20"/>
          <w:szCs w:val="20"/>
        </w:rPr>
        <w:t xml:space="preserve">SEOGets sparkline dashboard pattern</w:t>
      </w:r>
    </w:p>
    <w:p>
      <w:pPr>
        <w:pStyle w:val="Heading1"/>
        <w:keepNext/>
        <w:keepLines/>
        <w:spacing w:after="120" w:before="360"/>
      </w:pPr>
      <w:r>
        <w:rPr>
          <w:rFonts w:ascii="Arial" w:cs="Arial" w:eastAsia="Arial" w:hAnsi="Arial"/>
          <w:b/>
          <w:bCs/>
        </w:rPr>
        <w:t xml:space="preserve">1. Overview &amp; Design Intent</w:t>
      </w:r>
    </w:p>
    <w:p>
      <w:pPr>
        <w:spacing w:after="160" w:line="276"/>
      </w:pPr>
      <w:r>
        <w:rPr>
          <w:rFonts w:ascii="Arial" w:cs="Arial" w:eastAsia="Arial" w:hAnsi="Arial"/>
          <w:color w:val="1F2937"/>
          <w:sz w:val="22"/>
          <w:szCs w:val="22"/>
        </w:rPr>
        <w:t xml:space="preserve">The Brilliant Jobs admin dashboard uses a small-multiples sparkline grid to give operators an at-a-glance view of site and job-board health metrics. Each card shows two overlaid time-series (e.g., clicks vs. impressions, applications vs. views) inside a compact, borderless chart.</w:t>
      </w:r>
    </w:p>
    <w:p>
      <w:pPr>
        <w:spacing w:after="160" w:line="276"/>
      </w:pPr>
      <w:r>
        <w:rPr>
          <w:rFonts w:ascii="Arial" w:cs="Arial" w:eastAsia="Arial" w:hAnsi="Arial"/>
          <w:color w:val="1F2937"/>
          <w:sz w:val="22"/>
          <w:szCs w:val="22"/>
        </w:rPr>
        <w:t xml:space="preserve">The visual language is modeled on the SEOGets analytics dashboard and prioritizes scanability over precision. Users should be able to spot trends, anomalies, and relative performance across many entities in a single viewport without needing to hover or click.</w:t>
      </w:r>
    </w:p>
    <w:p>
      <w:pPr>
        <w:pStyle w:val="Heading2"/>
        <w:keepNext/>
        <w:keepLines/>
        <w:spacing w:after="120" w:before="240"/>
      </w:pPr>
      <w:r>
        <w:rPr>
          <w:rFonts w:ascii="Arial" w:cs="Arial" w:eastAsia="Arial" w:hAnsi="Arial"/>
          <w:b/>
          <w:bCs/>
        </w:rPr>
        <w:t xml:space="preserve">1.1 Design Principles</w:t>
      </w:r>
    </w:p>
    <w:p>
      <w:pPr>
        <w:pStyle w:val="ListParagraph"/>
        <w:numPr>
          <w:ilvl w:val="0"/>
          <w:numId w:val="2"/>
        </w:numPr>
        <w:spacing w:after="80" w:line="276"/>
      </w:pPr>
      <w:r>
        <w:rPr>
          <w:rFonts w:ascii="Arial" w:cs="Arial" w:eastAsia="Arial" w:hAnsi="Arial"/>
          <w:color w:val="1F2937"/>
          <w:sz w:val="22"/>
          <w:szCs w:val="22"/>
        </w:rPr>
        <w:t xml:space="preserve">Trend shape over exact values: the line tells the story; numbers live in the KPI badges above the chart.</w:t>
      </w:r>
    </w:p>
    <w:p>
      <w:pPr>
        <w:pStyle w:val="ListParagraph"/>
        <w:numPr>
          <w:ilvl w:val="0"/>
          <w:numId w:val="2"/>
        </w:numPr>
        <w:spacing w:after="80" w:line="276"/>
      </w:pPr>
      <w:r>
        <w:rPr>
          <w:rFonts w:ascii="Arial" w:cs="Arial" w:eastAsia="Arial" w:hAnsi="Arial"/>
          <w:color w:val="1F2937"/>
          <w:sz w:val="22"/>
          <w:szCs w:val="22"/>
        </w:rPr>
        <w:t xml:space="preserve">Translucent area fills with opaque strokes: this lets overlapping series remain readable instead of one hiding the other.</w:t>
      </w:r>
    </w:p>
    <w:p>
      <w:pPr>
        <w:pStyle w:val="ListParagraph"/>
        <w:numPr>
          <w:ilvl w:val="0"/>
          <w:numId w:val="2"/>
        </w:numPr>
        <w:spacing w:after="80" w:line="276"/>
      </w:pPr>
      <w:r>
        <w:rPr>
          <w:rFonts w:ascii="Arial" w:cs="Arial" w:eastAsia="Arial" w:hAnsi="Arial"/>
          <w:color w:val="1F2937"/>
          <w:sz w:val="22"/>
          <w:szCs w:val="22"/>
        </w:rPr>
        <w:t xml:space="preserve">Muted, desaturated palette: high-saturation colors fatigue the eye in a dense grid. Our palette uses hues that are distinct but calm.</w:t>
      </w:r>
    </w:p>
    <w:p>
      <w:pPr>
        <w:pStyle w:val="ListParagraph"/>
        <w:numPr>
          <w:ilvl w:val="0"/>
          <w:numId w:val="2"/>
        </w:numPr>
        <w:spacing w:after="80" w:line="276"/>
      </w:pPr>
      <w:r>
        <w:rPr>
          <w:rFonts w:ascii="Arial" w:cs="Arial" w:eastAsia="Arial" w:hAnsi="Arial"/>
          <w:color w:val="1F2937"/>
          <w:sz w:val="22"/>
          <w:szCs w:val="22"/>
        </w:rPr>
        <w:t xml:space="preserve">Minimal chrome: no axes, no gridlines, no tick marks. The chart container itself provides enough framing.</w:t>
      </w:r>
    </w:p>
    <w:p>
      <w:pPr>
        <w:pStyle w:val="ListParagraph"/>
        <w:numPr>
          <w:ilvl w:val="0"/>
          <w:numId w:val="2"/>
        </w:numPr>
        <w:spacing w:after="80" w:line="276"/>
      </w:pPr>
      <w:r>
        <w:rPr>
          <w:rFonts w:ascii="Arial" w:cs="Arial" w:eastAsia="Arial" w:hAnsi="Arial"/>
          <w:color w:val="1F2937"/>
          <w:sz w:val="22"/>
          <w:szCs w:val="22"/>
        </w:rPr>
        <w:t xml:space="preserve">Consistent scale within each card: both series share the same x-axis (time) but may use independent y-axes when units differ (e.g., clicks vs. impressions).</w:t>
      </w:r>
    </w:p>
    <w:p>
      <w:pPr>
        <w:pStyle w:val="Heading1"/>
        <w:keepNext/>
        <w:keepLines/>
        <w:spacing w:after="120" w:before="360"/>
      </w:pPr>
      <w:r>
        <w:rPr>
          <w:rFonts w:ascii="Arial" w:cs="Arial" w:eastAsia="Arial" w:hAnsi="Arial"/>
          <w:b/>
          <w:bCs/>
        </w:rPr>
        <w:t xml:space="preserve">2. Chart Type Specification</w:t>
      </w:r>
    </w:p>
    <w:p>
      <w:pPr>
        <w:pStyle w:val="Heading2"/>
        <w:keepNext/>
        <w:keepLines/>
        <w:spacing w:after="120" w:before="240"/>
      </w:pPr>
      <w:r>
        <w:rPr>
          <w:rFonts w:ascii="Arial" w:cs="Arial" w:eastAsia="Arial" w:hAnsi="Arial"/>
          <w:b/>
          <w:bCs/>
        </w:rPr>
        <w:t xml:space="preserve">2.1 Base Configuration</w:t>
      </w:r>
    </w:p>
    <w:p>
      <w:pPr>
        <w:spacing w:after="160" w:line="276"/>
      </w:pPr>
      <w:r>
        <w:rPr>
          <w:rFonts w:ascii="Arial" w:cs="Arial" w:eastAsia="Arial" w:hAnsi="Arial"/>
          <w:color w:val="1F2937"/>
          <w:sz w:val="22"/>
          <w:szCs w:val="22"/>
        </w:rPr>
        <w:t xml:space="preserve">Each sparkline card renders as an ECharts instance with the following structural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Property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Value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type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'line'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Line series with areaStyle enabled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smooth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boolean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false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Sharp angles preserve data fidelity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symbol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'none'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No data point markers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sampling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'lttb'</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Downsample for large datasets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animation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boolean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false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Disable for grid performance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silent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boolean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true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No hover/click events on series</w:t>
            </w:r>
          </w:p>
        </w:tc>
      </w:tr>
    </w:tbl>
    <w:p>
      <w:pPr>
        <w:spacing w:after="120"/>
      </w:pPr>
    </w:p>
    <w:p>
      <w:pPr>
        <w:pStyle w:val="Heading2"/>
        <w:keepNext/>
        <w:keepLines/>
        <w:spacing w:after="120" w:before="240"/>
      </w:pPr>
      <w:r>
        <w:rPr>
          <w:rFonts w:ascii="Arial" w:cs="Arial" w:eastAsia="Arial" w:hAnsi="Arial"/>
          <w:b/>
          <w:bCs/>
        </w:rPr>
        <w:t xml:space="preserve">2.2 Line Style</w:t>
      </w:r>
    </w:p>
    <w:p>
      <w:pPr>
        <w:spacing w:after="160" w:line="276"/>
      </w:pPr>
      <w:r>
        <w:rPr>
          <w:rFonts w:ascii="Arial" w:cs="Arial" w:eastAsia="Arial" w:hAnsi="Arial"/>
          <w:color w:val="1F2937"/>
          <w:sz w:val="22"/>
          <w:szCs w:val="22"/>
        </w:rPr>
        <w:t xml:space="preserve">The line itself is the primary visual signal. It should be clearly visible against the white card background and the translucent fill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Property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Value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lineStyle.width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number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1.5</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Thin enough for density, thick enough for clarity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lineStyle.color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(see palette)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Per-series color from Section 3</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lineStyle.opacity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number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0.9</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Slightly below 1.0 softens the line</w:t>
            </w:r>
          </w:p>
        </w:tc>
      </w:tr>
    </w:tbl>
    <w:p>
      <w:pPr>
        <w:spacing w:after="120"/>
      </w:pPr>
    </w:p>
    <w:p>
      <w:pPr>
        <w:pStyle w:val="Heading2"/>
        <w:keepNext/>
        <w:keepLines/>
        <w:spacing w:after="120" w:before="240"/>
      </w:pPr>
      <w:r>
        <w:rPr>
          <w:rFonts w:ascii="Arial" w:cs="Arial" w:eastAsia="Arial" w:hAnsi="Arial"/>
          <w:b/>
          <w:bCs/>
        </w:rPr>
        <w:t xml:space="preserve">2.3 Area Fill</w:t>
      </w:r>
    </w:p>
    <w:p>
      <w:pPr>
        <w:spacing w:after="160" w:line="276"/>
      </w:pPr>
      <w:r>
        <w:rPr>
          <w:rFonts w:ascii="Arial" w:cs="Arial" w:eastAsia="Arial" w:hAnsi="Arial"/>
          <w:color w:val="1F2937"/>
          <w:sz w:val="22"/>
          <w:szCs w:val="22"/>
        </w:rPr>
        <w:t xml:space="preserve">The translucent fill is the key differentiator from a plain line chart. It adds visual weight and makes overlapping regions visible through color blending.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Property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Value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areaStyle.color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(series color)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Same hue as the line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areaStyle.opacity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number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0.08 - 0.12</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Low enough to see through overlaps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areaStyle.origin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string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F2937"/>
                <w:sz w:val="18"/>
                <w:szCs w:val="18"/>
              </w:rPr>
              <w:t xml:space="preserve">'start'</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18"/>
                <w:szCs w:val="18"/>
              </w:rPr>
              <w:t xml:space="preserve">Fill from bottom of chart area</w:t>
            </w:r>
          </w:p>
        </w:tc>
      </w:tr>
    </w:tbl>
    <w:p>
      <w:pPr>
        <w:spacing w:after="120"/>
      </w:pPr>
    </w:p>
    <w:p>
      <w:pPr>
        <w:spacing w:after="160" w:line="276"/>
      </w:pPr>
      <w:r>
        <w:rPr>
          <w:rFonts w:ascii="Arial" w:cs="Arial" w:eastAsia="Arial" w:hAnsi="Arial"/>
          <w:b/>
          <w:bCs/>
          <w:color w:val="1F2937"/>
          <w:sz w:val="22"/>
          <w:szCs w:val="22"/>
        </w:rPr>
        <w:t xml:space="preserve">Why this range matters: </w:t>
      </w:r>
      <w:r>
        <w:rPr>
          <w:rFonts w:ascii="Arial" w:cs="Arial" w:eastAsia="Arial" w:hAnsi="Arial"/>
          <w:color w:val="1F2937"/>
          <w:sz w:val="22"/>
          <w:szCs w:val="22"/>
        </w:rPr>
        <w:t xml:space="preserve">At 0.08 opacity, two overlapping fills produce roughly 0.15 combined opacity, which is visible but not muddy. Going above 0.15 per series causes the overlap zone to become opaque enough to obscure the grid background, which defeats the purpose.</w:t>
      </w:r>
    </w:p>
    <w:p>
      <w:pPr>
        <w:pStyle w:val="Heading1"/>
        <w:keepNext/>
        <w:keepLines/>
        <w:spacing w:after="120" w:before="360"/>
      </w:pPr>
      <w:r>
        <w:rPr>
          <w:rFonts w:ascii="Arial" w:cs="Arial" w:eastAsia="Arial" w:hAnsi="Arial"/>
          <w:b/>
          <w:bCs/>
        </w:rPr>
        <w:t xml:space="preserve">3. Color Palette</w:t>
      </w:r>
    </w:p>
    <w:p>
      <w:pPr>
        <w:spacing w:after="160" w:line="276"/>
      </w:pPr>
      <w:r>
        <w:rPr>
          <w:rFonts w:ascii="Arial" w:cs="Arial" w:eastAsia="Arial" w:hAnsi="Arial"/>
          <w:color w:val="1F2937"/>
          <w:sz w:val="22"/>
          <w:szCs w:val="22"/>
        </w:rPr>
        <w:t xml:space="preserve">The palette uses desaturated, medium-lightness hues. Each pair should be perceptually distinct even in the overlap zone. The two recommended pairings below cover most dashboard use cases.</w:t>
      </w:r>
    </w:p>
    <w:p>
      <w:pPr>
        <w:pStyle w:val="Heading2"/>
        <w:keepNext/>
        <w:keepLines/>
        <w:spacing w:after="120" w:before="240"/>
      </w:pPr>
      <w:r>
        <w:rPr>
          <w:rFonts w:ascii="Arial" w:cs="Arial" w:eastAsia="Arial" w:hAnsi="Arial"/>
          <w:b/>
          <w:bCs/>
        </w:rPr>
        <w:t xml:space="preserve">3.1 Primary Pair (Clicks /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Swatch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Hex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Usage</w:t>
            </w:r>
          </w:p>
        </w:tc>
      </w:tr>
      <w:tr>
        <w:tc>
          <w:tcPr>
            <w:tcW w:type="dxa" w:w="1200"/>
            <w:tcBorders>
              <w:top w:val="single" w:color="D1D5DB" w:sz="1"/>
              <w:left w:val="single" w:color="D1D5DB" w:sz="1"/>
              <w:bottom w:val="single" w:color="D1D5DB" w:sz="1"/>
              <w:right w:val="single" w:color="D1D5DB" w:sz="1"/>
            </w:tcBorders>
            <w:shd w:fill="5470C6"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Steel Blue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#5470C6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Primary metric (clicks, applications, conversions)</w:t>
            </w:r>
          </w:p>
        </w:tc>
      </w:tr>
      <w:tr>
        <w:tc>
          <w:tcPr>
            <w:tcW w:type="dxa" w:w="1200"/>
            <w:tcBorders>
              <w:top w:val="single" w:color="D1D5DB" w:sz="1"/>
              <w:left w:val="single" w:color="D1D5DB" w:sz="1"/>
              <w:bottom w:val="single" w:color="D1D5DB" w:sz="1"/>
              <w:right w:val="single" w:color="D1D5DB" w:sz="1"/>
            </w:tcBorders>
            <w:shd w:fill="9B8FC6"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Soft Violet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#9B8FC6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Secondary metric (impressions, views, listings)</w:t>
            </w:r>
          </w:p>
        </w:tc>
      </w:tr>
    </w:tbl>
    <w:p>
      <w:pPr>
        <w:spacing w:after="160"/>
      </w:pPr>
    </w:p>
    <w:p>
      <w:pPr>
        <w:pStyle w:val="Heading2"/>
        <w:keepNext/>
        <w:keepLines/>
        <w:spacing w:after="120" w:before="240"/>
      </w:pPr>
      <w:r>
        <w:rPr>
          <w:rFonts w:ascii="Arial" w:cs="Arial" w:eastAsia="Arial" w:hAnsi="Arial"/>
          <w:b/>
          <w:bCs/>
        </w:rPr>
        <w:t xml:space="preserve">3.2 Alternate Pair (Revenue /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Swatch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Hex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Usage</w:t>
            </w:r>
          </w:p>
        </w:tc>
      </w:tr>
      <w:tr>
        <w:tc>
          <w:tcPr>
            <w:tcW w:type="dxa" w:w="1200"/>
            <w:tcBorders>
              <w:top w:val="single" w:color="D1D5DB" w:sz="1"/>
              <w:left w:val="single" w:color="D1D5DB" w:sz="1"/>
              <w:bottom w:val="single" w:color="D1D5DB" w:sz="1"/>
              <w:right w:val="single" w:color="D1D5DB" w:sz="1"/>
            </w:tcBorders>
            <w:shd w:fill="6BAF8D"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Sage Green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#6BAF8D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Revenue, earnings, positive KPIs</w:t>
            </w:r>
          </w:p>
        </w:tc>
      </w:tr>
      <w:tr>
        <w:tc>
          <w:tcPr>
            <w:tcW w:type="dxa" w:w="1200"/>
            <w:tcBorders>
              <w:top w:val="single" w:color="D1D5DB" w:sz="1"/>
              <w:left w:val="single" w:color="D1D5DB" w:sz="1"/>
              <w:bottom w:val="single" w:color="D1D5DB" w:sz="1"/>
              <w:right w:val="single" w:color="D1D5DB" w:sz="1"/>
            </w:tcBorders>
            <w:shd w:fill="8C8C9E"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Warm Slate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#8C8C9E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Volume, count, neutral secondary</w:t>
            </w:r>
          </w:p>
        </w:tc>
      </w:tr>
    </w:tbl>
    <w:p>
      <w:pPr>
        <w:spacing w:after="160"/>
      </w:pPr>
    </w:p>
    <w:p>
      <w:pPr>
        <w:pStyle w:val="Heading2"/>
        <w:keepNext/>
        <w:keepLines/>
        <w:spacing w:after="120" w:before="240"/>
      </w:pPr>
      <w:r>
        <w:rPr>
          <w:rFonts w:ascii="Arial" w:cs="Arial" w:eastAsia="Arial" w:hAnsi="Arial"/>
          <w:b/>
          <w:bCs/>
        </w:rPr>
        <w:t xml:space="preserve">3.3 Status Indicators (Change Badges)</w:t>
      </w:r>
    </w:p>
    <w:p>
      <w:pPr>
        <w:spacing w:after="160" w:line="276"/>
      </w:pPr>
      <w:r>
        <w:rPr>
          <w:rFonts w:ascii="Arial" w:cs="Arial" w:eastAsia="Arial" w:hAnsi="Arial"/>
          <w:color w:val="1F2937"/>
          <w:sz w:val="22"/>
          <w:szCs w:val="22"/>
        </w:rPr>
        <w:t xml:space="preserve">Percent-change badges next to KPI values use a separate, more saturated palette to convey directionality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Swatch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Hex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Usage</w:t>
            </w:r>
          </w:p>
        </w:tc>
      </w:tr>
      <w:tr>
        <w:tc>
          <w:tcPr>
            <w:tcW w:type="dxa" w:w="120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Positive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#16A34A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+N% change badges</w:t>
            </w:r>
          </w:p>
        </w:tc>
      </w:tr>
      <w:tr>
        <w:tc>
          <w:tcPr>
            <w:tcW w:type="dxa" w:w="12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Negative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#DC2626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-N% change badges</w:t>
            </w:r>
          </w:p>
        </w:tc>
      </w:tr>
      <w:tr>
        <w:tc>
          <w:tcPr>
            <w:tcW w:type="dxa" w:w="120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vAlign w:val="center"/>
          </w:tcPr>
          <w:p>
            <w:r>
              <w:rPr>
                <w:rFonts w:ascii="Arial" w:cs="Arial" w:eastAsia="Arial" w:hAnsi="Arial"/>
                <w:sz w:val="18"/>
                <w:szCs w:val="18"/>
              </w:rPr>
              <w:t xml:space="preserv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Neutral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4B5563"/>
                <w:sz w:val="20"/>
                <w:szCs w:val="20"/>
              </w:rPr>
              <w:t xml:space="preserve">#6B7280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B5563"/>
                <w:sz w:val="20"/>
                <w:szCs w:val="20"/>
              </w:rPr>
              <w:t xml:space="preserve">0% or insignificant change</w:t>
            </w:r>
          </w:p>
        </w:tc>
      </w:tr>
    </w:tbl>
    <w:p>
      <w:pPr>
        <w:spacing w:after="120"/>
      </w:pPr>
    </w:p>
    <w:p>
      <w:r>
        <w:br w:type="page"/>
      </w:r>
    </w:p>
    <w:p>
      <w:pPr>
        <w:pStyle w:val="Heading1"/>
        <w:keepNext/>
        <w:keepLines/>
        <w:spacing w:after="120" w:before="360"/>
      </w:pPr>
      <w:r>
        <w:rPr>
          <w:rFonts w:ascii="Arial" w:cs="Arial" w:eastAsia="Arial" w:hAnsi="Arial"/>
          <w:b/>
          <w:bCs/>
        </w:rPr>
        <w:t xml:space="preserve">4. Chart Card Anatomy</w:t>
      </w:r>
    </w:p>
    <w:p>
      <w:pPr>
        <w:spacing w:after="160" w:line="276"/>
      </w:pPr>
      <w:r>
        <w:rPr>
          <w:rFonts w:ascii="Arial" w:cs="Arial" w:eastAsia="Arial" w:hAnsi="Arial"/>
          <w:color w:val="1F2937"/>
          <w:sz w:val="22"/>
          <w:szCs w:val="22"/>
        </w:rPr>
        <w:t xml:space="preserve">Each metric card in the small-multiples grid is a self-contained unit with a fixed layout. This section defines the structure from top to bottom.</w:t>
      </w:r>
    </w:p>
    <w:p>
      <w:pPr>
        <w:pStyle w:val="Heading2"/>
        <w:keepNext/>
        <w:keepLines/>
        <w:spacing w:after="120" w:before="240"/>
      </w:pPr>
      <w:r>
        <w:rPr>
          <w:rFonts w:ascii="Arial" w:cs="Arial" w:eastAsia="Arial" w:hAnsi="Arial"/>
          <w:b/>
          <w:bCs/>
        </w:rPr>
        <w:t xml:space="preserve">4.1 Card Layout</w:t>
      </w:r>
    </w:p>
    <w:p>
      <w:pPr>
        <w:pStyle w:val="ListParagraph"/>
        <w:numPr>
          <w:ilvl w:val="0"/>
          <w:numId w:val="2"/>
        </w:numPr>
        <w:spacing w:after="80" w:line="276"/>
      </w:pPr>
      <w:r>
        <w:rPr>
          <w:rFonts w:ascii="Arial" w:cs="Arial" w:eastAsia="Arial" w:hAnsi="Arial"/>
          <w:b/>
          <w:bCs/>
          <w:color w:val="1F2937"/>
          <w:sz w:val="22"/>
          <w:szCs w:val="22"/>
        </w:rPr>
        <w:t xml:space="preserve">Card container: </w:t>
      </w:r>
      <w:r>
        <w:rPr>
          <w:rFonts w:ascii="Arial" w:cs="Arial" w:eastAsia="Arial" w:hAnsi="Arial"/>
          <w:color w:val="1F2937"/>
          <w:sz w:val="22"/>
          <w:szCs w:val="22"/>
        </w:rPr>
        <w:t xml:space="preserve">White background, 1px border (#E5E7EB), 8px border-radius, 16px internal padding. No drop shadow.</w:t>
      </w:r>
    </w:p>
    <w:p>
      <w:pPr>
        <w:pStyle w:val="ListParagraph"/>
        <w:numPr>
          <w:ilvl w:val="0"/>
          <w:numId w:val="2"/>
        </w:numPr>
        <w:spacing w:after="80" w:line="276"/>
      </w:pPr>
      <w:r>
        <w:rPr>
          <w:rFonts w:ascii="Arial" w:cs="Arial" w:eastAsia="Arial" w:hAnsi="Arial"/>
          <w:b/>
          <w:bCs/>
          <w:color w:val="1F2937"/>
          <w:sz w:val="22"/>
          <w:szCs w:val="22"/>
        </w:rPr>
        <w:t xml:space="preserve">Entity label (top-left): </w:t>
      </w:r>
      <w:r>
        <w:rPr>
          <w:rFonts w:ascii="Arial" w:cs="Arial" w:eastAsia="Arial" w:hAnsi="Arial"/>
          <w:color w:val="1F2937"/>
          <w:sz w:val="22"/>
          <w:szCs w:val="22"/>
        </w:rPr>
        <w:t xml:space="preserve">Truncated domain or entity name. 13px, medium weight, #374151. Max-width 60% with ellipsis overflow.</w:t>
      </w:r>
    </w:p>
    <w:p>
      <w:pPr>
        <w:pStyle w:val="ListParagraph"/>
        <w:numPr>
          <w:ilvl w:val="0"/>
          <w:numId w:val="2"/>
        </w:numPr>
        <w:spacing w:after="80" w:line="276"/>
      </w:pPr>
      <w:r>
        <w:rPr>
          <w:rFonts w:ascii="Arial" w:cs="Arial" w:eastAsia="Arial" w:hAnsi="Arial"/>
          <w:b/>
          <w:bCs/>
          <w:color w:val="1F2937"/>
          <w:sz w:val="22"/>
          <w:szCs w:val="22"/>
        </w:rPr>
        <w:t xml:space="preserve">KPI cluster (top-right): </w:t>
      </w:r>
      <w:r>
        <w:rPr>
          <w:rFonts w:ascii="Arial" w:cs="Arial" w:eastAsia="Arial" w:hAnsi="Arial"/>
          <w:color w:val="1F2937"/>
          <w:sz w:val="22"/>
          <w:szCs w:val="22"/>
        </w:rPr>
        <w:t xml:space="preserve">Two rows, one per metric. Each row: icon (optional), value (16px bold), change badge (12px, colored per Section 3.3).</w:t>
      </w:r>
    </w:p>
    <w:p>
      <w:pPr>
        <w:pStyle w:val="ListParagraph"/>
        <w:numPr>
          <w:ilvl w:val="0"/>
          <w:numId w:val="2"/>
        </w:numPr>
        <w:spacing w:after="80" w:line="276"/>
      </w:pPr>
      <w:r>
        <w:rPr>
          <w:rFonts w:ascii="Arial" w:cs="Arial" w:eastAsia="Arial" w:hAnsi="Arial"/>
          <w:b/>
          <w:bCs/>
          <w:color w:val="1F2937"/>
          <w:sz w:val="22"/>
          <w:szCs w:val="22"/>
        </w:rPr>
        <w:t xml:space="preserve">Sparkline chart (bottom): </w:t>
      </w:r>
      <w:r>
        <w:rPr>
          <w:rFonts w:ascii="Arial" w:cs="Arial" w:eastAsia="Arial" w:hAnsi="Arial"/>
          <w:color w:val="1F2937"/>
          <w:sz w:val="22"/>
          <w:szCs w:val="22"/>
        </w:rPr>
        <w:t xml:space="preserve">Fills the remaining card width and height. No padding between chart edges and card borders. The chart should feel edge-to-edge.</w:t>
      </w:r>
    </w:p>
    <w:p>
      <w:pPr>
        <w:pStyle w:val="ListParagraph"/>
        <w:numPr>
          <w:ilvl w:val="0"/>
          <w:numId w:val="2"/>
        </w:numPr>
        <w:spacing w:after="80" w:line="276"/>
      </w:pPr>
      <w:r>
        <w:rPr>
          <w:rFonts w:ascii="Arial" w:cs="Arial" w:eastAsia="Arial" w:hAnsi="Arial"/>
          <w:b/>
          <w:bCs/>
          <w:color w:val="1F2937"/>
          <w:sz w:val="22"/>
          <w:szCs w:val="22"/>
        </w:rPr>
        <w:t xml:space="preserve">Legend indicators (bottom-center): </w:t>
      </w:r>
      <w:r>
        <w:rPr>
          <w:rFonts w:ascii="Arial" w:cs="Arial" w:eastAsia="Arial" w:hAnsi="Arial"/>
          <w:color w:val="1F2937"/>
          <w:sz w:val="22"/>
          <w:szCs w:val="22"/>
        </w:rPr>
        <w:t xml:space="preserve">Minimal: small colored bars (not circles) matching series colors, with optional star icon for favorited entities. No text labels needed since the KPI cluster already identifies metrics.</w:t>
      </w:r>
    </w:p>
    <w:p>
      <w:pPr>
        <w:pStyle w:val="Heading2"/>
        <w:keepNext/>
        <w:keepLines/>
        <w:spacing w:after="120" w:before="240"/>
      </w:pPr>
      <w:r>
        <w:rPr>
          <w:rFonts w:ascii="Arial" w:cs="Arial" w:eastAsia="Arial" w:hAnsi="Arial"/>
          <w:b/>
          <w:bCs/>
        </w:rPr>
        <w:t xml:space="preserve">4.2 Recommended Card Dimensions</w:t>
      </w:r>
    </w:p>
    <w:p>
      <w:pPr>
        <w:spacing w:after="160" w:line="276"/>
      </w:pPr>
      <w:r>
        <w:rPr>
          <w:rFonts w:ascii="Arial" w:cs="Arial" w:eastAsia="Arial" w:hAnsi="Arial"/>
          <w:color w:val="1F2937"/>
          <w:sz w:val="22"/>
          <w:szCs w:val="22"/>
        </w:rPr>
        <w:t xml:space="preserve">The grid should use CSS Grid with auto-fill and a minimum column width of 280px. This naturally produces 3-4 columns on standard desktop viewports. Target card aspect ratio is roughly 5:3 (width:height).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Breakpoint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Columns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Card Min Width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&gt; 1200px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280px</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900 - 1200px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280px</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&lt; 900px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120"/>
      </w:pPr>
    </w:p>
    <w:p>
      <w:pPr>
        <w:pStyle w:val="Heading1"/>
        <w:keepNext/>
        <w:keepLines/>
        <w:spacing w:after="120" w:before="360"/>
      </w:pPr>
      <w:r>
        <w:rPr>
          <w:rFonts w:ascii="Arial" w:cs="Arial" w:eastAsia="Arial" w:hAnsi="Arial"/>
          <w:b/>
          <w:bCs/>
        </w:rPr>
        <w:t xml:space="preserve">5. ECharts Configuration Reference</w:t>
      </w:r>
    </w:p>
    <w:p>
      <w:pPr>
        <w:spacing w:after="160" w:line="276"/>
      </w:pPr>
      <w:r>
        <w:rPr>
          <w:rFonts w:ascii="Arial" w:cs="Arial" w:eastAsia="Arial" w:hAnsi="Arial"/>
          <w:color w:val="1F2937"/>
          <w:sz w:val="22"/>
          <w:szCs w:val="22"/>
        </w:rPr>
        <w:t xml:space="preserve">Below is the canonical ECharts option object for a single sparkline card. Copy this as your starting template and adapt the data arrays.</w:t>
      </w:r>
    </w:p>
    <w:p>
      <w:pPr>
        <w:pStyle w:val="Heading2"/>
        <w:keepNext/>
        <w:keepLines/>
        <w:spacing w:after="120" w:before="240"/>
      </w:pPr>
      <w:r>
        <w:rPr>
          <w:rFonts w:ascii="Arial" w:cs="Arial" w:eastAsia="Arial" w:hAnsi="Arial"/>
          <w:b/>
          <w:bCs/>
        </w:rPr>
        <w:t xml:space="preserve">5.1 Complete Option Object</w:t>
      </w:r>
    </w:p>
    <w:p>
      <w:pPr>
        <w:spacing w:after="0" w:before="60" w:line="276"/>
        <w:ind w:left="360"/>
      </w:pPr>
      <w:r>
        <w:rPr>
          <w:rFonts w:ascii="Courier New" w:cs="Courier New" w:eastAsia="Courier New" w:hAnsi="Courier New"/>
          <w:color w:val="1F2937"/>
          <w:sz w:val="18"/>
          <w:szCs w:val="18"/>
        </w:rPr>
        <w:t xml:space="preserve">const option = {</w:t>
      </w:r>
    </w:p>
    <w:p>
      <w:pPr>
        <w:spacing w:after="0" w:before="0" w:line="276"/>
        <w:ind w:left="360"/>
      </w:pPr>
      <w:r>
        <w:rPr>
          <w:rFonts w:ascii="Courier New" w:cs="Courier New" w:eastAsia="Courier New" w:hAnsi="Courier New"/>
          <w:color w:val="1F2937"/>
          <w:sz w:val="18"/>
          <w:szCs w:val="18"/>
        </w:rPr>
        <w:t xml:space="preserve">  grid: {</w:t>
      </w:r>
    </w:p>
    <w:p>
      <w:pPr>
        <w:spacing w:after="0" w:before="0" w:line="276"/>
        <w:ind w:left="360"/>
      </w:pPr>
      <w:r>
        <w:rPr>
          <w:rFonts w:ascii="Courier New" w:cs="Courier New" w:eastAsia="Courier New" w:hAnsi="Courier New"/>
          <w:color w:val="1F2937"/>
          <w:sz w:val="18"/>
          <w:szCs w:val="18"/>
        </w:rPr>
        <w:t xml:space="preserve">    top: 0, right: 0, bottom: 0, left: 0,</w:t>
      </w:r>
    </w:p>
    <w:p>
      <w:pPr>
        <w:spacing w:after="0" w:before="0" w:line="276"/>
        <w:ind w:left="360"/>
      </w:pPr>
      <w:r>
        <w:rPr>
          <w:rFonts w:ascii="Courier New" w:cs="Courier New" w:eastAsia="Courier New" w:hAnsi="Courier New"/>
          <w:color w:val="1F2937"/>
          <w:sz w:val="18"/>
          <w:szCs w:val="18"/>
        </w:rPr>
        <w:t xml:space="preserve">    containLabel: false</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xAxis: {</w:t>
      </w:r>
    </w:p>
    <w:p>
      <w:pPr>
        <w:spacing w:after="0" w:before="0" w:line="276"/>
        <w:ind w:left="360"/>
      </w:pPr>
      <w:r>
        <w:rPr>
          <w:rFonts w:ascii="Courier New" w:cs="Courier New" w:eastAsia="Courier New" w:hAnsi="Courier New"/>
          <w:color w:val="1F2937"/>
          <w:sz w:val="18"/>
          <w:szCs w:val="18"/>
        </w:rPr>
        <w:t xml:space="preserve">    type: 'category',</w:t>
      </w:r>
    </w:p>
    <w:p>
      <w:pPr>
        <w:spacing w:after="0" w:before="0" w:line="276"/>
        <w:ind w:left="360"/>
      </w:pPr>
      <w:r>
        <w:rPr>
          <w:rFonts w:ascii="Courier New" w:cs="Courier New" w:eastAsia="Courier New" w:hAnsi="Courier New"/>
          <w:color w:val="1F2937"/>
          <w:sz w:val="18"/>
          <w:szCs w:val="18"/>
        </w:rPr>
        <w:t xml:space="preserve">    show: false,</w:t>
      </w:r>
    </w:p>
    <w:p>
      <w:pPr>
        <w:spacing w:after="0" w:before="0" w:line="276"/>
        <w:ind w:left="360"/>
      </w:pPr>
      <w:r>
        <w:rPr>
          <w:rFonts w:ascii="Courier New" w:cs="Courier New" w:eastAsia="Courier New" w:hAnsi="Courier New"/>
          <w:color w:val="1F2937"/>
          <w:sz w:val="18"/>
          <w:szCs w:val="18"/>
        </w:rPr>
        <w:t xml:space="preserve">    boundaryGap: false,</w:t>
      </w:r>
    </w:p>
    <w:p>
      <w:pPr>
        <w:spacing w:after="0" w:before="0" w:line="276"/>
        <w:ind w:left="360"/>
      </w:pPr>
      <w:r>
        <w:rPr>
          <w:rFonts w:ascii="Courier New" w:cs="Courier New" w:eastAsia="Courier New" w:hAnsi="Courier New"/>
          <w:color w:val="1F2937"/>
          <w:sz w:val="18"/>
          <w:szCs w:val="18"/>
        </w:rPr>
        <w:t xml:space="preserve">    data: dates  // Array of date strings</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yAxis: [</w:t>
      </w:r>
    </w:p>
    <w:p>
      <w:pPr>
        <w:spacing w:after="0" w:before="0" w:line="276"/>
        <w:ind w:left="360"/>
      </w:pPr>
      <w:r>
        <w:rPr>
          <w:rFonts w:ascii="Courier New" w:cs="Courier New" w:eastAsia="Courier New" w:hAnsi="Courier New"/>
          <w:color w:val="1F2937"/>
          <w:sz w:val="18"/>
          <w:szCs w:val="18"/>
        </w:rPr>
        <w:t xml:space="preserve">    { type: 'value', show: false },</w:t>
      </w:r>
    </w:p>
    <w:p>
      <w:pPr>
        <w:spacing w:after="0" w:before="0" w:line="276"/>
        <w:ind w:left="360"/>
      </w:pPr>
      <w:r>
        <w:rPr>
          <w:rFonts w:ascii="Courier New" w:cs="Courier New" w:eastAsia="Courier New" w:hAnsi="Courier New"/>
          <w:color w:val="1F2937"/>
          <w:sz w:val="18"/>
          <w:szCs w:val="18"/>
        </w:rPr>
        <w:t xml:space="preserve">    { type: 'value', show: false }</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tooltip: { show: false },</w:t>
      </w:r>
    </w:p>
    <w:p>
      <w:pPr>
        <w:spacing w:after="0" w:before="0" w:line="276"/>
        <w:ind w:left="360"/>
      </w:pPr>
      <w:r>
        <w:rPr>
          <w:rFonts w:ascii="Courier New" w:cs="Courier New" w:eastAsia="Courier New" w:hAnsi="Courier New"/>
          <w:color w:val="1F2937"/>
          <w:sz w:val="18"/>
          <w:szCs w:val="18"/>
        </w:rPr>
        <w:t xml:space="preserve">  series: [</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name: 'Clicks',</w:t>
      </w:r>
    </w:p>
    <w:p>
      <w:pPr>
        <w:spacing w:after="0" w:before="0" w:line="276"/>
        <w:ind w:left="360"/>
      </w:pPr>
      <w:r>
        <w:rPr>
          <w:rFonts w:ascii="Courier New" w:cs="Courier New" w:eastAsia="Courier New" w:hAnsi="Courier New"/>
          <w:color w:val="1F2937"/>
          <w:sz w:val="18"/>
          <w:szCs w:val="18"/>
        </w:rPr>
        <w:t xml:space="preserve">      type: 'line',</w:t>
      </w:r>
    </w:p>
    <w:p>
      <w:pPr>
        <w:spacing w:after="0" w:before="0" w:line="276"/>
        <w:ind w:left="360"/>
      </w:pPr>
      <w:r>
        <w:rPr>
          <w:rFonts w:ascii="Courier New" w:cs="Courier New" w:eastAsia="Courier New" w:hAnsi="Courier New"/>
          <w:color w:val="1F2937"/>
          <w:sz w:val="18"/>
          <w:szCs w:val="18"/>
        </w:rPr>
        <w:t xml:space="preserve">      smooth: false,</w:t>
      </w:r>
    </w:p>
    <w:p>
      <w:pPr>
        <w:spacing w:after="0" w:before="0" w:line="276"/>
        <w:ind w:left="360"/>
      </w:pPr>
      <w:r>
        <w:rPr>
          <w:rFonts w:ascii="Courier New" w:cs="Courier New" w:eastAsia="Courier New" w:hAnsi="Courier New"/>
          <w:color w:val="1F2937"/>
          <w:sz w:val="18"/>
          <w:szCs w:val="18"/>
        </w:rPr>
        <w:t xml:space="preserve">      symbol: 'none',</w:t>
      </w:r>
    </w:p>
    <w:p>
      <w:pPr>
        <w:spacing w:after="0" w:before="0" w:line="276"/>
        <w:ind w:left="360"/>
      </w:pPr>
      <w:r>
        <w:rPr>
          <w:rFonts w:ascii="Courier New" w:cs="Courier New" w:eastAsia="Courier New" w:hAnsi="Courier New"/>
          <w:color w:val="1F2937"/>
          <w:sz w:val="18"/>
          <w:szCs w:val="18"/>
        </w:rPr>
        <w:t xml:space="preserve">      sampling: 'lttb',</w:t>
      </w:r>
    </w:p>
    <w:p>
      <w:pPr>
        <w:spacing w:after="0" w:before="0" w:line="276"/>
        <w:ind w:left="360"/>
      </w:pPr>
      <w:r>
        <w:rPr>
          <w:rFonts w:ascii="Courier New" w:cs="Courier New" w:eastAsia="Courier New" w:hAnsi="Courier New"/>
          <w:color w:val="1F2937"/>
          <w:sz w:val="18"/>
          <w:szCs w:val="18"/>
        </w:rPr>
        <w:t xml:space="preserve">      animation: false,</w:t>
      </w:r>
    </w:p>
    <w:p>
      <w:pPr>
        <w:spacing w:after="0" w:before="0" w:line="276"/>
        <w:ind w:left="360"/>
      </w:pPr>
      <w:r>
        <w:rPr>
          <w:rFonts w:ascii="Courier New" w:cs="Courier New" w:eastAsia="Courier New" w:hAnsi="Courier New"/>
          <w:color w:val="1F2937"/>
          <w:sz w:val="18"/>
          <w:szCs w:val="18"/>
        </w:rPr>
        <w:t xml:space="preserve">      silent: true,</w:t>
      </w:r>
    </w:p>
    <w:p>
      <w:pPr>
        <w:spacing w:after="0" w:before="0" w:line="276"/>
        <w:ind w:left="360"/>
      </w:pPr>
      <w:r>
        <w:rPr>
          <w:rFonts w:ascii="Courier New" w:cs="Courier New" w:eastAsia="Courier New" w:hAnsi="Courier New"/>
          <w:color w:val="1F2937"/>
          <w:sz w:val="18"/>
          <w:szCs w:val="18"/>
        </w:rPr>
        <w:t xml:space="preserve">      yAxisIndex: 0,</w:t>
      </w:r>
    </w:p>
    <w:p>
      <w:pPr>
        <w:spacing w:after="0" w:before="0" w:line="276"/>
        <w:ind w:left="360"/>
      </w:pPr>
      <w:r>
        <w:rPr>
          <w:rFonts w:ascii="Courier New" w:cs="Courier New" w:eastAsia="Courier New" w:hAnsi="Courier New"/>
          <w:color w:val="1F2937"/>
          <w:sz w:val="18"/>
          <w:szCs w:val="18"/>
        </w:rPr>
        <w:t xml:space="preserve">      lineStyle: {</w:t>
      </w:r>
    </w:p>
    <w:p>
      <w:pPr>
        <w:spacing w:after="0" w:before="0" w:line="276"/>
        <w:ind w:left="360"/>
      </w:pPr>
      <w:r>
        <w:rPr>
          <w:rFonts w:ascii="Courier New" w:cs="Courier New" w:eastAsia="Courier New" w:hAnsi="Courier New"/>
          <w:color w:val="1F2937"/>
          <w:sz w:val="18"/>
          <w:szCs w:val="18"/>
        </w:rPr>
        <w:t xml:space="preserve">        width: 1.5,</w:t>
      </w:r>
    </w:p>
    <w:p>
      <w:pPr>
        <w:spacing w:after="0" w:before="0" w:line="276"/>
        <w:ind w:left="360"/>
      </w:pPr>
      <w:r>
        <w:rPr>
          <w:rFonts w:ascii="Courier New" w:cs="Courier New" w:eastAsia="Courier New" w:hAnsi="Courier New"/>
          <w:color w:val="1F2937"/>
          <w:sz w:val="18"/>
          <w:szCs w:val="18"/>
        </w:rPr>
        <w:t xml:space="preserve">        color: '#5470C6',</w:t>
      </w:r>
    </w:p>
    <w:p>
      <w:pPr>
        <w:spacing w:after="0" w:before="0" w:line="276"/>
        <w:ind w:left="360"/>
      </w:pPr>
      <w:r>
        <w:rPr>
          <w:rFonts w:ascii="Courier New" w:cs="Courier New" w:eastAsia="Courier New" w:hAnsi="Courier New"/>
          <w:color w:val="1F2937"/>
          <w:sz w:val="18"/>
          <w:szCs w:val="18"/>
        </w:rPr>
        <w:t xml:space="preserve">        opacity: 0.9</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areaStyle: {</w:t>
      </w:r>
    </w:p>
    <w:p>
      <w:pPr>
        <w:spacing w:after="0" w:before="0" w:line="276"/>
        <w:ind w:left="360"/>
      </w:pPr>
      <w:r>
        <w:rPr>
          <w:rFonts w:ascii="Courier New" w:cs="Courier New" w:eastAsia="Courier New" w:hAnsi="Courier New"/>
          <w:color w:val="1F2937"/>
          <w:sz w:val="18"/>
          <w:szCs w:val="18"/>
        </w:rPr>
        <w:t xml:space="preserve">        color: '#5470C6',</w:t>
      </w:r>
    </w:p>
    <w:p>
      <w:pPr>
        <w:spacing w:after="0" w:before="0" w:line="276"/>
        <w:ind w:left="360"/>
      </w:pPr>
      <w:r>
        <w:rPr>
          <w:rFonts w:ascii="Courier New" w:cs="Courier New" w:eastAsia="Courier New" w:hAnsi="Courier New"/>
          <w:color w:val="1F2937"/>
          <w:sz w:val="18"/>
          <w:szCs w:val="18"/>
        </w:rPr>
        <w:t xml:space="preserve">        opacity: 0.10</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data: clicksData</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name: 'Impressions',</w:t>
      </w:r>
    </w:p>
    <w:p>
      <w:pPr>
        <w:spacing w:after="0" w:before="0" w:line="276"/>
        <w:ind w:left="360"/>
      </w:pPr>
      <w:r>
        <w:rPr>
          <w:rFonts w:ascii="Courier New" w:cs="Courier New" w:eastAsia="Courier New" w:hAnsi="Courier New"/>
          <w:color w:val="1F2937"/>
          <w:sz w:val="18"/>
          <w:szCs w:val="18"/>
        </w:rPr>
        <w:t xml:space="preserve">      type: 'line',</w:t>
      </w:r>
    </w:p>
    <w:p>
      <w:pPr>
        <w:spacing w:after="0" w:before="0" w:line="276"/>
        <w:ind w:left="360"/>
      </w:pPr>
      <w:r>
        <w:rPr>
          <w:rFonts w:ascii="Courier New" w:cs="Courier New" w:eastAsia="Courier New" w:hAnsi="Courier New"/>
          <w:color w:val="1F2937"/>
          <w:sz w:val="18"/>
          <w:szCs w:val="18"/>
        </w:rPr>
        <w:t xml:space="preserve">      smooth: false,</w:t>
      </w:r>
    </w:p>
    <w:p>
      <w:pPr>
        <w:spacing w:after="0" w:before="0" w:line="276"/>
        <w:ind w:left="360"/>
      </w:pPr>
      <w:r>
        <w:rPr>
          <w:rFonts w:ascii="Courier New" w:cs="Courier New" w:eastAsia="Courier New" w:hAnsi="Courier New"/>
          <w:color w:val="1F2937"/>
          <w:sz w:val="18"/>
          <w:szCs w:val="18"/>
        </w:rPr>
        <w:t xml:space="preserve">      symbol: 'none',</w:t>
      </w:r>
    </w:p>
    <w:p>
      <w:pPr>
        <w:spacing w:after="0" w:before="0" w:line="276"/>
        <w:ind w:left="360"/>
      </w:pPr>
      <w:r>
        <w:rPr>
          <w:rFonts w:ascii="Courier New" w:cs="Courier New" w:eastAsia="Courier New" w:hAnsi="Courier New"/>
          <w:color w:val="1F2937"/>
          <w:sz w:val="18"/>
          <w:szCs w:val="18"/>
        </w:rPr>
        <w:t xml:space="preserve">      sampling: 'lttb',</w:t>
      </w:r>
    </w:p>
    <w:p>
      <w:pPr>
        <w:spacing w:after="0" w:before="0" w:line="276"/>
        <w:ind w:left="360"/>
      </w:pPr>
      <w:r>
        <w:rPr>
          <w:rFonts w:ascii="Courier New" w:cs="Courier New" w:eastAsia="Courier New" w:hAnsi="Courier New"/>
          <w:color w:val="1F2937"/>
          <w:sz w:val="18"/>
          <w:szCs w:val="18"/>
        </w:rPr>
        <w:t xml:space="preserve">      animation: false,</w:t>
      </w:r>
    </w:p>
    <w:p>
      <w:pPr>
        <w:spacing w:after="0" w:before="0" w:line="276"/>
        <w:ind w:left="360"/>
      </w:pPr>
      <w:r>
        <w:rPr>
          <w:rFonts w:ascii="Courier New" w:cs="Courier New" w:eastAsia="Courier New" w:hAnsi="Courier New"/>
          <w:color w:val="1F2937"/>
          <w:sz w:val="18"/>
          <w:szCs w:val="18"/>
        </w:rPr>
        <w:t xml:space="preserve">      silent: true,</w:t>
      </w:r>
    </w:p>
    <w:p>
      <w:pPr>
        <w:spacing w:after="0" w:before="0" w:line="276"/>
        <w:ind w:left="360"/>
      </w:pPr>
      <w:r>
        <w:rPr>
          <w:rFonts w:ascii="Courier New" w:cs="Courier New" w:eastAsia="Courier New" w:hAnsi="Courier New"/>
          <w:color w:val="1F2937"/>
          <w:sz w:val="18"/>
          <w:szCs w:val="18"/>
        </w:rPr>
        <w:t xml:space="preserve">      yAxisIndex: 1,</w:t>
      </w:r>
    </w:p>
    <w:p>
      <w:pPr>
        <w:spacing w:after="0" w:before="0" w:line="276"/>
        <w:ind w:left="360"/>
      </w:pPr>
      <w:r>
        <w:rPr>
          <w:rFonts w:ascii="Courier New" w:cs="Courier New" w:eastAsia="Courier New" w:hAnsi="Courier New"/>
          <w:color w:val="1F2937"/>
          <w:sz w:val="18"/>
          <w:szCs w:val="18"/>
        </w:rPr>
        <w:t xml:space="preserve">      lineStyle: {</w:t>
      </w:r>
    </w:p>
    <w:p>
      <w:pPr>
        <w:spacing w:after="0" w:before="0" w:line="276"/>
        <w:ind w:left="360"/>
      </w:pPr>
      <w:r>
        <w:rPr>
          <w:rFonts w:ascii="Courier New" w:cs="Courier New" w:eastAsia="Courier New" w:hAnsi="Courier New"/>
          <w:color w:val="1F2937"/>
          <w:sz w:val="18"/>
          <w:szCs w:val="18"/>
        </w:rPr>
        <w:t xml:space="preserve">        width: 1.5,</w:t>
      </w:r>
    </w:p>
    <w:p>
      <w:pPr>
        <w:spacing w:after="0" w:before="0" w:line="276"/>
        <w:ind w:left="360"/>
      </w:pPr>
      <w:r>
        <w:rPr>
          <w:rFonts w:ascii="Courier New" w:cs="Courier New" w:eastAsia="Courier New" w:hAnsi="Courier New"/>
          <w:color w:val="1F2937"/>
          <w:sz w:val="18"/>
          <w:szCs w:val="18"/>
        </w:rPr>
        <w:t xml:space="preserve">        color: '#9B8FC6',</w:t>
      </w:r>
    </w:p>
    <w:p>
      <w:pPr>
        <w:spacing w:after="0" w:before="0" w:line="276"/>
        <w:ind w:left="360"/>
      </w:pPr>
      <w:r>
        <w:rPr>
          <w:rFonts w:ascii="Courier New" w:cs="Courier New" w:eastAsia="Courier New" w:hAnsi="Courier New"/>
          <w:color w:val="1F2937"/>
          <w:sz w:val="18"/>
          <w:szCs w:val="18"/>
        </w:rPr>
        <w:t xml:space="preserve">        opacity: 0.9</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areaStyle: {</w:t>
      </w:r>
    </w:p>
    <w:p>
      <w:pPr>
        <w:spacing w:after="0" w:before="0" w:line="276"/>
        <w:ind w:left="360"/>
      </w:pPr>
      <w:r>
        <w:rPr>
          <w:rFonts w:ascii="Courier New" w:cs="Courier New" w:eastAsia="Courier New" w:hAnsi="Courier New"/>
          <w:color w:val="1F2937"/>
          <w:sz w:val="18"/>
          <w:szCs w:val="18"/>
        </w:rPr>
        <w:t xml:space="preserve">        color: '#9B8FC6',</w:t>
      </w:r>
    </w:p>
    <w:p>
      <w:pPr>
        <w:spacing w:after="0" w:before="0" w:line="276"/>
        <w:ind w:left="360"/>
      </w:pPr>
      <w:r>
        <w:rPr>
          <w:rFonts w:ascii="Courier New" w:cs="Courier New" w:eastAsia="Courier New" w:hAnsi="Courier New"/>
          <w:color w:val="1F2937"/>
          <w:sz w:val="18"/>
          <w:szCs w:val="18"/>
        </w:rPr>
        <w:t xml:space="preserve">        opacity: 0.10</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data: impressionsData</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w:t>
      </w:r>
    </w:p>
    <w:p>
      <w:pPr>
        <w:spacing w:after="60" w:before="0" w:line="276"/>
        <w:ind w:left="360"/>
      </w:pPr>
      <w:r>
        <w:rPr>
          <w:rFonts w:ascii="Courier New" w:cs="Courier New" w:eastAsia="Courier New" w:hAnsi="Courier New"/>
          <w:color w:val="1F2937"/>
          <w:sz w:val="18"/>
          <w:szCs w:val="18"/>
        </w:rPr>
        <w:t xml:space="preserve">};</w:t>
      </w:r>
    </w:p>
    <w:p>
      <w:pPr>
        <w:pStyle w:val="Heading2"/>
        <w:keepNext/>
        <w:keepLines/>
        <w:spacing w:after="120" w:before="240"/>
      </w:pPr>
      <w:r>
        <w:rPr>
          <w:rFonts w:ascii="Arial" w:cs="Arial" w:eastAsia="Arial" w:hAnsi="Arial"/>
          <w:b/>
          <w:bCs/>
        </w:rPr>
        <w:t xml:space="preserve">5.2 Initialization Pattern</w:t>
      </w:r>
    </w:p>
    <w:p>
      <w:pPr>
        <w:spacing w:after="160" w:line="276"/>
      </w:pPr>
      <w:r>
        <w:rPr>
          <w:rFonts w:ascii="Arial" w:cs="Arial" w:eastAsia="Arial" w:hAnsi="Arial"/>
          <w:color w:val="1F2937"/>
          <w:sz w:val="22"/>
          <w:szCs w:val="22"/>
        </w:rPr>
        <w:t xml:space="preserve">Use a shared initialization function to keep chart instances lightweight and consistent across the grid.</w:t>
      </w:r>
    </w:p>
    <w:p>
      <w:pPr>
        <w:spacing w:after="0" w:before="60" w:line="276"/>
        <w:ind w:left="360"/>
      </w:pPr>
      <w:r>
        <w:rPr>
          <w:rFonts w:ascii="Courier New" w:cs="Courier New" w:eastAsia="Courier New" w:hAnsi="Courier New"/>
          <w:color w:val="1F2937"/>
          <w:sz w:val="18"/>
          <w:szCs w:val="18"/>
        </w:rPr>
        <w:t xml:space="preserve">function initSparkline(container, dates, series1, series2, colors) {</w:t>
      </w:r>
    </w:p>
    <w:p>
      <w:pPr>
        <w:spacing w:after="0" w:before="0" w:line="276"/>
        <w:ind w:left="360"/>
      </w:pPr>
      <w:r>
        <w:rPr>
          <w:rFonts w:ascii="Courier New" w:cs="Courier New" w:eastAsia="Courier New" w:hAnsi="Courier New"/>
          <w:color w:val="1F2937"/>
          <w:sz w:val="18"/>
          <w:szCs w:val="18"/>
        </w:rPr>
        <w:t xml:space="preserve">  const chart = echarts.init(container, null, {</w:t>
      </w:r>
    </w:p>
    <w:p>
      <w:pPr>
        <w:spacing w:after="0" w:before="0" w:line="276"/>
        <w:ind w:left="360"/>
      </w:pPr>
      <w:r>
        <w:rPr>
          <w:rFonts w:ascii="Courier New" w:cs="Courier New" w:eastAsia="Courier New" w:hAnsi="Courier New"/>
          <w:color w:val="1F2937"/>
          <w:sz w:val="18"/>
          <w:szCs w:val="18"/>
        </w:rPr>
        <w:t xml:space="preserve">    renderer: 'canvas',</w:t>
      </w:r>
    </w:p>
    <w:p>
      <w:pPr>
        <w:spacing w:after="0" w:before="0" w:line="276"/>
        <w:ind w:left="360"/>
      </w:pPr>
      <w:r>
        <w:rPr>
          <w:rFonts w:ascii="Courier New" w:cs="Courier New" w:eastAsia="Courier New" w:hAnsi="Courier New"/>
          <w:color w:val="1F2937"/>
          <w:sz w:val="18"/>
          <w:szCs w:val="18"/>
        </w:rPr>
        <w:t xml:space="preserve">    width: container.offsetWidth,</w:t>
      </w:r>
    </w:p>
    <w:p>
      <w:pPr>
        <w:spacing w:after="0" w:before="0" w:line="276"/>
        <w:ind w:left="360"/>
      </w:pPr>
      <w:r>
        <w:rPr>
          <w:rFonts w:ascii="Courier New" w:cs="Courier New" w:eastAsia="Courier New" w:hAnsi="Courier New"/>
          <w:color w:val="1F2937"/>
          <w:sz w:val="18"/>
          <w:szCs w:val="18"/>
        </w:rPr>
        <w:t xml:space="preserve">    height: container.offsetHeight</w:t>
      </w:r>
    </w:p>
    <w:p>
      <w:pPr>
        <w:spacing w:after="0" w:before="0" w:line="276"/>
        <w:ind w:left="360"/>
      </w:pPr>
      <w:r>
        <w:rPr>
          <w:rFonts w:ascii="Courier New" w:cs="Courier New" w:eastAsia="Courier New" w:hAnsi="Courier New"/>
          <w:color w:val="1F2937"/>
          <w:sz w:val="18"/>
          <w:szCs w:val="18"/>
        </w:rPr>
        <w:t xml:space="preserve">  });</w:t>
      </w:r>
    </w:p>
    <w:p>
      <w:pPr>
        <w:spacing w:after="0" w:before="0" w:line="276"/>
        <w:ind w:left="360"/>
      </w:pPr>
      <w:r>
        <w:rPr>
          <w:rFonts w:ascii="Courier New" w:cs="Courier New" w:eastAsia="Courier New" w:hAnsi="Courier New"/>
          <w:color w:val="1F2937"/>
          <w:sz w:val="18"/>
          <w:szCs w:val="18"/>
        </w:rPr>
        <w:t xml:space="preserve">  chart.setOption(buildOption(dates, series1, series2, colors));</w:t>
      </w:r>
    </w:p>
    <w:p>
      <w:pPr>
        <w:spacing w:after="0" w:before="0" w:line="276"/>
        <w:ind w:left="360"/>
      </w:pPr>
      <w:r>
        <w:rPr>
          <w:rFonts w:ascii="Courier New" w:cs="Courier New" w:eastAsia="Courier New" w:hAnsi="Courier New"/>
          <w:color w:val="1F2937"/>
          <w:sz w:val="18"/>
          <w:szCs w:val="18"/>
        </w:rPr>
        <w:t xml:space="preserve">  return chart;</w:t>
      </w:r>
    </w:p>
    <w:p>
      <w:pPr>
        <w:spacing w:after="60" w:before="0" w:line="276"/>
        <w:ind w:left="360"/>
      </w:pPr>
      <w:r>
        <w:rPr>
          <w:rFonts w:ascii="Courier New" w:cs="Courier New" w:eastAsia="Courier New" w:hAnsi="Courier New"/>
          <w:color w:val="1F2937"/>
          <w:sz w:val="18"/>
          <w:szCs w:val="18"/>
        </w:rPr>
        <w:t xml:space="preserve">}</w:t>
      </w:r>
    </w:p>
    <w:p>
      <w:pPr>
        <w:spacing w:after="80"/>
      </w:pPr>
    </w:p>
    <w:p>
      <w:pPr>
        <w:spacing w:after="160" w:line="276"/>
      </w:pPr>
      <w:r>
        <w:rPr>
          <w:rFonts w:ascii="Arial" w:cs="Arial" w:eastAsia="Arial" w:hAnsi="Arial"/>
          <w:color w:val="1F2937"/>
          <w:sz w:val="22"/>
          <w:szCs w:val="22"/>
        </w:rPr>
        <w:t xml:space="preserve">Dispose charts when cards are removed from the DOM to avoid memory leaks. Use a WeakMap keyed on container elements to track instances.</w:t>
      </w:r>
    </w:p>
    <w:p>
      <w:r>
        <w:br w:type="page"/>
      </w:r>
    </w:p>
    <w:p>
      <w:pPr>
        <w:pStyle w:val="Heading1"/>
        <w:keepNext/>
        <w:keepLines/>
        <w:spacing w:after="120" w:before="360"/>
      </w:pPr>
      <w:r>
        <w:rPr>
          <w:rFonts w:ascii="Arial" w:cs="Arial" w:eastAsia="Arial" w:hAnsi="Arial"/>
          <w:b/>
          <w:bCs/>
        </w:rPr>
        <w:t xml:space="preserve">6. Interaction Behavior</w:t>
      </w:r>
    </w:p>
    <w:p>
      <w:pPr>
        <w:spacing w:after="160" w:line="276"/>
      </w:pPr>
      <w:r>
        <w:rPr>
          <w:rFonts w:ascii="Arial" w:cs="Arial" w:eastAsia="Arial" w:hAnsi="Arial"/>
          <w:color w:val="1F2937"/>
          <w:sz w:val="22"/>
          <w:szCs w:val="22"/>
        </w:rPr>
        <w:t xml:space="preserve">Sparkline cards in the default grid view are intentionally non-interactive. All hover and click behavior is disabled via silent: true and tooltip: { show: false }. This keeps the grid snappy and prevents accidental tooltip popups while scanning.</w:t>
      </w:r>
    </w:p>
    <w:p>
      <w:pPr>
        <w:pStyle w:val="Heading2"/>
        <w:keepNext/>
        <w:keepLines/>
        <w:spacing w:after="120" w:before="240"/>
      </w:pPr>
      <w:r>
        <w:rPr>
          <w:rFonts w:ascii="Arial" w:cs="Arial" w:eastAsia="Arial" w:hAnsi="Arial"/>
          <w:b/>
          <w:bCs/>
        </w:rPr>
        <w:t xml:space="preserve">6.1 Click-to-Expand</w:t>
      </w:r>
    </w:p>
    <w:p>
      <w:pPr>
        <w:spacing w:after="160" w:line="276"/>
      </w:pPr>
      <w:r>
        <w:rPr>
          <w:rFonts w:ascii="Arial" w:cs="Arial" w:eastAsia="Arial" w:hAnsi="Arial"/>
          <w:color w:val="1F2937"/>
          <w:sz w:val="22"/>
          <w:szCs w:val="22"/>
        </w:rPr>
        <w:t xml:space="preserve">Clicking a card should navigate to (or open a modal with) a full-size chart for that entity. The expanded view can enable all standard ECharts interactivity: tooltips, zoom, data point selection, date range brushing.</w:t>
      </w:r>
    </w:p>
    <w:p>
      <w:pPr>
        <w:pStyle w:val="Heading2"/>
        <w:keepNext/>
        <w:keepLines/>
        <w:spacing w:after="120" w:before="240"/>
      </w:pPr>
      <w:r>
        <w:rPr>
          <w:rFonts w:ascii="Arial" w:cs="Arial" w:eastAsia="Arial" w:hAnsi="Arial"/>
          <w:b/>
          <w:bCs/>
        </w:rPr>
        <w:t xml:space="preserve">6.2 Sorting &amp; Filtering</w:t>
      </w:r>
    </w:p>
    <w:p>
      <w:pPr>
        <w:spacing w:after="160" w:line="276"/>
      </w:pPr>
      <w:r>
        <w:rPr>
          <w:rFonts w:ascii="Arial" w:cs="Arial" w:eastAsia="Arial" w:hAnsi="Arial"/>
          <w:color w:val="1F2937"/>
          <w:sz w:val="22"/>
          <w:szCs w:val="22"/>
        </w:rPr>
        <w:t xml:space="preserve">The grid header should provide sort controls (by primary metric value, by percent change, alphabetically) and a filter/search input. When the visible set changes, animate card positions using CSS grid transitions rather than destroying and recreating ECharts instances.</w:t>
      </w:r>
    </w:p>
    <w:p>
      <w:pPr>
        <w:pStyle w:val="Heading2"/>
        <w:keepNext/>
        <w:keepLines/>
        <w:spacing w:after="120" w:before="240"/>
      </w:pPr>
      <w:r>
        <w:rPr>
          <w:rFonts w:ascii="Arial" w:cs="Arial" w:eastAsia="Arial" w:hAnsi="Arial"/>
          <w:b/>
          <w:bCs/>
        </w:rPr>
        <w:t xml:space="preserve">6.3 Favorites / Pinning</w:t>
      </w:r>
    </w:p>
    <w:p>
      <w:pPr>
        <w:spacing w:after="160" w:line="276"/>
      </w:pPr>
      <w:r>
        <w:rPr>
          <w:rFonts w:ascii="Arial" w:cs="Arial" w:eastAsia="Arial" w:hAnsi="Arial"/>
          <w:color w:val="1F2937"/>
          <w:sz w:val="22"/>
          <w:szCs w:val="22"/>
        </w:rPr>
        <w:t xml:space="preserve">The star icon in the bottom legend area of SEOGets cards serves as a favorite toggle. Our implementation should support pinning entities to the top of the grid. Pinned cards render in a fixed top row before the sorted main grid.</w:t>
      </w:r>
    </w:p>
    <w:p>
      <w:pPr>
        <w:pStyle w:val="Heading1"/>
        <w:keepNext/>
        <w:keepLines/>
        <w:spacing w:after="120" w:before="360"/>
      </w:pPr>
      <w:r>
        <w:rPr>
          <w:rFonts w:ascii="Arial" w:cs="Arial" w:eastAsia="Arial" w:hAnsi="Arial"/>
          <w:b/>
          <w:bCs/>
        </w:rPr>
        <w:t xml:space="preserve">7. Performance Guidelines</w:t>
      </w:r>
    </w:p>
    <w:p>
      <w:pPr>
        <w:spacing w:after="160" w:line="276"/>
      </w:pPr>
      <w:r>
        <w:rPr>
          <w:rFonts w:ascii="Arial" w:cs="Arial" w:eastAsia="Arial" w:hAnsi="Arial"/>
          <w:color w:val="1F2937"/>
          <w:sz w:val="22"/>
          <w:szCs w:val="22"/>
        </w:rPr>
        <w:t xml:space="preserve">A grid of 50+ sparkline charts can tax the browser if not managed carefully. Follow these rules to keep the admin dashboard responsive.</w:t>
      </w:r>
    </w:p>
    <w:p>
      <w:pPr>
        <w:pStyle w:val="ListParagraph"/>
        <w:numPr>
          <w:ilvl w:val="0"/>
          <w:numId w:val="2"/>
        </w:numPr>
        <w:spacing w:after="80" w:line="276"/>
      </w:pPr>
      <w:r>
        <w:rPr>
          <w:rFonts w:ascii="Arial" w:cs="Arial" w:eastAsia="Arial" w:hAnsi="Arial"/>
          <w:b/>
          <w:bCs/>
          <w:color w:val="1F2937"/>
          <w:sz w:val="22"/>
          <w:szCs w:val="22"/>
        </w:rPr>
        <w:t xml:space="preserve">Canvas renderer: </w:t>
      </w:r>
      <w:r>
        <w:rPr>
          <w:rFonts w:ascii="Arial" w:cs="Arial" w:eastAsia="Arial" w:hAnsi="Arial"/>
          <w:color w:val="1F2937"/>
          <w:sz w:val="22"/>
          <w:szCs w:val="22"/>
        </w:rPr>
        <w:t xml:space="preserve">Always use 'canvas', not 'svg'. Canvas handles many small charts far more efficiently.</w:t>
      </w:r>
    </w:p>
    <w:p>
      <w:pPr>
        <w:pStyle w:val="ListParagraph"/>
        <w:numPr>
          <w:ilvl w:val="0"/>
          <w:numId w:val="2"/>
        </w:numPr>
        <w:spacing w:after="80" w:line="276"/>
      </w:pPr>
      <w:r>
        <w:rPr>
          <w:rFonts w:ascii="Arial" w:cs="Arial" w:eastAsia="Arial" w:hAnsi="Arial"/>
          <w:b/>
          <w:bCs/>
          <w:color w:val="1F2937"/>
          <w:sz w:val="22"/>
          <w:szCs w:val="22"/>
        </w:rPr>
        <w:t xml:space="preserve">Disable animation: </w:t>
      </w:r>
      <w:r>
        <w:rPr>
          <w:rFonts w:ascii="Arial" w:cs="Arial" w:eastAsia="Arial" w:hAnsi="Arial"/>
          <w:color w:val="1F2937"/>
          <w:sz w:val="22"/>
          <w:szCs w:val="22"/>
        </w:rPr>
        <w:t xml:space="preserve">Set animation: false on every series. Initial render of 50 charts with staggered animations is visually chaotic and CPU-heavy.</w:t>
      </w:r>
    </w:p>
    <w:p>
      <w:pPr>
        <w:pStyle w:val="ListParagraph"/>
        <w:numPr>
          <w:ilvl w:val="0"/>
          <w:numId w:val="2"/>
        </w:numPr>
        <w:spacing w:after="80" w:line="276"/>
      </w:pPr>
      <w:r>
        <w:rPr>
          <w:rFonts w:ascii="Arial" w:cs="Arial" w:eastAsia="Arial" w:hAnsi="Arial"/>
          <w:b/>
          <w:bCs/>
          <w:color w:val="1F2937"/>
          <w:sz w:val="22"/>
          <w:szCs w:val="22"/>
        </w:rPr>
        <w:t xml:space="preserve">Lazy initialization: </w:t>
      </w:r>
      <w:r>
        <w:rPr>
          <w:rFonts w:ascii="Arial" w:cs="Arial" w:eastAsia="Arial" w:hAnsi="Arial"/>
          <w:color w:val="1F2937"/>
          <w:sz w:val="22"/>
          <w:szCs w:val="22"/>
        </w:rPr>
        <w:t xml:space="preserve">Use IntersectionObserver to only init charts when their card scrolls into view. Dispose when scrolled out.</w:t>
      </w:r>
    </w:p>
    <w:p>
      <w:pPr>
        <w:pStyle w:val="ListParagraph"/>
        <w:numPr>
          <w:ilvl w:val="0"/>
          <w:numId w:val="2"/>
        </w:numPr>
        <w:spacing w:after="80" w:line="276"/>
      </w:pPr>
      <w:r>
        <w:rPr>
          <w:rFonts w:ascii="Arial" w:cs="Arial" w:eastAsia="Arial" w:hAnsi="Arial"/>
          <w:b/>
          <w:bCs/>
          <w:color w:val="1F2937"/>
          <w:sz w:val="22"/>
          <w:szCs w:val="22"/>
        </w:rPr>
        <w:t xml:space="preserve">LTTB downsampling: </w:t>
      </w:r>
      <w:r>
        <w:rPr>
          <w:rFonts w:ascii="Arial" w:cs="Arial" w:eastAsia="Arial" w:hAnsi="Arial"/>
          <w:color w:val="1F2937"/>
          <w:sz w:val="22"/>
          <w:szCs w:val="22"/>
        </w:rPr>
        <w:t xml:space="preserve">If a series has 365+ data points, let ECharts downsample via sampling: 'lttb'. The sparkline size cannot resolve that many points anyway.</w:t>
      </w:r>
    </w:p>
    <w:p>
      <w:pPr>
        <w:pStyle w:val="ListParagraph"/>
        <w:numPr>
          <w:ilvl w:val="0"/>
          <w:numId w:val="2"/>
        </w:numPr>
        <w:spacing w:after="80" w:line="276"/>
      </w:pPr>
      <w:r>
        <w:rPr>
          <w:rFonts w:ascii="Arial" w:cs="Arial" w:eastAsia="Arial" w:hAnsi="Arial"/>
          <w:b/>
          <w:bCs/>
          <w:color w:val="1F2937"/>
          <w:sz w:val="22"/>
          <w:szCs w:val="22"/>
        </w:rPr>
        <w:t xml:space="preserve">Batch resize: </w:t>
      </w:r>
      <w:r>
        <w:rPr>
          <w:rFonts w:ascii="Arial" w:cs="Arial" w:eastAsia="Arial" w:hAnsi="Arial"/>
          <w:color w:val="1F2937"/>
          <w:sz w:val="22"/>
          <w:szCs w:val="22"/>
        </w:rPr>
        <w:t xml:space="preserve">On window resize, debounce (200ms), then call chart.resize() on all visible instances in a single requestAnimationFrame.</w:t>
      </w:r>
    </w:p>
    <w:p>
      <w:pPr>
        <w:pStyle w:val="ListParagraph"/>
        <w:numPr>
          <w:ilvl w:val="0"/>
          <w:numId w:val="2"/>
        </w:numPr>
        <w:spacing w:after="80" w:line="276"/>
      </w:pPr>
      <w:r>
        <w:rPr>
          <w:rFonts w:ascii="Arial" w:cs="Arial" w:eastAsia="Arial" w:hAnsi="Arial"/>
          <w:b/>
          <w:bCs/>
          <w:color w:val="1F2937"/>
          <w:sz w:val="22"/>
          <w:szCs w:val="22"/>
        </w:rPr>
        <w:t xml:space="preserve">Memory cleanup: </w:t>
      </w:r>
      <w:r>
        <w:rPr>
          <w:rFonts w:ascii="Arial" w:cs="Arial" w:eastAsia="Arial" w:hAnsi="Arial"/>
          <w:color w:val="1F2937"/>
          <w:sz w:val="22"/>
          <w:szCs w:val="22"/>
        </w:rPr>
        <w:t xml:space="preserve">Always call chart.dispose() before removing a card from the DOM. A WeakMap&lt;HTMLElement, EChartsInstance&gt; makes this trivial.</w:t>
      </w:r>
    </w:p>
    <w:p>
      <w:pPr>
        <w:pStyle w:val="Heading1"/>
        <w:keepNext/>
        <w:keepLines/>
        <w:spacing w:after="120" w:before="360"/>
      </w:pPr>
      <w:r>
        <w:rPr>
          <w:rFonts w:ascii="Arial" w:cs="Arial" w:eastAsia="Arial" w:hAnsi="Arial"/>
          <w:b/>
          <w:bCs/>
        </w:rPr>
        <w:t xml:space="preserve">8. Dark Mode Considerations</w:t>
      </w:r>
    </w:p>
    <w:p>
      <w:pPr>
        <w:spacing w:after="160" w:line="276"/>
      </w:pPr>
      <w:r>
        <w:rPr>
          <w:rFonts w:ascii="Arial" w:cs="Arial" w:eastAsia="Arial" w:hAnsi="Arial"/>
          <w:color w:val="1F2937"/>
          <w:sz w:val="22"/>
          <w:szCs w:val="22"/>
        </w:rPr>
        <w:t xml:space="preserve">If the admin dashboard supports a dark theme, adjust the following values. The line and area opacity logic stays the same; only the base colors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Element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Light Mode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Dark Mode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Card background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#FFFFFF</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#1F2937</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Card border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#E5E7EB</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#374151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Area fill opacity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0.08 - 0.12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0.12 - 0.18</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Line opacity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0.9</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1.0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Steel Blue line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#5470C6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#7B93DB</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Soft Violet line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#9B8FC6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#B5ABD9</w:t>
            </w:r>
          </w:p>
        </w:tc>
      </w:tr>
    </w:tbl>
    <w:p>
      <w:pPr>
        <w:spacing w:after="160"/>
      </w:pPr>
    </w:p>
    <w:p>
      <w:pPr>
        <w:spacing w:after="160" w:line="276"/>
      </w:pPr>
      <w:r>
        <w:rPr>
          <w:rFonts w:ascii="Arial" w:cs="Arial" w:eastAsia="Arial" w:hAnsi="Arial"/>
          <w:color w:val="1F2937"/>
          <w:sz w:val="22"/>
          <w:szCs w:val="22"/>
        </w:rPr>
        <w:t xml:space="preserve">Bump area opacity slightly in dark mode because the darker background absorbs more light from the translucent fill. Test visually and adjust until the overlap zone is perceptible but not dominant.</w:t>
      </w:r>
    </w:p>
    <w:p>
      <w:pPr>
        <w:pStyle w:val="Heading1"/>
        <w:keepNext/>
        <w:keepLines/>
        <w:spacing w:after="120" w:before="360"/>
      </w:pPr>
      <w:r>
        <w:rPr>
          <w:rFonts w:ascii="Arial" w:cs="Arial" w:eastAsia="Arial" w:hAnsi="Arial"/>
          <w:b/>
          <w:bCs/>
        </w:rPr>
        <w:t xml:space="preserve">9. QA Checklist</w:t>
      </w:r>
    </w:p>
    <w:p>
      <w:pPr>
        <w:spacing w:after="160" w:line="276"/>
      </w:pPr>
      <w:r>
        <w:rPr>
          <w:rFonts w:ascii="Arial" w:cs="Arial" w:eastAsia="Arial" w:hAnsi="Arial"/>
          <w:color w:val="1F2937"/>
          <w:sz w:val="22"/>
          <w:szCs w:val="22"/>
        </w:rPr>
        <w:t xml:space="preserve">Before shipping the sparkline grid, verify each of the following against a real data set (not mock data):</w:t>
      </w:r>
    </w:p>
    <w:p>
      <w:pPr>
        <w:pStyle w:val="ListParagraph"/>
        <w:numPr>
          <w:ilvl w:val="0"/>
          <w:numId w:val="2"/>
        </w:numPr>
        <w:spacing w:after="80" w:line="276"/>
      </w:pPr>
      <w:r>
        <w:rPr>
          <w:rFonts w:ascii="Arial" w:cs="Arial" w:eastAsia="Arial" w:hAnsi="Arial"/>
          <w:color w:val="1F2937"/>
          <w:sz w:val="22"/>
          <w:szCs w:val="22"/>
        </w:rPr>
        <w:t xml:space="preserve">Both series are visible and distinguishable in every card, including cards where values are close together.</w:t>
      </w:r>
    </w:p>
    <w:p>
      <w:pPr>
        <w:pStyle w:val="ListParagraph"/>
        <w:numPr>
          <w:ilvl w:val="0"/>
          <w:numId w:val="2"/>
        </w:numPr>
        <w:spacing w:after="80" w:line="276"/>
      </w:pPr>
      <w:r>
        <w:rPr>
          <w:rFonts w:ascii="Arial" w:cs="Arial" w:eastAsia="Arial" w:hAnsi="Arial"/>
          <w:color w:val="1F2937"/>
          <w:sz w:val="22"/>
          <w:szCs w:val="22"/>
        </w:rPr>
        <w:t xml:space="preserve">Overlap zones show blended color, not one series hiding the other.</w:t>
      </w:r>
    </w:p>
    <w:p>
      <w:pPr>
        <w:pStyle w:val="ListParagraph"/>
        <w:numPr>
          <w:ilvl w:val="0"/>
          <w:numId w:val="2"/>
        </w:numPr>
        <w:spacing w:after="80" w:line="276"/>
      </w:pPr>
      <w:r>
        <w:rPr>
          <w:rFonts w:ascii="Arial" w:cs="Arial" w:eastAsia="Arial" w:hAnsi="Arial"/>
          <w:color w:val="1F2937"/>
          <w:sz w:val="22"/>
          <w:szCs w:val="22"/>
        </w:rPr>
        <w:t xml:space="preserve">Cards with zero or near-zero data render a flat line at the bottom, not an empty chart.</w:t>
      </w:r>
    </w:p>
    <w:p>
      <w:pPr>
        <w:pStyle w:val="ListParagraph"/>
        <w:numPr>
          <w:ilvl w:val="0"/>
          <w:numId w:val="2"/>
        </w:numPr>
        <w:spacing w:after="80" w:line="276"/>
      </w:pPr>
      <w:r>
        <w:rPr>
          <w:rFonts w:ascii="Arial" w:cs="Arial" w:eastAsia="Arial" w:hAnsi="Arial"/>
          <w:color w:val="1F2937"/>
          <w:sz w:val="22"/>
          <w:szCs w:val="22"/>
        </w:rPr>
        <w:t xml:space="preserve">KPI badges show correct values and the change badge color matches direction (green up, red down, gray neutral).</w:t>
      </w:r>
    </w:p>
    <w:p>
      <w:pPr>
        <w:pStyle w:val="ListParagraph"/>
        <w:numPr>
          <w:ilvl w:val="0"/>
          <w:numId w:val="2"/>
        </w:numPr>
        <w:spacing w:after="80" w:line="276"/>
      </w:pPr>
      <w:r>
        <w:rPr>
          <w:rFonts w:ascii="Arial" w:cs="Arial" w:eastAsia="Arial" w:hAnsi="Arial"/>
          <w:color w:val="1F2937"/>
          <w:sz w:val="22"/>
          <w:szCs w:val="22"/>
        </w:rPr>
        <w:t xml:space="preserve">The grid reflows cleanly at all three breakpoints without chart distortion or overflow.</w:t>
      </w:r>
    </w:p>
    <w:p>
      <w:pPr>
        <w:pStyle w:val="ListParagraph"/>
        <w:numPr>
          <w:ilvl w:val="0"/>
          <w:numId w:val="2"/>
        </w:numPr>
        <w:spacing w:after="80" w:line="276"/>
      </w:pPr>
      <w:r>
        <w:rPr>
          <w:rFonts w:ascii="Arial" w:cs="Arial" w:eastAsia="Arial" w:hAnsi="Arial"/>
          <w:color w:val="1F2937"/>
          <w:sz w:val="22"/>
          <w:szCs w:val="22"/>
        </w:rPr>
        <w:t xml:space="preserve">Scrolling through 50+ cards is smooth with no visible jank (test with Chrome DevTools Performance panel).</w:t>
      </w:r>
    </w:p>
    <w:p>
      <w:pPr>
        <w:pStyle w:val="ListParagraph"/>
        <w:numPr>
          <w:ilvl w:val="0"/>
          <w:numId w:val="2"/>
        </w:numPr>
        <w:spacing w:after="80" w:line="276"/>
      </w:pPr>
      <w:r>
        <w:rPr>
          <w:rFonts w:ascii="Arial" w:cs="Arial" w:eastAsia="Arial" w:hAnsi="Arial"/>
          <w:color w:val="1F2937"/>
          <w:sz w:val="22"/>
          <w:szCs w:val="22"/>
        </w:rPr>
        <w:t xml:space="preserve">Charts resize correctly after a window resize or sidebar toggle.</w:t>
      </w:r>
    </w:p>
    <w:p>
      <w:pPr>
        <w:pStyle w:val="ListParagraph"/>
        <w:numPr>
          <w:ilvl w:val="0"/>
          <w:numId w:val="2"/>
        </w:numPr>
        <w:spacing w:after="80" w:line="276"/>
      </w:pPr>
      <w:r>
        <w:rPr>
          <w:rFonts w:ascii="Arial" w:cs="Arial" w:eastAsia="Arial" w:hAnsi="Arial"/>
          <w:color w:val="1F2937"/>
          <w:sz w:val="22"/>
          <w:szCs w:val="22"/>
        </w:rPr>
        <w:t xml:space="preserve">Clicking a card opens the expanded view with full interactivity.</w:t>
      </w:r>
    </w:p>
    <w:p>
      <w:pPr>
        <w:pStyle w:val="ListParagraph"/>
        <w:numPr>
          <w:ilvl w:val="0"/>
          <w:numId w:val="2"/>
        </w:numPr>
        <w:spacing w:after="80" w:line="276"/>
      </w:pPr>
      <w:r>
        <w:rPr>
          <w:rFonts w:ascii="Arial" w:cs="Arial" w:eastAsia="Arial" w:hAnsi="Arial"/>
          <w:color w:val="1F2937"/>
          <w:sz w:val="22"/>
          <w:szCs w:val="22"/>
        </w:rPr>
        <w:t xml:space="preserve">Favorited/pinned cards persist across page reloads.</w:t>
      </w:r>
    </w:p>
    <w:p>
      <w:pPr>
        <w:pStyle w:val="ListParagraph"/>
        <w:numPr>
          <w:ilvl w:val="0"/>
          <w:numId w:val="2"/>
        </w:numPr>
        <w:spacing w:after="80" w:line="276"/>
      </w:pPr>
      <w:r>
        <w:rPr>
          <w:rFonts w:ascii="Arial" w:cs="Arial" w:eastAsia="Arial" w:hAnsi="Arial"/>
          <w:color w:val="1F2937"/>
          <w:sz w:val="22"/>
          <w:szCs w:val="22"/>
        </w:rPr>
        <w:t xml:space="preserve">Dark mode (if applicable) renders with adjusted opacity and no invisible lines.</w:t>
      </w:r>
    </w:p>
    <w:p>
      <w:pPr>
        <w:pStyle w:val="Heading1"/>
        <w:keepNext/>
        <w:keepLines/>
        <w:spacing w:after="120" w:before="360"/>
      </w:pPr>
      <w:r>
        <w:rPr>
          <w:rFonts w:ascii="Arial" w:cs="Arial" w:eastAsia="Arial" w:hAnsi="Arial"/>
          <w:b/>
          <w:bCs/>
        </w:rPr>
        <w:t xml:space="preserve">10. File &amp; Dependency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Item</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ECharts version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^5.5.0 (npm: echarts)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Import strategy</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Tree-shake: import only LineChart, GridComponent, CanvasRenderer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CSS grid</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display: grid; grid-template-columns: repeat(auto-fill, minmax(280px, 1fr));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Sparkline component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src/components/admin/SparklineCard.js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Grid container</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src/components/admin/MetricsGrid.js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Chart config factory</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src/utils/sparklineConfig.js</w:t>
            </w:r>
          </w:p>
        </w:tc>
      </w:tr>
    </w:tbl>
    <w:p>
      <w:pPr>
        <w:spacing w:after="200"/>
      </w:pPr>
    </w:p>
    <w:p>
      <w:pPr>
        <w:pBdr>
          <w:top w:val="single" w:color="1A56DB" w:sz="4" w:space="8"/>
        </w:pBdr>
        <w:spacing w:after="80" w:before="200"/>
      </w:pPr>
      <w:r>
        <w:rPr>
          <w:rFonts w:ascii="Arial" w:cs="Arial" w:eastAsia="Arial" w:hAnsi="Arial"/>
          <w:i/>
          <w:iCs/>
          <w:color w:val="4B5563"/>
          <w:sz w:val="20"/>
          <w:szCs w:val="20"/>
        </w:rPr>
        <w:t xml:space="preserve">Questions or proposed changes to this spec should be discussed in the #brilliant-admin Slack channel before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right"/>
    </w:pPr>
    <w:r>
      <w:rPr>
        <w:rFonts w:ascii="Arial" w:cs="Arial" w:eastAsia="Arial" w:hAnsi="Arial"/>
        <w:color w:val="6B7280"/>
        <w:sz w:val="16"/>
        <w:szCs w:val="16"/>
      </w:rPr>
      <w:t xml:space="preserve">Internal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b/>
        <w:bCs/>
        <w:color w:val="1A56DB"/>
        <w:sz w:val="18"/>
        <w:szCs w:val="18"/>
      </w:rPr>
      <w:t xml:space="preserve">Brilliant Jobs</w:t>
    </w:r>
    <w:r>
      <w:rPr>
        <w:rFonts w:ascii="Arial" w:cs="Arial" w:eastAsia="Arial" w:hAnsi="Arial"/>
        <w:color w:val="6B7280"/>
        <w:sz w:val="18"/>
        <w:szCs w:val="18"/>
      </w:rPr>
      <w:t xml:space="preserve">  |  Admin UI Chart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2026-03-16T18:34:46.455Z</dcterms:created>
  <dcterms:modified xsi:type="dcterms:W3CDTF">2026-03-16T18:34:46.456Z</dcterms:modified>
</cp:coreProperties>
</file>

<file path=docProps/custom.xml><?xml version="1.0" encoding="utf-8"?>
<Properties xmlns="http://schemas.openxmlformats.org/officeDocument/2006/custom-properties" xmlns:vt="http://schemas.openxmlformats.org/officeDocument/2006/docPropsVTypes"/>
</file>