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A1F36"/>
          <w:sz w:val="56"/>
          <w:szCs w:val="56"/>
        </w:rPr>
        <w:t xml:space="preserve">BRILLIANT JOBS</w:t>
      </w:r>
    </w:p>
    <w:p>
      <w:pPr>
        <w:spacing w:before="200"/>
        <w:jc w:val="center"/>
      </w:pPr>
      <w:r>
        <w:rPr>
          <w:rFonts w:ascii="Arial" w:cs="Arial" w:eastAsia="Arial" w:hAnsi="Arial"/>
          <w:color w:val="3B82F6"/>
          <w:sz w:val="36"/>
          <w:szCs w:val="36"/>
        </w:rPr>
        <w:t xml:space="preserve">Brand Voice &amp; Tone Guide</w:t>
      </w:r>
    </w:p>
    <w:p>
      <w:pPr>
        <w:spacing w:before="400"/>
        <w:jc w:val="center"/>
      </w:pPr>
      <w:r>
        <w:rPr>
          <w:rFonts w:ascii="Arial" w:cs="Arial" w:eastAsia="Arial" w:hAnsi="Arial"/>
          <w:color w:val="6B7280"/>
          <w:sz w:val="24"/>
          <w:szCs w:val="24"/>
        </w:rPr>
        <w:t xml:space="preserve">Cross-Channel Style Manual</w:t>
      </w:r>
    </w:p>
    <w:p>
      <w:pPr>
        <w:spacing w:before="100"/>
        <w:jc w:val="center"/>
      </w:pPr>
      <w:r>
        <w:rPr>
          <w:rFonts w:ascii="Arial" w:cs="Arial" w:eastAsia="Arial" w:hAnsi="Arial"/>
          <w:color w:val="6B7280"/>
          <w:sz w:val="20"/>
          <w:szCs w:val="20"/>
        </w:rPr>
        <w:t xml:space="preserve">Website  |  Blog  |  Email  |  SMS  |  LinkedIn  |  X  |  Reddit  |  YouTube  |  Bluesky</w:t>
      </w:r>
    </w:p>
    <w:p>
      <w:pPr>
        <w:pBdr>
          <w:bottom w:val="single" w:color="E5E7EB" w:sz="2"/>
        </w:pBdr>
        <w:spacing w:after="200" w:before="200"/>
      </w:pPr>
    </w:p>
    <w:p>
      <w:pPr>
        <w:spacing w:before="200"/>
        <w:jc w:val="center"/>
      </w:pPr>
      <w:r>
        <w:rPr>
          <w:rFonts w:ascii="Arial" w:cs="Arial" w:eastAsia="Arial" w:hAnsi="Arial"/>
          <w:color w:val="6B7280"/>
          <w:sz w:val="20"/>
          <w:szCs w:val="20"/>
        </w:rPr>
        <w:t xml:space="preserve">Pod 1 (Growth)  |  February 2026  |  v1.0</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F36"/>
          <w:sz w:val="36"/>
          <w:szCs w:val="36"/>
        </w:rPr>
        <w:t xml:space="preserve">1. Brand Identity Core</w:t>
      </w:r>
    </w:p>
    <w:p>
      <w:pPr>
        <w:pStyle w:val="Heading2"/>
        <w:spacing w:after="150" w:before="300"/>
      </w:pPr>
      <w:r>
        <w:rPr>
          <w:rFonts w:ascii="Arial" w:cs="Arial" w:eastAsia="Arial" w:hAnsi="Arial"/>
          <w:b/>
          <w:bCs/>
          <w:color w:val="1A1F36"/>
          <w:sz w:val="28"/>
          <w:szCs w:val="28"/>
        </w:rPr>
        <w:t xml:space="preserve">1.1 Who We Are</w:t>
      </w:r>
    </w:p>
    <w:p>
      <w:pPr>
        <w:spacing w:after="120" w:line="300"/>
      </w:pPr>
      <w:r>
        <w:rPr>
          <w:rFonts w:ascii="Arial" w:cs="Arial" w:eastAsia="Arial" w:hAnsi="Arial"/>
          <w:color w:val="111827"/>
          <w:sz w:val="22"/>
          <w:szCs w:val="22"/>
        </w:rPr>
        <w:t xml:space="preserve">Brilliant Jobs is an independent job market intelligence platform. We track 285,000+ positions across 10,000+ companies on 5 ATS platforms in real time. We exist because the job search is broken — opaque, dehumanizing, and rigged in favor of employers who ghost candidates and hide behind black-box algorithms.</w:t>
      </w:r>
    </w:p>
    <w:p>
      <w:pPr>
        <w:spacing w:after="120" w:line="300"/>
      </w:pPr>
      <w:r>
        <w:rPr>
          <w:rFonts w:ascii="Arial" w:cs="Arial" w:eastAsia="Arial" w:hAnsi="Arial"/>
          <w:color w:val="111827"/>
          <w:sz w:val="22"/>
          <w:szCs w:val="22"/>
        </w:rPr>
        <w:t xml:space="preserve">We are the accountability layer the job market never had.</w:t>
      </w:r>
    </w:p>
    <w:p>
      <w:pPr>
        <w:pStyle w:val="Heading2"/>
        <w:spacing w:after="150" w:before="300"/>
      </w:pPr>
      <w:r>
        <w:rPr>
          <w:rFonts w:ascii="Arial" w:cs="Arial" w:eastAsia="Arial" w:hAnsi="Arial"/>
          <w:b/>
          <w:bCs/>
          <w:color w:val="1A1F36"/>
          <w:sz w:val="28"/>
          <w:szCs w:val="28"/>
        </w:rPr>
        <w:t xml:space="preserve">1.2 Brand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Positioning</w:t>
            </w:r>
          </w:p>
          <w:p>
            <w:pPr>
              <w:spacing w:before="60"/>
            </w:pPr>
            <w:r>
              <w:rPr>
                <w:rFonts w:ascii="Arial" w:cs="Arial" w:eastAsia="Arial" w:hAnsi="Arial"/>
                <w:color w:val="111827"/>
                <w:sz w:val="20"/>
                <w:szCs w:val="20"/>
              </w:rPr>
              <w:t xml:space="preserve">For active job seekers frustrated by the opacity of hiring, Brilliant Jobs is the only platform that combines real-time ATS data, government economic benchmarks, and first-person job seeker experiences to expose what’s actually happening in the market — and help you navigate it.</w:t>
            </w:r>
          </w:p>
        </w:tc>
      </w:tr>
    </w:tbl>
    <w:p>
      <w:pPr>
        <w:spacing w:after="120"/>
      </w:pPr>
    </w:p>
    <w:p>
      <w:pPr>
        <w:pStyle w:val="Heading2"/>
        <w:spacing w:after="150" w:before="300"/>
      </w:pPr>
      <w:r>
        <w:rPr>
          <w:rFonts w:ascii="Arial" w:cs="Arial" w:eastAsia="Arial" w:hAnsi="Arial"/>
          <w:b/>
          <w:bCs/>
          <w:color w:val="1A1F36"/>
          <w:sz w:val="28"/>
          <w:szCs w:val="28"/>
        </w:rPr>
        <w:t xml:space="preserve">1.3 Brand Personality</w:t>
      </w:r>
    </w:p>
    <w:p>
      <w:pPr>
        <w:spacing w:after="120" w:line="300"/>
      </w:pPr>
      <w:r>
        <w:rPr>
          <w:rFonts w:ascii="Arial" w:cs="Arial" w:eastAsia="Arial" w:hAnsi="Arial"/>
          <w:color w:val="111827"/>
          <w:sz w:val="22"/>
          <w:szCs w:val="22"/>
        </w:rPr>
        <w:t xml:space="preserve">If Brilliant Jobs were a person at a networking event, we’d be the sharp, well-informed friend who pulls you aside and says: “Here’s what nobody’s telling you about this market.” Not a hype machine. Not a lecturer. A trusted source with receipts.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35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What it doesn’t mean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Data-driven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Every claim backed by a number, source, or dataset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Drowning people in spreadsheets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Candid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We say what others won’t about employer behavior</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Cynical, bitter, or anti-employer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Empathetic</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We know job seeking is stressful and personal</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Pitying, patronizing, or sentimental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Independent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We’re not beholden to employers or recruiters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Conspiratorial or adversarial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Accessible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Complex data made clear for non-analysts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Dumbed down or condescending</w:t>
            </w:r>
          </w:p>
        </w:tc>
      </w:tr>
    </w:tbl>
    <w:p>
      <w:pPr>
        <w:pBdr>
          <w:bottom w:val="single" w:color="E5E7EB" w:sz="2"/>
        </w:pBdr>
        <w:spacing w:after="200" w:before="200"/>
      </w:pPr>
    </w:p>
    <w:p>
      <w:pPr>
        <w:pStyle w:val="Heading1"/>
        <w:spacing w:after="200" w:before="400"/>
      </w:pPr>
      <w:r>
        <w:rPr>
          <w:rFonts w:ascii="Arial" w:cs="Arial" w:eastAsia="Arial" w:hAnsi="Arial"/>
          <w:b/>
          <w:bCs/>
          <w:color w:val="1A1F36"/>
          <w:sz w:val="36"/>
          <w:szCs w:val="36"/>
        </w:rPr>
        <w:t xml:space="preserve">2. Voice Principles</w:t>
      </w:r>
    </w:p>
    <w:p>
      <w:pPr>
        <w:spacing w:after="120" w:line="300"/>
      </w:pPr>
      <w:r>
        <w:rPr>
          <w:rFonts w:ascii="Arial" w:cs="Arial" w:eastAsia="Arial" w:hAnsi="Arial"/>
          <w:color w:val="111827"/>
          <w:sz w:val="22"/>
          <w:szCs w:val="22"/>
        </w:rPr>
        <w:t xml:space="preserve">These five principles govern everything we publish, regardless of channel.</w:t>
      </w:r>
    </w:p>
    <w:p>
      <w:pPr>
        <w:pStyle w:val="Heading2"/>
        <w:spacing w:after="150" w:before="300"/>
      </w:pPr>
      <w:r>
        <w:rPr>
          <w:rFonts w:ascii="Arial" w:cs="Arial" w:eastAsia="Arial" w:hAnsi="Arial"/>
          <w:b/>
          <w:bCs/>
          <w:color w:val="1A1F36"/>
          <w:sz w:val="28"/>
          <w:szCs w:val="28"/>
        </w:rPr>
        <w:t xml:space="preserve">2.1 Lead with the Number</w:t>
      </w:r>
    </w:p>
    <w:p>
      <w:pPr>
        <w:spacing w:after="120" w:line="300"/>
      </w:pPr>
      <w:r>
        <w:rPr>
          <w:rFonts w:ascii="Arial" w:cs="Arial" w:eastAsia="Arial" w:hAnsi="Arial"/>
          <w:color w:val="111827"/>
          <w:sz w:val="22"/>
          <w:szCs w:val="22"/>
        </w:rPr>
        <w:t xml:space="preserve">The most important data point comes first. Not context. Not caveats. Not “In today’s rapidly evolving job market...” The number.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Yes</w:t>
            </w:r>
          </w:p>
          <w:p>
            <w:pPr>
              <w:spacing w:before="60"/>
            </w:pPr>
            <w:r>
              <w:rPr>
                <w:rFonts w:ascii="Arial" w:cs="Arial" w:eastAsia="Arial" w:hAnsi="Arial"/>
                <w:color w:val="111827"/>
                <w:sz w:val="20"/>
                <w:szCs w:val="20"/>
              </w:rPr>
              <w:t xml:space="preserve">Software engineer postings are up 15% this week — 1,420 new roles across 340 companies.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No</w:t>
            </w:r>
          </w:p>
          <w:p>
            <w:pPr>
              <w:spacing w:before="60"/>
            </w:pPr>
            <w:r>
              <w:rPr>
                <w:rFonts w:ascii="Arial" w:cs="Arial" w:eastAsia="Arial" w:hAnsi="Arial"/>
                <w:color w:val="111827"/>
                <w:sz w:val="20"/>
                <w:szCs w:val="20"/>
              </w:rPr>
              <w:t xml:space="preserve">In the ever-changing landscape of technology hiring, we’ve observed some interesting trends that may be relevant to job seekers looking for opportunities in software engineering.</w:t>
            </w:r>
          </w:p>
        </w:tc>
      </w:tr>
    </w:tbl>
    <w:p>
      <w:pPr>
        <w:pStyle w:val="Heading2"/>
        <w:spacing w:after="150" w:before="300"/>
      </w:pPr>
      <w:r>
        <w:rPr>
          <w:rFonts w:ascii="Arial" w:cs="Arial" w:eastAsia="Arial" w:hAnsi="Arial"/>
          <w:b/>
          <w:bCs/>
          <w:color w:val="1A1F36"/>
          <w:sz w:val="28"/>
          <w:szCs w:val="28"/>
        </w:rPr>
        <w:t xml:space="preserve">2.2 Specific Over Vague</w:t>
      </w:r>
    </w:p>
    <w:p>
      <w:pPr>
        <w:pStyle w:val="ListParagraph"/>
        <w:numPr>
          <w:ilvl w:val="0"/>
          <w:numId w:val="2"/>
        </w:numPr>
        <w:spacing w:after="80" w:line="280"/>
      </w:pPr>
      <w:r>
        <w:rPr>
          <w:rFonts w:ascii="Arial" w:cs="Arial" w:eastAsia="Arial" w:hAnsi="Arial"/>
          <w:color w:val="111827"/>
          <w:sz w:val="22"/>
          <w:szCs w:val="22"/>
        </w:rPr>
        <w:t xml:space="preserve">“2,340 open positions” not “thousands of jobs”</w:t>
      </w:r>
    </w:p>
    <w:p>
      <w:pPr>
        <w:pStyle w:val="ListParagraph"/>
        <w:numPr>
          <w:ilvl w:val="0"/>
          <w:numId w:val="2"/>
        </w:numPr>
        <w:spacing w:after="80" w:line="280"/>
      </w:pPr>
      <w:r>
        <w:rPr>
          <w:rFonts w:ascii="Arial" w:cs="Arial" w:eastAsia="Arial" w:hAnsi="Arial"/>
          <w:color w:val="111827"/>
          <w:sz w:val="22"/>
          <w:szCs w:val="22"/>
        </w:rPr>
        <w:t xml:space="preserve">“Median posted salary: $145,000” not “high-paying roles”</w:t>
      </w:r>
    </w:p>
    <w:p>
      <w:pPr>
        <w:pStyle w:val="ListParagraph"/>
        <w:numPr>
          <w:ilvl w:val="0"/>
          <w:numId w:val="2"/>
        </w:numPr>
        <w:spacing w:after="80" w:line="280"/>
      </w:pPr>
      <w:r>
        <w:rPr>
          <w:rFonts w:ascii="Arial" w:cs="Arial" w:eastAsia="Arial" w:hAnsi="Arial"/>
          <w:color w:val="111827"/>
          <w:sz w:val="22"/>
          <w:szCs w:val="22"/>
        </w:rPr>
        <w:t xml:space="preserve">“73% of surveyed job seekers” not “most people”</w:t>
      </w:r>
    </w:p>
    <w:p>
      <w:pPr>
        <w:pStyle w:val="ListParagraph"/>
        <w:numPr>
          <w:ilvl w:val="0"/>
          <w:numId w:val="2"/>
        </w:numPr>
        <w:spacing w:after="80" w:line="280"/>
      </w:pPr>
      <w:r>
        <w:rPr>
          <w:rFonts w:ascii="Arial" w:cs="Arial" w:eastAsia="Arial" w:hAnsi="Arial"/>
          <w:color w:val="111827"/>
          <w:sz w:val="22"/>
          <w:szCs w:val="22"/>
        </w:rPr>
        <w:t xml:space="preserve">“Austin added 340 roles while SF lost 120” not “hiring shifted to the Sun Belt”</w:t>
      </w:r>
    </w:p>
    <w:p>
      <w:pPr>
        <w:pStyle w:val="Heading2"/>
        <w:spacing w:after="150" w:before="300"/>
      </w:pPr>
      <w:r>
        <w:rPr>
          <w:rFonts w:ascii="Arial" w:cs="Arial" w:eastAsia="Arial" w:hAnsi="Arial"/>
          <w:b/>
          <w:bCs/>
          <w:color w:val="1A1F36"/>
          <w:sz w:val="28"/>
          <w:szCs w:val="28"/>
        </w:rPr>
        <w:t xml:space="preserve">2.3 Empathy Without Pity</w:t>
      </w:r>
    </w:p>
    <w:p>
      <w:pPr>
        <w:spacing w:after="120" w:line="300"/>
      </w:pPr>
      <w:r>
        <w:rPr>
          <w:rFonts w:ascii="Arial" w:cs="Arial" w:eastAsia="Arial" w:hAnsi="Arial"/>
          <w:color w:val="111827"/>
          <w:sz w:val="22"/>
          <w:szCs w:val="22"/>
        </w:rPr>
        <w:t xml:space="preserve">Our users are smart professionals navigating a frustrating system. We respect their intelligence while acknowledging the system’s failures. We never use language that positions job seekers as victims or objects of sympathy.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Yes</w:t>
            </w:r>
          </w:p>
          <w:p>
            <w:pPr>
              <w:spacing w:before="60"/>
            </w:pPr>
            <w:r>
              <w:rPr>
                <w:rFonts w:ascii="Arial" w:cs="Arial" w:eastAsia="Arial" w:hAnsi="Arial"/>
                <w:color w:val="111827"/>
                <w:sz w:val="20"/>
                <w:szCs w:val="20"/>
              </w:rPr>
              <w:t xml:space="preserve">The average application gets a response in 11 days. That’s a long time to wait in silence.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No</w:t>
            </w:r>
          </w:p>
          <w:p>
            <w:pPr>
              <w:spacing w:before="60"/>
            </w:pPr>
            <w:r>
              <w:rPr>
                <w:rFonts w:ascii="Arial" w:cs="Arial" w:eastAsia="Arial" w:hAnsi="Arial"/>
                <w:color w:val="111827"/>
                <w:sz w:val="20"/>
                <w:szCs w:val="20"/>
              </w:rPr>
              <w:t xml:space="preserve">We know how hard it is out there. Job searching can be really tough on your mental health and self-esteem.</w:t>
            </w:r>
          </w:p>
        </w:tc>
      </w:tr>
    </w:tbl>
    <w:p>
      <w:pPr>
        <w:pStyle w:val="Heading2"/>
        <w:spacing w:after="150" w:before="300"/>
      </w:pPr>
      <w:r>
        <w:rPr>
          <w:rFonts w:ascii="Arial" w:cs="Arial" w:eastAsia="Arial" w:hAnsi="Arial"/>
          <w:b/>
          <w:bCs/>
          <w:color w:val="1A1F36"/>
          <w:sz w:val="28"/>
          <w:szCs w:val="28"/>
        </w:rPr>
        <w:t xml:space="preserve">2.4 Neutral on Economy, Strong on Transparency</w:t>
      </w:r>
    </w:p>
    <w:p>
      <w:pPr>
        <w:spacing w:after="120" w:line="300"/>
      </w:pPr>
      <w:r>
        <w:rPr>
          <w:rFonts w:ascii="Arial" w:cs="Arial" w:eastAsia="Arial" w:hAnsi="Arial"/>
          <w:color w:val="111827"/>
          <w:sz w:val="22"/>
          <w:szCs w:val="22"/>
        </w:rPr>
        <w:t xml:space="preserve">We never editorialize about whether market conditions are “good” or “bad.” We report what’s happening and let users draw conclusions. But we are unambiguous in our stance that job seekers deserve transparency, responsiveness, and accountability from employers.</w:t>
      </w:r>
    </w:p>
    <w:p>
      <w:pPr>
        <w:pStyle w:val="Heading2"/>
        <w:spacing w:after="150" w:before="300"/>
      </w:pPr>
      <w:r>
        <w:rPr>
          <w:rFonts w:ascii="Arial" w:cs="Arial" w:eastAsia="Arial" w:hAnsi="Arial"/>
          <w:b/>
          <w:bCs/>
          <w:color w:val="1A1F36"/>
          <w:sz w:val="28"/>
          <w:szCs w:val="28"/>
        </w:rPr>
        <w:t xml:space="preserve">2.5 Action-Oriented</w:t>
      </w:r>
    </w:p>
    <w:p>
      <w:pPr>
        <w:spacing w:after="120" w:line="300"/>
      </w:pPr>
      <w:r>
        <w:rPr>
          <w:rFonts w:ascii="Arial" w:cs="Arial" w:eastAsia="Arial" w:hAnsi="Arial"/>
          <w:color w:val="111827"/>
          <w:sz w:val="22"/>
          <w:szCs w:val="22"/>
        </w:rPr>
        <w:t xml:space="preserve">Every piece of content ends with something the reader can do. View the data. Adjust their filters. Compare their salary. Save a search. We don’t just inform — we equip.</w:t>
      </w:r>
    </w:p>
    <w:p>
      <w:r>
        <w:br w:type="page"/>
      </w:r>
    </w:p>
    <w:p>
      <w:pPr>
        <w:pStyle w:val="Heading1"/>
        <w:spacing w:after="200" w:before="400"/>
      </w:pPr>
      <w:r>
        <w:rPr>
          <w:rFonts w:ascii="Arial" w:cs="Arial" w:eastAsia="Arial" w:hAnsi="Arial"/>
          <w:b/>
          <w:bCs/>
          <w:color w:val="1A1F36"/>
          <w:sz w:val="36"/>
          <w:szCs w:val="36"/>
        </w:rPr>
        <w:t xml:space="preserve">3. Three Content Layers</w:t>
      </w:r>
    </w:p>
    <w:p>
      <w:pPr>
        <w:spacing w:after="120" w:line="300"/>
      </w:pPr>
      <w:r>
        <w:rPr>
          <w:rFonts w:ascii="Arial" w:cs="Arial" w:eastAsia="Arial" w:hAnsi="Arial"/>
          <w:color w:val="111827"/>
          <w:sz w:val="22"/>
          <w:szCs w:val="22"/>
        </w:rPr>
        <w:t xml:space="preserve">The brand voice adapts across three types of content, each with a different authority source. The blend is what makes our content uncopyable.</w:t>
      </w:r>
    </w:p>
    <w:p>
      <w:pPr>
        <w:pStyle w:val="Heading2"/>
        <w:spacing w:after="150" w:before="300"/>
      </w:pPr>
      <w:r>
        <w:rPr>
          <w:rFonts w:ascii="Arial" w:cs="Arial" w:eastAsia="Arial" w:hAnsi="Arial"/>
          <w:b/>
          <w:bCs/>
          <w:color w:val="1A1F36"/>
          <w:sz w:val="28"/>
          <w:szCs w:val="28"/>
        </w:rPr>
        <w:t xml:space="preserve">3.1 Layer 1: Data Stories (ATS + Economic)</w:t>
      </w:r>
    </w:p>
    <w:p>
      <w:pPr>
        <w:spacing w:after="120" w:line="300"/>
      </w:pPr>
      <w:r>
        <w:rPr>
          <w:rFonts w:ascii="Arial" w:cs="Arial" w:eastAsia="Arial" w:hAnsi="Arial"/>
          <w:color w:val="111827"/>
          <w:sz w:val="22"/>
          <w:szCs w:val="22"/>
        </w:rPr>
        <w:t xml:space="preserve">Source: Real-time ATS feeds + government data (BLS, FRED, Census, NY Fed). These are our core editorial engine outputs.</w:t>
      </w:r>
    </w:p>
    <w:p>
      <w:pPr>
        <w:pStyle w:val="ListParagraph"/>
        <w:numPr>
          <w:ilvl w:val="0"/>
          <w:numId w:val="2"/>
        </w:numPr>
        <w:spacing w:after="80" w:line="280"/>
      </w:pPr>
      <w:r>
        <w:rPr>
          <w:rFonts w:ascii="Arial" w:cs="Arial" w:eastAsia="Arial" w:hAnsi="Arial"/>
          <w:color w:val="111827"/>
          <w:sz w:val="22"/>
          <w:szCs w:val="22"/>
        </w:rPr>
        <w:t xml:space="preserve">Tone: Market analyst. Precise, factual, no speculation.</w:t>
      </w:r>
    </w:p>
    <w:p>
      <w:pPr>
        <w:pStyle w:val="ListParagraph"/>
        <w:numPr>
          <w:ilvl w:val="0"/>
          <w:numId w:val="2"/>
        </w:numPr>
        <w:spacing w:after="80" w:line="280"/>
      </w:pPr>
      <w:r>
        <w:rPr>
          <w:rFonts w:ascii="Arial" w:cs="Arial" w:eastAsia="Arial" w:hAnsi="Arial"/>
          <w:color w:val="111827"/>
          <w:sz w:val="22"/>
          <w:szCs w:val="22"/>
        </w:rPr>
        <w:t xml:space="preserve">Attribution: Always cite sample size, date range, source.</w:t>
      </w:r>
    </w:p>
    <w:p>
      <w:pPr>
        <w:pStyle w:val="ListParagraph"/>
        <w:numPr>
          <w:ilvl w:val="0"/>
          <w:numId w:val="2"/>
        </w:numPr>
        <w:spacing w:after="80" w:line="280"/>
      </w:pPr>
      <w:r>
        <w:rPr>
          <w:rFonts w:ascii="Arial" w:cs="Arial" w:eastAsia="Arial" w:hAnsi="Arial"/>
          <w:color w:val="111827"/>
          <w:sz w:val="22"/>
          <w:szCs w:val="22"/>
        </w:rPr>
        <w:t xml:space="preserve">Example: “Tech hiring up 15% while BLS reports flat — here’s why the lag matters.”</w:t>
      </w:r>
    </w:p>
    <w:p>
      <w:pPr>
        <w:pStyle w:val="Heading2"/>
        <w:spacing w:after="150" w:before="300"/>
      </w:pPr>
      <w:r>
        <w:rPr>
          <w:rFonts w:ascii="Arial" w:cs="Arial" w:eastAsia="Arial" w:hAnsi="Arial"/>
          <w:b/>
          <w:bCs/>
          <w:color w:val="1A1F36"/>
          <w:sz w:val="28"/>
          <w:szCs w:val="28"/>
        </w:rPr>
        <w:t xml:space="preserve">3.2 Layer 2: Survey Voices</w:t>
      </w:r>
    </w:p>
    <w:p>
      <w:pPr>
        <w:spacing w:after="120" w:line="300"/>
      </w:pPr>
      <w:r>
        <w:rPr>
          <w:rFonts w:ascii="Arial" w:cs="Arial" w:eastAsia="Arial" w:hAnsi="Arial"/>
          <w:color w:val="111827"/>
          <w:sz w:val="22"/>
          <w:szCs w:val="22"/>
        </w:rPr>
        <w:t xml:space="preserve">Source: Pop-up surveys embedded in the product experience. Captures job seekers in the moment, not from memory.</w:t>
      </w:r>
    </w:p>
    <w:p>
      <w:pPr>
        <w:pStyle w:val="ListParagraph"/>
        <w:numPr>
          <w:ilvl w:val="0"/>
          <w:numId w:val="2"/>
        </w:numPr>
        <w:spacing w:after="80" w:line="280"/>
      </w:pPr>
      <w:r>
        <w:rPr>
          <w:rFonts w:ascii="Arial" w:cs="Arial" w:eastAsia="Arial" w:hAnsi="Arial"/>
          <w:color w:val="111827"/>
          <w:sz w:val="22"/>
          <w:szCs w:val="22"/>
        </w:rPr>
        <w:t xml:space="preserve">Tone: Researcher presenting findings with human context.</w:t>
      </w:r>
    </w:p>
    <w:p>
      <w:pPr>
        <w:pStyle w:val="ListParagraph"/>
        <w:numPr>
          <w:ilvl w:val="0"/>
          <w:numId w:val="2"/>
        </w:numPr>
        <w:spacing w:after="80" w:line="280"/>
      </w:pPr>
      <w:r>
        <w:rPr>
          <w:rFonts w:ascii="Arial" w:cs="Arial" w:eastAsia="Arial" w:hAnsi="Arial"/>
          <w:color w:val="111827"/>
          <w:sz w:val="22"/>
          <w:szCs w:val="22"/>
        </w:rPr>
        <w:t xml:space="preserve">Attribution: “Of 1,200 active job seekers surveyed in February 2026...”</w:t>
      </w:r>
    </w:p>
    <w:p>
      <w:pPr>
        <w:pStyle w:val="ListParagraph"/>
        <w:numPr>
          <w:ilvl w:val="0"/>
          <w:numId w:val="2"/>
        </w:numPr>
        <w:spacing w:after="80" w:line="280"/>
      </w:pPr>
      <w:r>
        <w:rPr>
          <w:rFonts w:ascii="Arial" w:cs="Arial" w:eastAsia="Arial" w:hAnsi="Arial"/>
          <w:color w:val="111827"/>
          <w:sz w:val="22"/>
          <w:szCs w:val="22"/>
        </w:rPr>
        <w:t xml:space="preserve">Use: Supports data stories with sentiment. “Our data shows 73% of seekers applied to 50+ jobs. Their words: ‘It feels like screaming into a void.’”</w:t>
      </w:r>
    </w:p>
    <w:p>
      <w:pPr>
        <w:pStyle w:val="ListParagraph"/>
        <w:numPr>
          <w:ilvl w:val="0"/>
          <w:numId w:val="2"/>
        </w:numPr>
        <w:spacing w:after="80" w:line="280"/>
      </w:pPr>
      <w:r>
        <w:rPr>
          <w:rFonts w:ascii="Arial" w:cs="Arial" w:eastAsia="Arial" w:hAnsi="Arial"/>
          <w:color w:val="111827"/>
          <w:sz w:val="22"/>
          <w:szCs w:val="22"/>
        </w:rPr>
        <w:t xml:space="preserve">Publishing threshold: Minimum 200 responses before publishing any survey finding.</w:t>
      </w:r>
    </w:p>
    <w:p>
      <w:pPr>
        <w:pStyle w:val="Heading2"/>
        <w:spacing w:after="150" w:before="300"/>
      </w:pPr>
      <w:r>
        <w:rPr>
          <w:rFonts w:ascii="Arial" w:cs="Arial" w:eastAsia="Arial" w:hAnsi="Arial"/>
          <w:b/>
          <w:bCs/>
          <w:color w:val="1A1F36"/>
          <w:sz w:val="28"/>
          <w:szCs w:val="28"/>
        </w:rPr>
        <w:t xml:space="preserve">3.3 Layer 3: First-Party User Stories</w:t>
      </w:r>
    </w:p>
    <w:p>
      <w:pPr>
        <w:spacing w:after="120" w:line="300"/>
      </w:pPr>
      <w:r>
        <w:rPr>
          <w:rFonts w:ascii="Arial" w:cs="Arial" w:eastAsia="Arial" w:hAnsi="Arial"/>
          <w:color w:val="111827"/>
          <w:sz w:val="22"/>
          <w:szCs w:val="22"/>
        </w:rPr>
        <w:t xml:space="preserve">Source: Opt-in personal journey sharing, triggered on success signals (got interview, got offer, got hired).</w:t>
      </w:r>
    </w:p>
    <w:p>
      <w:pPr>
        <w:pStyle w:val="ListParagraph"/>
        <w:numPr>
          <w:ilvl w:val="0"/>
          <w:numId w:val="2"/>
        </w:numPr>
        <w:spacing w:after="80" w:line="280"/>
      </w:pPr>
      <w:r>
        <w:rPr>
          <w:rFonts w:ascii="Arial" w:cs="Arial" w:eastAsia="Arial" w:hAnsi="Arial"/>
          <w:color w:val="111827"/>
          <w:sz w:val="22"/>
          <w:szCs w:val="22"/>
        </w:rPr>
        <w:t xml:space="preserve">Tone: Warm, celebratory, human. This is where we earn the emotional connection.</w:t>
      </w:r>
    </w:p>
    <w:p>
      <w:pPr>
        <w:pStyle w:val="ListParagraph"/>
        <w:numPr>
          <w:ilvl w:val="0"/>
          <w:numId w:val="2"/>
        </w:numPr>
        <w:spacing w:after="80" w:line="280"/>
      </w:pPr>
      <w:r>
        <w:rPr>
          <w:rFonts w:ascii="Arial" w:cs="Arial" w:eastAsia="Arial" w:hAnsi="Arial"/>
          <w:color w:val="111827"/>
          <w:sz w:val="22"/>
          <w:szCs w:val="22"/>
        </w:rPr>
        <w:t xml:space="preserve">Consent: Separate from product use. Explicit opt-in with preview of how story will be used.</w:t>
      </w:r>
    </w:p>
    <w:p>
      <w:pPr>
        <w:pStyle w:val="ListParagraph"/>
        <w:numPr>
          <w:ilvl w:val="0"/>
          <w:numId w:val="2"/>
        </w:numPr>
        <w:spacing w:after="80" w:line="280"/>
      </w:pPr>
      <w:r>
        <w:rPr>
          <w:rFonts w:ascii="Arial" w:cs="Arial" w:eastAsia="Arial" w:hAnsi="Arial"/>
          <w:color w:val="111827"/>
          <w:sz w:val="22"/>
          <w:szCs w:val="22"/>
        </w:rPr>
        <w:t xml:space="preserve">Example: “Sarah in Austin applied to 47 roles through Brilliant Jobs. She got 3 interviews in her first week. Here’s what the data looked like for her market.”</w:t>
      </w:r>
    </w:p>
    <w:p>
      <w:pPr>
        <w:pStyle w:val="ListParagraph"/>
        <w:numPr>
          <w:ilvl w:val="0"/>
          <w:numId w:val="2"/>
        </w:numPr>
        <w:spacing w:after="80" w:line="280"/>
      </w:pPr>
      <w:r>
        <w:rPr>
          <w:rFonts w:ascii="Arial" w:cs="Arial" w:eastAsia="Arial" w:hAnsi="Arial"/>
          <w:color w:val="111827"/>
          <w:sz w:val="22"/>
          <w:szCs w:val="22"/>
        </w:rPr>
        <w:t xml:space="preserve">Pairing: Always pair with relevant data. The human story validates the numbers, the numbers validate the human 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The Content Moat</w:t>
            </w:r>
          </w:p>
          <w:p>
            <w:pPr>
              <w:spacing w:before="60"/>
            </w:pPr>
            <w:r>
              <w:rPr>
                <w:rFonts w:ascii="Arial" w:cs="Arial" w:eastAsia="Arial" w:hAnsi="Arial"/>
                <w:color w:val="111827"/>
                <w:sz w:val="20"/>
                <w:szCs w:val="20"/>
              </w:rPr>
              <w:t xml:space="preserve">BLS publishes employment numbers. Glassdoor publishes survey data. LinkedIn has platform data. Nobody combines all three from an independent accountability platform. The blend of ATS data + economic benchmarks + job seeker voices is what makes Brilliant Jobs content uncopyable.</w:t>
            </w:r>
          </w:p>
        </w:tc>
      </w:tr>
    </w:tbl>
    <w:p>
      <w:r>
        <w:br w:type="page"/>
      </w:r>
    </w:p>
    <w:p>
      <w:pPr>
        <w:pStyle w:val="Heading1"/>
        <w:spacing w:after="200" w:before="400"/>
      </w:pPr>
      <w:r>
        <w:rPr>
          <w:rFonts w:ascii="Arial" w:cs="Arial" w:eastAsia="Arial" w:hAnsi="Arial"/>
          <w:b/>
          <w:bCs/>
          <w:color w:val="1A1F36"/>
          <w:sz w:val="36"/>
          <w:szCs w:val="36"/>
        </w:rPr>
        <w:t xml:space="preserve">4. Language Rules</w:t>
      </w:r>
    </w:p>
    <w:p>
      <w:pPr>
        <w:pStyle w:val="Heading2"/>
        <w:spacing w:after="150" w:before="300"/>
      </w:pPr>
      <w:r>
        <w:rPr>
          <w:rFonts w:ascii="Arial" w:cs="Arial" w:eastAsia="Arial" w:hAnsi="Arial"/>
          <w:b/>
          <w:bCs/>
          <w:color w:val="1A1F36"/>
          <w:sz w:val="28"/>
          <w:szCs w:val="28"/>
        </w:rPr>
        <w:t xml:space="preserve">4.1 Always</w:t>
      </w:r>
    </w:p>
    <w:p>
      <w:pPr>
        <w:pStyle w:val="ListParagraph"/>
        <w:numPr>
          <w:ilvl w:val="0"/>
          <w:numId w:val="2"/>
        </w:numPr>
        <w:spacing w:after="80" w:line="280"/>
      </w:pPr>
      <w:r>
        <w:rPr>
          <w:rFonts w:ascii="Arial" w:cs="Arial" w:eastAsia="Arial" w:hAnsi="Arial"/>
          <w:color w:val="111827"/>
          <w:sz w:val="22"/>
          <w:szCs w:val="22"/>
        </w:rPr>
        <w:t xml:space="preserve">Use the full name “Brilliant Jobs” — never abbreviate to “BJ”</w:t>
      </w:r>
    </w:p>
    <w:p>
      <w:pPr>
        <w:pStyle w:val="ListParagraph"/>
        <w:numPr>
          <w:ilvl w:val="0"/>
          <w:numId w:val="2"/>
        </w:numPr>
        <w:spacing w:after="80" w:line="280"/>
      </w:pPr>
      <w:r>
        <w:rPr>
          <w:rFonts w:ascii="Arial" w:cs="Arial" w:eastAsia="Arial" w:hAnsi="Arial"/>
          <w:color w:val="111827"/>
          <w:sz w:val="22"/>
          <w:szCs w:val="22"/>
        </w:rPr>
        <w:t xml:space="preserve">Include both percentage change AND absolute numbers (“up 15%, adding 1,420 roles”)</w:t>
      </w:r>
    </w:p>
    <w:p>
      <w:pPr>
        <w:pStyle w:val="ListParagraph"/>
        <w:numPr>
          <w:ilvl w:val="0"/>
          <w:numId w:val="2"/>
        </w:numPr>
        <w:spacing w:after="80" w:line="280"/>
      </w:pPr>
      <w:r>
        <w:rPr>
          <w:rFonts w:ascii="Arial" w:cs="Arial" w:eastAsia="Arial" w:hAnsi="Arial"/>
          <w:color w:val="111827"/>
          <w:sz w:val="22"/>
          <w:szCs w:val="22"/>
        </w:rPr>
        <w:t xml:space="preserve">Note when salary data is based on posted ranges, not actual compensation</w:t>
      </w:r>
    </w:p>
    <w:p>
      <w:pPr>
        <w:pStyle w:val="ListParagraph"/>
        <w:numPr>
          <w:ilvl w:val="0"/>
          <w:numId w:val="2"/>
        </w:numPr>
        <w:spacing w:after="80" w:line="280"/>
      </w:pPr>
      <w:r>
        <w:rPr>
          <w:rFonts w:ascii="Arial" w:cs="Arial" w:eastAsia="Arial" w:hAnsi="Arial"/>
          <w:color w:val="111827"/>
          <w:sz w:val="22"/>
          <w:szCs w:val="22"/>
        </w:rPr>
        <w:t xml:space="preserve">Attribute data with live counts: “Based on 135,000+ open positions tracked by Brilliant Jobs”</w:t>
      </w:r>
    </w:p>
    <w:p>
      <w:pPr>
        <w:pStyle w:val="ListParagraph"/>
        <w:numPr>
          <w:ilvl w:val="0"/>
          <w:numId w:val="2"/>
        </w:numPr>
        <w:spacing w:after="80" w:line="280"/>
      </w:pPr>
      <w:r>
        <w:rPr>
          <w:rFonts w:ascii="Arial" w:cs="Arial" w:eastAsia="Arial" w:hAnsi="Arial"/>
          <w:color w:val="111827"/>
          <w:sz w:val="22"/>
          <w:szCs w:val="22"/>
        </w:rPr>
        <w:t xml:space="preserve">Use active voice: “Austin added 340 roles” not “340 roles were added in Austin”</w:t>
      </w:r>
    </w:p>
    <w:p>
      <w:pPr>
        <w:pStyle w:val="ListParagraph"/>
        <w:numPr>
          <w:ilvl w:val="0"/>
          <w:numId w:val="2"/>
        </w:numPr>
        <w:spacing w:after="80" w:line="280"/>
      </w:pPr>
      <w:r>
        <w:rPr>
          <w:rFonts w:ascii="Arial" w:cs="Arial" w:eastAsia="Arial" w:hAnsi="Arial"/>
          <w:color w:val="111827"/>
          <w:sz w:val="22"/>
          <w:szCs w:val="22"/>
        </w:rPr>
        <w:t xml:space="preserve">End content with one actionable sentence</w:t>
      </w:r>
    </w:p>
    <w:p>
      <w:pPr>
        <w:pStyle w:val="Heading2"/>
        <w:spacing w:after="150" w:before="300"/>
      </w:pPr>
      <w:r>
        <w:rPr>
          <w:rFonts w:ascii="Arial" w:cs="Arial" w:eastAsia="Arial" w:hAnsi="Arial"/>
          <w:b/>
          <w:bCs/>
          <w:color w:val="1A1F36"/>
          <w:sz w:val="28"/>
          <w:szCs w:val="28"/>
        </w:rPr>
        <w:t xml:space="preserve">4.2 Never</w:t>
      </w:r>
    </w:p>
    <w:p>
      <w:pPr>
        <w:pStyle w:val="ListParagraph"/>
        <w:numPr>
          <w:ilvl w:val="0"/>
          <w:numId w:val="2"/>
        </w:numPr>
        <w:spacing w:after="80" w:line="280"/>
      </w:pPr>
      <w:r>
        <w:rPr>
          <w:rFonts w:ascii="Arial" w:cs="Arial" w:eastAsia="Arial" w:hAnsi="Arial"/>
          <w:color w:val="111827"/>
          <w:sz w:val="22"/>
          <w:szCs w:val="22"/>
        </w:rPr>
        <w:t xml:space="preserve">Speculate about causes (“This is probably because...”)</w:t>
      </w:r>
    </w:p>
    <w:p>
      <w:pPr>
        <w:pStyle w:val="ListParagraph"/>
        <w:numPr>
          <w:ilvl w:val="0"/>
          <w:numId w:val="2"/>
        </w:numPr>
        <w:spacing w:after="80" w:line="280"/>
      </w:pPr>
      <w:r>
        <w:rPr>
          <w:rFonts w:ascii="Arial" w:cs="Arial" w:eastAsia="Arial" w:hAnsi="Arial"/>
          <w:color w:val="111827"/>
          <w:sz w:val="22"/>
          <w:szCs w:val="22"/>
        </w:rPr>
        <w:t xml:space="preserve">Make predictions (“We expect this trend to continue...”)</w:t>
      </w:r>
    </w:p>
    <w:p>
      <w:pPr>
        <w:pStyle w:val="ListParagraph"/>
        <w:numPr>
          <w:ilvl w:val="0"/>
          <w:numId w:val="2"/>
        </w:numPr>
        <w:spacing w:after="80" w:line="280"/>
      </w:pPr>
      <w:r>
        <w:rPr>
          <w:rFonts w:ascii="Arial" w:cs="Arial" w:eastAsia="Arial" w:hAnsi="Arial"/>
          <w:color w:val="111827"/>
          <w:sz w:val="22"/>
          <w:szCs w:val="22"/>
        </w:rPr>
        <w:t xml:space="preserve">Editorialize on economy (“This is great/bad news for...”)</w:t>
      </w:r>
    </w:p>
    <w:p>
      <w:pPr>
        <w:pStyle w:val="ListParagraph"/>
        <w:numPr>
          <w:ilvl w:val="0"/>
          <w:numId w:val="2"/>
        </w:numPr>
        <w:spacing w:after="80" w:line="280"/>
      </w:pPr>
      <w:r>
        <w:rPr>
          <w:rFonts w:ascii="Arial" w:cs="Arial" w:eastAsia="Arial" w:hAnsi="Arial"/>
          <w:color w:val="111827"/>
          <w:sz w:val="22"/>
          <w:szCs w:val="22"/>
        </w:rPr>
        <w:t xml:space="preserve">Use exclamation points, “breaking,” “exclusive,” or “you won’t believe”</w:t>
      </w:r>
    </w:p>
    <w:p>
      <w:pPr>
        <w:pStyle w:val="ListParagraph"/>
        <w:numPr>
          <w:ilvl w:val="0"/>
          <w:numId w:val="2"/>
        </w:numPr>
        <w:spacing w:after="80" w:line="280"/>
      </w:pPr>
      <w:r>
        <w:rPr>
          <w:rFonts w:ascii="Arial" w:cs="Arial" w:eastAsia="Arial" w:hAnsi="Arial"/>
          <w:color w:val="111827"/>
          <w:sz w:val="22"/>
          <w:szCs w:val="22"/>
        </w:rPr>
        <w:t xml:space="preserve">Round misleadingly ($87,400 is not “nearly $90K”)</w:t>
      </w:r>
    </w:p>
    <w:p>
      <w:pPr>
        <w:pStyle w:val="ListParagraph"/>
        <w:numPr>
          <w:ilvl w:val="0"/>
          <w:numId w:val="2"/>
        </w:numPr>
        <w:spacing w:after="80" w:line="280"/>
      </w:pPr>
      <w:r>
        <w:rPr>
          <w:rFonts w:ascii="Arial" w:cs="Arial" w:eastAsia="Arial" w:hAnsi="Arial"/>
          <w:color w:val="111827"/>
          <w:sz w:val="22"/>
          <w:szCs w:val="22"/>
        </w:rPr>
        <w:t xml:space="preserve">Use corporate jargon: “leverage,” “synergy,” “paradigm,” “scalable solution”</w:t>
      </w:r>
    </w:p>
    <w:p>
      <w:pPr>
        <w:pStyle w:val="ListParagraph"/>
        <w:numPr>
          <w:ilvl w:val="0"/>
          <w:numId w:val="2"/>
        </w:numPr>
        <w:spacing w:after="80" w:line="280"/>
      </w:pPr>
      <w:r>
        <w:rPr>
          <w:rFonts w:ascii="Arial" w:cs="Arial" w:eastAsia="Arial" w:hAnsi="Arial"/>
          <w:color w:val="111827"/>
          <w:sz w:val="22"/>
          <w:szCs w:val="22"/>
        </w:rPr>
        <w:t xml:space="preserve">Use pity language: “strugglers,” “victims of the job market,” “unfortunately”</w:t>
      </w:r>
    </w:p>
    <w:p>
      <w:pPr>
        <w:pStyle w:val="ListParagraph"/>
        <w:numPr>
          <w:ilvl w:val="0"/>
          <w:numId w:val="2"/>
        </w:numPr>
        <w:spacing w:after="80" w:line="280"/>
      </w:pPr>
      <w:r>
        <w:rPr>
          <w:rFonts w:ascii="Arial" w:cs="Arial" w:eastAsia="Arial" w:hAnsi="Arial"/>
          <w:color w:val="111827"/>
          <w:sz w:val="22"/>
          <w:szCs w:val="22"/>
        </w:rPr>
        <w:t xml:space="preserve">Refer to users as “candidates” (employer language) — use “job seekers”</w:t>
      </w:r>
    </w:p>
    <w:p>
      <w:pPr>
        <w:pStyle w:val="Heading2"/>
        <w:spacing w:after="150" w:before="300"/>
      </w:pPr>
      <w:r>
        <w:rPr>
          <w:rFonts w:ascii="Arial" w:cs="Arial" w:eastAsia="Arial" w:hAnsi="Arial"/>
          <w:b/>
          <w:bCs/>
          <w:color w:val="1A1F36"/>
          <w:sz w:val="28"/>
          <w:szCs w:val="28"/>
        </w:rPr>
        <w:t xml:space="preserve">4.3 Headline Formulas</w:t>
      </w:r>
    </w:p>
    <w:p>
      <w:pPr>
        <w:spacing w:after="120" w:line="300"/>
      </w:pPr>
      <w:r>
        <w:rPr>
          <w:rFonts w:ascii="Arial" w:cs="Arial" w:eastAsia="Arial" w:hAnsi="Arial"/>
          <w:color w:val="111827"/>
          <w:sz w:val="22"/>
          <w:szCs w:val="22"/>
        </w:rPr>
        <w:t xml:space="preserve">Headlines follow a consistent structure: [Number] + [What Changed] + [For Whom/Where].</w:t>
      </w:r>
    </w:p>
    <w:p>
      <w:pPr>
        <w:pStyle w:val="ListParagraph"/>
        <w:numPr>
          <w:ilvl w:val="0"/>
          <w:numId w:val="2"/>
        </w:numPr>
        <w:spacing w:after="80" w:line="280"/>
      </w:pPr>
      <w:r>
        <w:rPr>
          <w:rFonts w:ascii="Arial" w:cs="Arial" w:eastAsia="Arial" w:hAnsi="Arial"/>
          <w:color w:val="111827"/>
          <w:sz w:val="22"/>
          <w:szCs w:val="22"/>
        </w:rPr>
        <w:t xml:space="preserve">“Software Engineer Salaries Up 8% to $152K Median”</w:t>
      </w:r>
    </w:p>
    <w:p>
      <w:pPr>
        <w:pStyle w:val="ListParagraph"/>
        <w:numPr>
          <w:ilvl w:val="0"/>
          <w:numId w:val="2"/>
        </w:numPr>
        <w:spacing w:after="80" w:line="280"/>
      </w:pPr>
      <w:r>
        <w:rPr>
          <w:rFonts w:ascii="Arial" w:cs="Arial" w:eastAsia="Arial" w:hAnsi="Arial"/>
          <w:color w:val="111827"/>
          <w:sz w:val="22"/>
          <w:szCs w:val="22"/>
        </w:rPr>
        <w:t xml:space="preserve">“Austin Overtakes Denver in Marketing Hiring”</w:t>
      </w:r>
    </w:p>
    <w:p>
      <w:pPr>
        <w:pStyle w:val="ListParagraph"/>
        <w:numPr>
          <w:ilvl w:val="0"/>
          <w:numId w:val="2"/>
        </w:numPr>
        <w:spacing w:after="80" w:line="280"/>
      </w:pPr>
      <w:r>
        <w:rPr>
          <w:rFonts w:ascii="Arial" w:cs="Arial" w:eastAsia="Arial" w:hAnsi="Arial"/>
          <w:color w:val="111827"/>
          <w:sz w:val="22"/>
          <w:szCs w:val="22"/>
        </w:rPr>
        <w:t xml:space="preserve">“Remote PM Roles Now 34% of All PM Postings”</w:t>
      </w:r>
    </w:p>
    <w:p>
      <w:pPr>
        <w:pStyle w:val="ListParagraph"/>
        <w:numPr>
          <w:ilvl w:val="0"/>
          <w:numId w:val="2"/>
        </w:numPr>
        <w:spacing w:after="80" w:line="280"/>
      </w:pPr>
      <w:r>
        <w:rPr>
          <w:rFonts w:ascii="Arial" w:cs="Arial" w:eastAsia="Arial" w:hAnsi="Arial"/>
          <w:color w:val="111827"/>
          <w:sz w:val="22"/>
          <w:szCs w:val="22"/>
        </w:rPr>
        <w:t xml:space="preserve">“73% of Job Seekers Report Applying to 50+ Roles”</w:t>
      </w:r>
    </w:p>
    <w:p>
      <w:r>
        <w:br w:type="page"/>
      </w:r>
    </w:p>
    <w:p>
      <w:pPr>
        <w:pStyle w:val="Heading1"/>
        <w:spacing w:after="200" w:before="400"/>
      </w:pPr>
      <w:r>
        <w:rPr>
          <w:rFonts w:ascii="Arial" w:cs="Arial" w:eastAsia="Arial" w:hAnsi="Arial"/>
          <w:b/>
          <w:bCs/>
          <w:color w:val="1A1F36"/>
          <w:sz w:val="36"/>
          <w:szCs w:val="36"/>
        </w:rPr>
        <w:t xml:space="preserve">5. Channel-Specific Playbooks</w:t>
      </w:r>
    </w:p>
    <w:p>
      <w:pPr>
        <w:spacing w:after="120" w:line="300"/>
      </w:pPr>
      <w:r>
        <w:rPr>
          <w:rFonts w:ascii="Arial" w:cs="Arial" w:eastAsia="Arial" w:hAnsi="Arial"/>
          <w:color w:val="111827"/>
          <w:sz w:val="22"/>
          <w:szCs w:val="22"/>
        </w:rPr>
        <w:t xml:space="preserve">One insight, multiple native outputs. Never blast the same post everywhere. Each channel has its own format, tone calibration, and success metrics.</w:t>
      </w:r>
    </w:p>
    <w:p>
      <w:pPr>
        <w:pStyle w:val="Heading2"/>
        <w:spacing w:after="150" w:before="300"/>
      </w:pPr>
      <w:r>
        <w:rPr>
          <w:rFonts w:ascii="Arial" w:cs="Arial" w:eastAsia="Arial" w:hAnsi="Arial"/>
          <w:b/>
          <w:bCs/>
          <w:color w:val="1A1F36"/>
          <w:sz w:val="28"/>
          <w:szCs w:val="28"/>
        </w:rPr>
        <w:t xml:space="preserve">5.1 Website (brilliantjobs.app)</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Conversion engine. SEO authority. The canonical home for all data.</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Most formal version of our voice. Professional but not corporate. Think Bloomberg for job seekers.</w:t>
      </w:r>
    </w:p>
    <w:p>
      <w:pPr>
        <w:spacing w:after="100" w:before="200"/>
      </w:pPr>
      <w:r>
        <w:rPr>
          <w:rFonts w:ascii="Arial" w:cs="Arial" w:eastAsia="Arial" w:hAnsi="Arial"/>
          <w:b/>
          <w:bCs/>
          <w:color w:val="3B82F6"/>
          <w:sz w:val="24"/>
          <w:szCs w:val="24"/>
        </w:rPr>
        <w:t xml:space="preserve">Key Rules</w:t>
      </w:r>
    </w:p>
    <w:p>
      <w:pPr>
        <w:pStyle w:val="ListParagraph"/>
        <w:numPr>
          <w:ilvl w:val="0"/>
          <w:numId w:val="2"/>
        </w:numPr>
        <w:spacing w:after="80" w:line="280"/>
      </w:pPr>
      <w:r>
        <w:rPr>
          <w:rFonts w:ascii="Arial" w:cs="Arial" w:eastAsia="Arial" w:hAnsi="Arial"/>
          <w:color w:val="111827"/>
          <w:sz w:val="22"/>
          <w:szCs w:val="22"/>
        </w:rPr>
        <w:t xml:space="preserve">Public data pages (salary, trends, location) use structured data (JSON-LD) for SEO</w:t>
      </w:r>
    </w:p>
    <w:p>
      <w:pPr>
        <w:pStyle w:val="ListParagraph"/>
        <w:numPr>
          <w:ilvl w:val="0"/>
          <w:numId w:val="2"/>
        </w:numPr>
        <w:spacing w:after="80" w:line="280"/>
      </w:pPr>
      <w:r>
        <w:rPr>
          <w:rFonts w:ascii="Arial" w:cs="Arial" w:eastAsia="Arial" w:hAnsi="Arial"/>
          <w:color w:val="111827"/>
          <w:sz w:val="22"/>
          <w:szCs w:val="22"/>
        </w:rPr>
        <w:t xml:space="preserve">Every page has a clear CTA hierarchy: primary (sign up), secondary (explore more data)</w:t>
      </w:r>
    </w:p>
    <w:p>
      <w:pPr>
        <w:pStyle w:val="ListParagraph"/>
        <w:numPr>
          <w:ilvl w:val="0"/>
          <w:numId w:val="2"/>
        </w:numPr>
        <w:spacing w:after="80" w:line="280"/>
      </w:pPr>
      <w:r>
        <w:rPr>
          <w:rFonts w:ascii="Arial" w:cs="Arial" w:eastAsia="Arial" w:hAnsi="Arial"/>
          <w:color w:val="111827"/>
          <w:sz w:val="22"/>
          <w:szCs w:val="22"/>
        </w:rPr>
        <w:t xml:space="preserve">Chart-first design: visualizations above the fold, text below</w:t>
      </w:r>
    </w:p>
    <w:p>
      <w:pPr>
        <w:pStyle w:val="ListParagraph"/>
        <w:numPr>
          <w:ilvl w:val="0"/>
          <w:numId w:val="2"/>
        </w:numPr>
        <w:spacing w:after="80" w:line="280"/>
      </w:pPr>
      <w:r>
        <w:rPr>
          <w:rFonts w:ascii="Arial" w:cs="Arial" w:eastAsia="Arial" w:hAnsi="Arial"/>
          <w:color w:val="111827"/>
          <w:sz w:val="22"/>
          <w:szCs w:val="22"/>
        </w:rPr>
        <w:t xml:space="preserve">Mobile-first responsive: charts must render cleanly on 375px width</w:t>
      </w:r>
    </w:p>
    <w:p>
      <w:pPr>
        <w:pStyle w:val="ListParagraph"/>
        <w:numPr>
          <w:ilvl w:val="0"/>
          <w:numId w:val="2"/>
        </w:numPr>
        <w:spacing w:after="80" w:line="280"/>
      </w:pPr>
      <w:r>
        <w:rPr>
          <w:rFonts w:ascii="Arial" w:cs="Arial" w:eastAsia="Arial" w:hAnsi="Arial"/>
          <w:color w:val="111827"/>
          <w:sz w:val="22"/>
          <w:szCs w:val="22"/>
        </w:rPr>
        <w:t xml:space="preserve">Loading states for all dynamic data: skeleton screens, not spinners</w:t>
      </w:r>
    </w:p>
    <w:p>
      <w:pPr>
        <w:spacing w:after="100" w:before="200"/>
      </w:pPr>
      <w:r>
        <w:rPr>
          <w:rFonts w:ascii="Arial" w:cs="Arial" w:eastAsia="Arial" w:hAnsi="Arial"/>
          <w:b/>
          <w:bCs/>
          <w:color w:val="3B82F6"/>
          <w:sz w:val="24"/>
          <w:szCs w:val="24"/>
        </w:rPr>
        <w:t xml:space="preserve">Design Tokens</w:t>
      </w:r>
    </w:p>
    <w:p>
      <w:pPr>
        <w:pStyle w:val="ListParagraph"/>
        <w:numPr>
          <w:ilvl w:val="0"/>
          <w:numId w:val="2"/>
        </w:numPr>
        <w:spacing w:after="80" w:line="280"/>
      </w:pPr>
      <w:r>
        <w:rPr>
          <w:rFonts w:ascii="Arial" w:cs="Arial" w:eastAsia="Arial" w:hAnsi="Arial"/>
          <w:color w:val="111827"/>
          <w:sz w:val="22"/>
          <w:szCs w:val="22"/>
        </w:rPr>
        <w:t xml:space="preserve">Dark theme for dashboard (logged-in), light theme for public pages</w:t>
      </w:r>
    </w:p>
    <w:p>
      <w:pPr>
        <w:pStyle w:val="ListParagraph"/>
        <w:numPr>
          <w:ilvl w:val="0"/>
          <w:numId w:val="2"/>
        </w:numPr>
        <w:spacing w:after="80" w:line="280"/>
      </w:pPr>
      <w:r>
        <w:rPr>
          <w:rFonts w:ascii="Arial" w:cs="Arial" w:eastAsia="Arial" w:hAnsi="Arial"/>
          <w:color w:val="111827"/>
          <w:sz w:val="22"/>
          <w:szCs w:val="22"/>
        </w:rPr>
        <w:t xml:space="preserve">Fonts: Outfit (headings), system sans-serif (body), JetBrains Mono (data callouts)</w:t>
      </w:r>
    </w:p>
    <w:p>
      <w:pPr>
        <w:pStyle w:val="ListParagraph"/>
        <w:numPr>
          <w:ilvl w:val="0"/>
          <w:numId w:val="2"/>
        </w:numPr>
        <w:spacing w:after="80" w:line="280"/>
      </w:pPr>
      <w:r>
        <w:rPr>
          <w:rFonts w:ascii="Arial" w:cs="Arial" w:eastAsia="Arial" w:hAnsi="Arial"/>
          <w:color w:val="111827"/>
          <w:sz w:val="22"/>
          <w:szCs w:val="22"/>
        </w:rPr>
        <w:t xml:space="preserve">No emojis in UI. Functional colors only.</w:t>
      </w:r>
    </w:p>
    <w:p>
      <w:pPr>
        <w:pBdr>
          <w:bottom w:val="single" w:color="E5E7EB" w:sz="2"/>
        </w:pBdr>
        <w:spacing w:after="200" w:before="200"/>
      </w:pPr>
    </w:p>
    <w:p>
      <w:pPr>
        <w:pStyle w:val="Heading2"/>
        <w:spacing w:after="150" w:before="300"/>
      </w:pPr>
      <w:r>
        <w:rPr>
          <w:rFonts w:ascii="Arial" w:cs="Arial" w:eastAsia="Arial" w:hAnsi="Arial"/>
          <w:b/>
          <w:bCs/>
          <w:color w:val="1A1F36"/>
          <w:sz w:val="28"/>
          <w:szCs w:val="28"/>
        </w:rPr>
        <w:t xml:space="preserve">5.2 Blog (/blog)</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Canonical home for editorial content. SEO authority. Citation target for press. Signup conversion.</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Sharp market analyst who respects the reader’s time. Not a press release. “Here’s what’s happening in the job market right now, backed by data.”</w:t>
      </w:r>
    </w:p>
    <w:p>
      <w:pPr>
        <w:spacing w:after="100" w:before="200"/>
      </w:pPr>
      <w:r>
        <w:rPr>
          <w:rFonts w:ascii="Arial" w:cs="Arial" w:eastAsia="Arial" w:hAnsi="Arial"/>
          <w:b/>
          <w:bCs/>
          <w:color w:val="3B82F6"/>
          <w:sz w:val="24"/>
          <w:szCs w:val="24"/>
        </w:rPr>
        <w:t xml:space="preserve">Format</w:t>
      </w:r>
    </w:p>
    <w:p>
      <w:pPr>
        <w:pStyle w:val="ListParagraph"/>
        <w:numPr>
          <w:ilvl w:val="0"/>
          <w:numId w:val="2"/>
        </w:numPr>
        <w:spacing w:after="80" w:line="280"/>
      </w:pPr>
      <w:r>
        <w:rPr>
          <w:rFonts w:ascii="Arial" w:cs="Arial" w:eastAsia="Arial" w:hAnsi="Arial"/>
          <w:color w:val="111827"/>
          <w:sz w:val="22"/>
          <w:szCs w:val="22"/>
        </w:rPr>
        <w:t xml:space="preserve">200–400 words per story. One insight per story.</w:t>
      </w:r>
    </w:p>
    <w:p>
      <w:pPr>
        <w:pStyle w:val="ListParagraph"/>
        <w:numPr>
          <w:ilvl w:val="0"/>
          <w:numId w:val="2"/>
        </w:numPr>
        <w:spacing w:after="80" w:line="280"/>
      </w:pPr>
      <w:r>
        <w:rPr>
          <w:rFonts w:ascii="Arial" w:cs="Arial" w:eastAsia="Arial" w:hAnsi="Arial"/>
          <w:color w:val="111827"/>
          <w:sz w:val="22"/>
          <w:szCs w:val="22"/>
        </w:rPr>
        <w:t xml:space="preserve">Structure: Headline → Lede (the finding) → Body (data + context + action) → Chart → Source footer</w:t>
      </w:r>
    </w:p>
    <w:p>
      <w:pPr>
        <w:pStyle w:val="ListParagraph"/>
        <w:numPr>
          <w:ilvl w:val="0"/>
          <w:numId w:val="2"/>
        </w:numPr>
        <w:spacing w:after="80" w:line="280"/>
      </w:pPr>
      <w:r>
        <w:rPr>
          <w:rFonts w:ascii="Arial" w:cs="Arial" w:eastAsia="Arial" w:hAnsi="Arial"/>
          <w:color w:val="111827"/>
          <w:sz w:val="22"/>
          <w:szCs w:val="22"/>
        </w:rPr>
        <w:t xml:space="preserve">One inline chart per story (ECharts). The chart is the hero, not the text.</w:t>
      </w:r>
    </w:p>
    <w:p>
      <w:pPr>
        <w:pStyle w:val="ListParagraph"/>
        <w:numPr>
          <w:ilvl w:val="0"/>
          <w:numId w:val="2"/>
        </w:numPr>
        <w:spacing w:after="80" w:line="280"/>
      </w:pPr>
      <w:r>
        <w:rPr>
          <w:rFonts w:ascii="Arial" w:cs="Arial" w:eastAsia="Arial" w:hAnsi="Arial"/>
          <w:color w:val="111827"/>
          <w:sz w:val="22"/>
          <w:szCs w:val="22"/>
        </w:rPr>
        <w:t xml:space="preserve">Meta description: 120–155 chars, finding + data source + reason to click</w:t>
      </w:r>
    </w:p>
    <w:p>
      <w:pPr>
        <w:pStyle w:val="ListParagraph"/>
        <w:numPr>
          <w:ilvl w:val="0"/>
          <w:numId w:val="2"/>
        </w:numPr>
        <w:spacing w:after="80" w:line="280"/>
      </w:pPr>
      <w:r>
        <w:rPr>
          <w:rFonts w:ascii="Arial" w:cs="Arial" w:eastAsia="Arial" w:hAnsi="Arial"/>
          <w:color w:val="111827"/>
          <w:sz w:val="22"/>
          <w:szCs w:val="22"/>
        </w:rPr>
        <w:t xml:space="preserve">Social snippet: 50–80 chars, number + finding only</w:t>
      </w:r>
    </w:p>
    <w:p>
      <w:pPr>
        <w:spacing w:after="100" w:before="200"/>
      </w:pPr>
      <w:r>
        <w:rPr>
          <w:rFonts w:ascii="Arial" w:cs="Arial" w:eastAsia="Arial" w:hAnsi="Arial"/>
          <w:b/>
          <w:bCs/>
          <w:color w:val="3B82F6"/>
          <w:sz w:val="24"/>
          <w:szCs w:val="24"/>
        </w:rPr>
        <w:t xml:space="preserve">SEO Requirements</w:t>
      </w:r>
    </w:p>
    <w:p>
      <w:pPr>
        <w:pStyle w:val="ListParagraph"/>
        <w:numPr>
          <w:ilvl w:val="0"/>
          <w:numId w:val="2"/>
        </w:numPr>
        <w:spacing w:after="80" w:line="280"/>
      </w:pPr>
      <w:r>
        <w:rPr>
          <w:rFonts w:ascii="Arial" w:cs="Arial" w:eastAsia="Arial" w:hAnsi="Arial"/>
          <w:color w:val="111827"/>
          <w:sz w:val="22"/>
          <w:szCs w:val="22"/>
        </w:rPr>
        <w:t xml:space="preserve">JSON-LD Article schema on every post</w:t>
      </w:r>
    </w:p>
    <w:p>
      <w:pPr>
        <w:pStyle w:val="ListParagraph"/>
        <w:numPr>
          <w:ilvl w:val="0"/>
          <w:numId w:val="2"/>
        </w:numPr>
        <w:spacing w:after="80" w:line="280"/>
      </w:pPr>
      <w:r>
        <w:rPr>
          <w:rFonts w:ascii="Arial" w:cs="Arial" w:eastAsia="Arial" w:hAnsi="Arial"/>
          <w:color w:val="111827"/>
          <w:sz w:val="22"/>
          <w:szCs w:val="22"/>
        </w:rPr>
        <w:t xml:space="preserve">Canonical URL: brilliantjobs.app/blog/{slug}</w:t>
      </w:r>
    </w:p>
    <w:p>
      <w:pPr>
        <w:pStyle w:val="ListParagraph"/>
        <w:numPr>
          <w:ilvl w:val="0"/>
          <w:numId w:val="2"/>
        </w:numPr>
        <w:spacing w:after="80" w:line="280"/>
      </w:pPr>
      <w:r>
        <w:rPr>
          <w:rFonts w:ascii="Arial" w:cs="Arial" w:eastAsia="Arial" w:hAnsi="Arial"/>
          <w:color w:val="111827"/>
          <w:sz w:val="22"/>
          <w:szCs w:val="22"/>
        </w:rPr>
        <w:t xml:space="preserve">RSS feed at /blog/feed.xml (latest 20 stories)</w:t>
      </w:r>
    </w:p>
    <w:p>
      <w:pPr>
        <w:pStyle w:val="ListParagraph"/>
        <w:numPr>
          <w:ilvl w:val="0"/>
          <w:numId w:val="2"/>
        </w:numPr>
        <w:spacing w:after="80" w:line="280"/>
      </w:pPr>
      <w:r>
        <w:rPr>
          <w:rFonts w:ascii="Arial" w:cs="Arial" w:eastAsia="Arial" w:hAnsi="Arial"/>
          <w:color w:val="111827"/>
          <w:sz w:val="22"/>
          <w:szCs w:val="22"/>
        </w:rPr>
        <w:t xml:space="preserve">Internal links to relevant evergreen data pages</w:t>
      </w:r>
    </w:p>
    <w:p>
      <w:pPr>
        <w:pBdr>
          <w:bottom w:val="single" w:color="E5E7EB" w:sz="2"/>
        </w:pBdr>
        <w:spacing w:after="200" w:before="200"/>
      </w:pPr>
    </w:p>
    <w:p>
      <w:pPr>
        <w:pStyle w:val="Heading2"/>
        <w:spacing w:after="150" w:before="300"/>
      </w:pPr>
      <w:r>
        <w:rPr>
          <w:rFonts w:ascii="Arial" w:cs="Arial" w:eastAsia="Arial" w:hAnsi="Arial"/>
          <w:b/>
          <w:bCs/>
          <w:color w:val="1A1F36"/>
          <w:sz w:val="28"/>
          <w:szCs w:val="28"/>
        </w:rPr>
        <w:t xml:space="preserve">5.3 Email Newsletter (via Resend)</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Owned audience. Weekly digest of top data stories + deeper context. No platform dependency.</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The deepest, most personal version of our editorial voice. Like a smart colleague forwarding you the most important market intel of the week with a note: “You should see this.”</w:t>
      </w:r>
    </w:p>
    <w:p>
      <w:pPr>
        <w:spacing w:after="100" w:before="200"/>
      </w:pPr>
      <w:r>
        <w:rPr>
          <w:rFonts w:ascii="Arial" w:cs="Arial" w:eastAsia="Arial" w:hAnsi="Arial"/>
          <w:b/>
          <w:bCs/>
          <w:color w:val="3B82F6"/>
          <w:sz w:val="24"/>
          <w:szCs w:val="24"/>
        </w:rPr>
        <w:t xml:space="preserve">Format</w:t>
      </w:r>
    </w:p>
    <w:p>
      <w:pPr>
        <w:pStyle w:val="ListParagraph"/>
        <w:numPr>
          <w:ilvl w:val="0"/>
          <w:numId w:val="2"/>
        </w:numPr>
        <w:spacing w:after="80" w:line="280"/>
      </w:pPr>
      <w:r>
        <w:rPr>
          <w:rFonts w:ascii="Arial" w:cs="Arial" w:eastAsia="Arial" w:hAnsi="Arial"/>
          <w:color w:val="111827"/>
          <w:sz w:val="22"/>
          <w:szCs w:val="22"/>
        </w:rPr>
        <w:t xml:space="preserve">Subject line: Lead with the most compelling number. Under 50 characters.</w:t>
      </w:r>
    </w:p>
    <w:p>
      <w:pPr>
        <w:pStyle w:val="ListParagraph"/>
        <w:numPr>
          <w:ilvl w:val="0"/>
          <w:numId w:val="2"/>
        </w:numPr>
        <w:spacing w:after="80" w:line="280"/>
      </w:pPr>
      <w:r>
        <w:rPr>
          <w:rFonts w:ascii="Arial" w:cs="Arial" w:eastAsia="Arial" w:hAnsi="Arial"/>
          <w:color w:val="111827"/>
          <w:sz w:val="22"/>
          <w:szCs w:val="22"/>
        </w:rPr>
        <w:t xml:space="preserve">Preview text: The “so what” of the subject line. 40–90 characters.</w:t>
      </w:r>
    </w:p>
    <w:p>
      <w:pPr>
        <w:pStyle w:val="ListParagraph"/>
        <w:numPr>
          <w:ilvl w:val="0"/>
          <w:numId w:val="2"/>
        </w:numPr>
        <w:spacing w:after="80" w:line="280"/>
      </w:pPr>
      <w:r>
        <w:rPr>
          <w:rFonts w:ascii="Arial" w:cs="Arial" w:eastAsia="Arial" w:hAnsi="Arial"/>
          <w:color w:val="111827"/>
          <w:sz w:val="22"/>
          <w:szCs w:val="22"/>
        </w:rPr>
        <w:t xml:space="preserve">Structure: Brief editorial intro (2–3 sentences) → Top 3 stories of the week (headline + one-line summary + link) → One “what this means for your search” section → CTA</w:t>
      </w:r>
    </w:p>
    <w:p>
      <w:pPr>
        <w:pStyle w:val="ListParagraph"/>
        <w:numPr>
          <w:ilvl w:val="0"/>
          <w:numId w:val="2"/>
        </w:numPr>
        <w:spacing w:after="80" w:line="280"/>
      </w:pPr>
      <w:r>
        <w:rPr>
          <w:rFonts w:ascii="Arial" w:cs="Arial" w:eastAsia="Arial" w:hAnsi="Arial"/>
          <w:color w:val="111827"/>
          <w:sz w:val="22"/>
          <w:szCs w:val="22"/>
        </w:rPr>
        <w:t xml:space="preserve">Personalization: If user has saved filters, lead with stories matching their roles/locations</w:t>
      </w:r>
    </w:p>
    <w:p>
      <w:pPr>
        <w:pStyle w:val="ListParagraph"/>
        <w:numPr>
          <w:ilvl w:val="0"/>
          <w:numId w:val="2"/>
        </w:numPr>
        <w:spacing w:after="80" w:line="280"/>
      </w:pPr>
      <w:r>
        <w:rPr>
          <w:rFonts w:ascii="Arial" w:cs="Arial" w:eastAsia="Arial" w:hAnsi="Arial"/>
          <w:color w:val="111827"/>
          <w:sz w:val="22"/>
          <w:szCs w:val="22"/>
        </w:rPr>
        <w:t xml:space="preserve">Send day: Tuesday or Wednesday, 8–10 AM recipient local time</w:t>
      </w:r>
    </w:p>
    <w:p>
      <w:pPr>
        <w:spacing w:after="100" w:before="200"/>
      </w:pPr>
      <w:r>
        <w:rPr>
          <w:rFonts w:ascii="Arial" w:cs="Arial" w:eastAsia="Arial" w:hAnsi="Arial"/>
          <w:b/>
          <w:bCs/>
          <w:color w:val="3B82F6"/>
          <w:sz w:val="24"/>
          <w:szCs w:val="24"/>
        </w:rPr>
        <w:t xml:space="preserve">Benchmarks to Target</w:t>
      </w:r>
    </w:p>
    <w:p>
      <w:pPr>
        <w:pStyle w:val="ListParagraph"/>
        <w:numPr>
          <w:ilvl w:val="0"/>
          <w:numId w:val="2"/>
        </w:numPr>
        <w:spacing w:after="80" w:line="280"/>
      </w:pPr>
      <w:r>
        <w:rPr>
          <w:rFonts w:ascii="Arial" w:cs="Arial" w:eastAsia="Arial" w:hAnsi="Arial"/>
          <w:color w:val="111827"/>
          <w:sz w:val="22"/>
          <w:szCs w:val="22"/>
        </w:rPr>
        <w:t xml:space="preserve">Open rate: 30%+ (SaaS average is 23–29%)</w:t>
      </w:r>
    </w:p>
    <w:p>
      <w:pPr>
        <w:pStyle w:val="ListParagraph"/>
        <w:numPr>
          <w:ilvl w:val="0"/>
          <w:numId w:val="2"/>
        </w:numPr>
        <w:spacing w:after="80" w:line="280"/>
      </w:pPr>
      <w:r>
        <w:rPr>
          <w:rFonts w:ascii="Arial" w:cs="Arial" w:eastAsia="Arial" w:hAnsi="Arial"/>
          <w:color w:val="111827"/>
          <w:sz w:val="22"/>
          <w:szCs w:val="22"/>
        </w:rPr>
        <w:t xml:space="preserve">Click rate: 4%+ (aim to beat SaaS average of 3.2%)</w:t>
      </w:r>
    </w:p>
    <w:p>
      <w:pPr>
        <w:pStyle w:val="ListParagraph"/>
        <w:numPr>
          <w:ilvl w:val="0"/>
          <w:numId w:val="2"/>
        </w:numPr>
        <w:spacing w:after="80" w:line="280"/>
      </w:pPr>
      <w:r>
        <w:rPr>
          <w:rFonts w:ascii="Arial" w:cs="Arial" w:eastAsia="Arial" w:hAnsi="Arial"/>
          <w:color w:val="111827"/>
          <w:sz w:val="22"/>
          <w:szCs w:val="22"/>
        </w:rPr>
        <w:t xml:space="preserve">Unsubscribe rate: Under 0.3% per send</w:t>
      </w:r>
    </w:p>
    <w:p>
      <w:pPr>
        <w:spacing w:after="100" w:before="200"/>
      </w:pPr>
      <w:r>
        <w:rPr>
          <w:rFonts w:ascii="Arial" w:cs="Arial" w:eastAsia="Arial" w:hAnsi="Arial"/>
          <w:b/>
          <w:bCs/>
          <w:color w:val="3B82F6"/>
          <w:sz w:val="24"/>
          <w:szCs w:val="24"/>
        </w:rPr>
        <w:t xml:space="preserve">Critical Rules</w:t>
      </w:r>
    </w:p>
    <w:p>
      <w:pPr>
        <w:pStyle w:val="ListParagraph"/>
        <w:numPr>
          <w:ilvl w:val="0"/>
          <w:numId w:val="2"/>
        </w:numPr>
        <w:spacing w:after="80" w:line="280"/>
      </w:pPr>
      <w:r>
        <w:rPr>
          <w:rFonts w:ascii="Arial" w:cs="Arial" w:eastAsia="Arial" w:hAnsi="Arial"/>
          <w:color w:val="111827"/>
          <w:sz w:val="22"/>
          <w:szCs w:val="22"/>
        </w:rPr>
        <w:t xml:space="preserve">SPF, DKIM, DMARC must be configured before first send (Resend handles this)</w:t>
      </w:r>
    </w:p>
    <w:p>
      <w:pPr>
        <w:pStyle w:val="ListParagraph"/>
        <w:numPr>
          <w:ilvl w:val="0"/>
          <w:numId w:val="2"/>
        </w:numPr>
        <w:spacing w:after="80" w:line="280"/>
      </w:pPr>
      <w:r>
        <w:rPr>
          <w:rFonts w:ascii="Arial" w:cs="Arial" w:eastAsia="Arial" w:hAnsi="Arial"/>
          <w:color w:val="111827"/>
          <w:sz w:val="22"/>
          <w:szCs w:val="22"/>
        </w:rPr>
        <w:t xml:space="preserve">Warm up sending domain: start at 50/day, increase 15% daily for 30 days</w:t>
      </w:r>
    </w:p>
    <w:p>
      <w:pPr>
        <w:pStyle w:val="ListParagraph"/>
        <w:numPr>
          <w:ilvl w:val="0"/>
          <w:numId w:val="2"/>
        </w:numPr>
        <w:spacing w:after="80" w:line="280"/>
      </w:pPr>
      <w:r>
        <w:rPr>
          <w:rFonts w:ascii="Arial" w:cs="Arial" w:eastAsia="Arial" w:hAnsi="Arial"/>
          <w:color w:val="111827"/>
          <w:sz w:val="22"/>
          <w:szCs w:val="22"/>
        </w:rPr>
        <w:t xml:space="preserve">One-click unsubscribe in header (Gmail/Yahoo requirement)</w:t>
      </w:r>
    </w:p>
    <w:p>
      <w:pPr>
        <w:pStyle w:val="ListParagraph"/>
        <w:numPr>
          <w:ilvl w:val="0"/>
          <w:numId w:val="2"/>
        </w:numPr>
        <w:spacing w:after="80" w:line="280"/>
      </w:pPr>
      <w:r>
        <w:rPr>
          <w:rFonts w:ascii="Arial" w:cs="Arial" w:eastAsia="Arial" w:hAnsi="Arial"/>
          <w:color w:val="111827"/>
          <w:sz w:val="22"/>
          <w:szCs w:val="22"/>
        </w:rPr>
        <w:t xml:space="preserve">Never mix transactional (password resets, payment confirmations) and marketing emails on the same sending infrastructure</w:t>
      </w:r>
    </w:p>
    <w:p>
      <w:pPr>
        <w:pBdr>
          <w:bottom w:val="single" w:color="E5E7EB" w:sz="2"/>
        </w:pBdr>
        <w:spacing w:after="200" w:before="200"/>
      </w:pPr>
    </w:p>
    <w:p>
      <w:pPr>
        <w:pStyle w:val="Heading2"/>
        <w:spacing w:after="150" w:before="300"/>
      </w:pPr>
      <w:r>
        <w:rPr>
          <w:rFonts w:ascii="Arial" w:cs="Arial" w:eastAsia="Arial" w:hAnsi="Arial"/>
          <w:b/>
          <w:bCs/>
          <w:color w:val="1A1F36"/>
          <w:sz w:val="28"/>
          <w:szCs w:val="28"/>
        </w:rPr>
        <w:t xml:space="preserve">5.4 SMS (via Vonage)</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High-urgency escalation channel. Account security (verification codes) and time-sensitive alerts only. NOT a marketing channel.</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Purely functional. Shortest possible message. No brand personality.</w:t>
      </w:r>
    </w:p>
    <w:p>
      <w:pPr>
        <w:spacing w:after="100" w:before="200"/>
      </w:pPr>
      <w:r>
        <w:rPr>
          <w:rFonts w:ascii="Arial" w:cs="Arial" w:eastAsia="Arial" w:hAnsi="Arial"/>
          <w:b/>
          <w:bCs/>
          <w:color w:val="3B82F6"/>
          <w:sz w:val="24"/>
          <w:szCs w:val="24"/>
        </w:rPr>
        <w:t xml:space="preserve">Format</w:t>
      </w:r>
    </w:p>
    <w:p>
      <w:pPr>
        <w:pStyle w:val="ListParagraph"/>
        <w:numPr>
          <w:ilvl w:val="0"/>
          <w:numId w:val="2"/>
        </w:numPr>
        <w:spacing w:after="80" w:line="280"/>
      </w:pPr>
      <w:r>
        <w:rPr>
          <w:rFonts w:ascii="Arial" w:cs="Arial" w:eastAsia="Arial" w:hAnsi="Arial"/>
          <w:color w:val="111827"/>
          <w:sz w:val="22"/>
          <w:szCs w:val="22"/>
        </w:rPr>
        <w:t xml:space="preserve">Max 160 characters per message</w:t>
      </w:r>
    </w:p>
    <w:p>
      <w:pPr>
        <w:pStyle w:val="ListParagraph"/>
        <w:numPr>
          <w:ilvl w:val="0"/>
          <w:numId w:val="2"/>
        </w:numPr>
        <w:spacing w:after="80" w:line="280"/>
      </w:pPr>
      <w:r>
        <w:rPr>
          <w:rFonts w:ascii="Arial" w:cs="Arial" w:eastAsia="Arial" w:hAnsi="Arial"/>
          <w:color w:val="111827"/>
          <w:sz w:val="22"/>
          <w:szCs w:val="22"/>
        </w:rPr>
        <w:t xml:space="preserve">Structure: [Action/Info] + [Details] + [Link if needed]</w:t>
      </w:r>
    </w:p>
    <w:p>
      <w:pPr>
        <w:pStyle w:val="ListParagraph"/>
        <w:numPr>
          <w:ilvl w:val="0"/>
          <w:numId w:val="2"/>
        </w:numPr>
        <w:spacing w:after="80" w:line="280"/>
      </w:pPr>
      <w:r>
        <w:rPr>
          <w:rFonts w:ascii="Arial" w:cs="Arial" w:eastAsia="Arial" w:hAnsi="Arial"/>
          <w:color w:val="111827"/>
          <w:sz w:val="22"/>
          <w:szCs w:val="22"/>
        </w:rPr>
        <w:t xml:space="preserve">Example: “Brilliant Jobs: 12 new software engineer roles in Austin match your filters. See them: [link]”</w:t>
      </w:r>
    </w:p>
    <w:p>
      <w:pPr>
        <w:spacing w:after="100" w:before="200"/>
      </w:pPr>
      <w:r>
        <w:rPr>
          <w:rFonts w:ascii="Arial" w:cs="Arial" w:eastAsia="Arial" w:hAnsi="Arial"/>
          <w:b/>
          <w:bCs/>
          <w:color w:val="3B82F6"/>
          <w:sz w:val="24"/>
          <w:szCs w:val="24"/>
        </w:rPr>
        <w:t xml:space="preserve">Critical Rules</w:t>
      </w:r>
    </w:p>
    <w:p>
      <w:pPr>
        <w:pStyle w:val="ListParagraph"/>
        <w:numPr>
          <w:ilvl w:val="0"/>
          <w:numId w:val="2"/>
        </w:numPr>
        <w:spacing w:after="80" w:line="280"/>
      </w:pPr>
      <w:r>
        <w:rPr>
          <w:rFonts w:ascii="Arial" w:cs="Arial" w:eastAsia="Arial" w:hAnsi="Arial"/>
          <w:color w:val="111827"/>
          <w:sz w:val="22"/>
          <w:szCs w:val="22"/>
        </w:rPr>
        <w:t xml:space="preserve">Explicit opt-in required (separate from email opt-in)</w:t>
      </w:r>
    </w:p>
    <w:p>
      <w:pPr>
        <w:pStyle w:val="ListParagraph"/>
        <w:numPr>
          <w:ilvl w:val="0"/>
          <w:numId w:val="2"/>
        </w:numPr>
        <w:spacing w:after="80" w:line="280"/>
      </w:pPr>
      <w:r>
        <w:rPr>
          <w:rFonts w:ascii="Arial" w:cs="Arial" w:eastAsia="Arial" w:hAnsi="Arial"/>
          <w:color w:val="111827"/>
          <w:sz w:val="22"/>
          <w:szCs w:val="22"/>
        </w:rPr>
        <w:t xml:space="preserve">TCPA compliant: include STOP instructions in first message</w:t>
      </w:r>
    </w:p>
    <w:p>
      <w:pPr>
        <w:pStyle w:val="ListParagraph"/>
        <w:numPr>
          <w:ilvl w:val="0"/>
          <w:numId w:val="2"/>
        </w:numPr>
        <w:spacing w:after="80" w:line="280"/>
      </w:pPr>
      <w:r>
        <w:rPr>
          <w:rFonts w:ascii="Arial" w:cs="Arial" w:eastAsia="Arial" w:hAnsi="Arial"/>
          <w:color w:val="111827"/>
          <w:sz w:val="22"/>
          <w:szCs w:val="22"/>
        </w:rPr>
        <w:t xml:space="preserve">Max frequency: 2 messages per week for alerts, unlimited for transactional (verification)</w:t>
      </w:r>
    </w:p>
    <w:p>
      <w:pPr>
        <w:pStyle w:val="ListParagraph"/>
        <w:numPr>
          <w:ilvl w:val="0"/>
          <w:numId w:val="2"/>
        </w:numPr>
        <w:spacing w:after="80" w:line="280"/>
      </w:pPr>
      <w:r>
        <w:rPr>
          <w:rFonts w:ascii="Arial" w:cs="Arial" w:eastAsia="Arial" w:hAnsi="Arial"/>
          <w:color w:val="111827"/>
          <w:sz w:val="22"/>
          <w:szCs w:val="22"/>
        </w:rPr>
        <w:t xml:space="preserve">Never send between 9 PM and 8 AM recipient local time</w:t>
      </w:r>
    </w:p>
    <w:p>
      <w:pPr>
        <w:pStyle w:val="ListParagraph"/>
        <w:numPr>
          <w:ilvl w:val="0"/>
          <w:numId w:val="2"/>
        </w:numPr>
        <w:spacing w:after="80" w:line="280"/>
      </w:pPr>
      <w:r>
        <w:rPr>
          <w:rFonts w:ascii="Arial" w:cs="Arial" w:eastAsia="Arial" w:hAnsi="Arial"/>
          <w:color w:val="111827"/>
          <w:sz w:val="22"/>
          <w:szCs w:val="22"/>
        </w:rPr>
        <w:t xml:space="preserve">SMS is the escalation channel when email isn’t opened within 48 hours for critical alerts</w:t>
      </w:r>
    </w:p>
    <w:p>
      <w:pPr>
        <w:pBdr>
          <w:bottom w:val="single" w:color="E5E7EB" w:sz="2"/>
        </w:pBdr>
        <w:spacing w:after="200" w:before="200"/>
      </w:pPr>
    </w:p>
    <w:p>
      <w:pPr>
        <w:pStyle w:val="Heading2"/>
        <w:spacing w:after="150" w:before="300"/>
      </w:pPr>
      <w:r>
        <w:rPr>
          <w:rFonts w:ascii="Arial" w:cs="Arial" w:eastAsia="Arial" w:hAnsi="Arial"/>
          <w:b/>
          <w:bCs/>
          <w:color w:val="1A1F36"/>
          <w:sz w:val="28"/>
          <w:szCs w:val="28"/>
        </w:rPr>
        <w:t xml:space="preserve">5.5 LinkedIn (Company Page)</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Primary social distribution. Brand authority. Where our target audience (job seekers, HR/recruiting professionals, career coaches) already lives.</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Authoritative but conversational. We’re the smartest voice in the room who doesn’t talk down to you. Think: data-backed thought leadership, not corporate marketing.</w:t>
      </w:r>
    </w:p>
    <w:p>
      <w:pPr>
        <w:spacing w:after="100" w:before="200"/>
      </w:pPr>
      <w:r>
        <w:rPr>
          <w:rFonts w:ascii="Arial" w:cs="Arial" w:eastAsia="Arial" w:hAnsi="Arial"/>
          <w:b/>
          <w:bCs/>
          <w:color w:val="3B82F6"/>
          <w:sz w:val="24"/>
          <w:szCs w:val="24"/>
        </w:rPr>
        <w:t xml:space="preserve">Format: The Standalone Post</w:t>
      </w:r>
    </w:p>
    <w:p>
      <w:pPr>
        <w:spacing w:after="120" w:line="300"/>
      </w:pPr>
      <w:r>
        <w:rPr>
          <w:rFonts w:ascii="Arial" w:cs="Arial" w:eastAsia="Arial" w:hAnsi="Arial"/>
          <w:color w:val="111827"/>
          <w:sz w:val="22"/>
          <w:szCs w:val="22"/>
        </w:rPr>
        <w:t xml:space="preserve">LinkedIn posts must work as standalone content. Never just share a link with a one-liner.</w:t>
      </w:r>
    </w:p>
    <w:p>
      <w:pPr>
        <w:pStyle w:val="ListParagraph"/>
        <w:numPr>
          <w:ilvl w:val="0"/>
          <w:numId w:val="2"/>
        </w:numPr>
        <w:spacing w:after="80" w:line="280"/>
      </w:pPr>
      <w:r>
        <w:rPr>
          <w:rFonts w:ascii="Arial" w:cs="Arial" w:eastAsia="Arial" w:hAnsi="Arial"/>
          <w:color w:val="111827"/>
          <w:sz w:val="22"/>
          <w:szCs w:val="22"/>
        </w:rPr>
        <w:t xml:space="preserve">Hook (line 1–2): The most compelling stat. This is what stops the scroll. Must work even if the reader never clicks “see more.”</w:t>
      </w:r>
    </w:p>
    <w:p>
      <w:pPr>
        <w:pStyle w:val="ListParagraph"/>
        <w:numPr>
          <w:ilvl w:val="0"/>
          <w:numId w:val="2"/>
        </w:numPr>
        <w:spacing w:after="80" w:line="280"/>
      </w:pPr>
      <w:r>
        <w:rPr>
          <w:rFonts w:ascii="Arial" w:cs="Arial" w:eastAsia="Arial" w:hAnsi="Arial"/>
          <w:color w:val="111827"/>
          <w:sz w:val="22"/>
          <w:szCs w:val="22"/>
        </w:rPr>
        <w:t xml:space="preserve">Narrative (lines 3–10): Context, comparison, what it means. Short paragraphs. Line breaks between thoughts.</w:t>
      </w:r>
    </w:p>
    <w:p>
      <w:pPr>
        <w:pStyle w:val="ListParagraph"/>
        <w:numPr>
          <w:ilvl w:val="0"/>
          <w:numId w:val="2"/>
        </w:numPr>
        <w:spacing w:after="80" w:line="280"/>
      </w:pPr>
      <w:r>
        <w:rPr>
          <w:rFonts w:ascii="Arial" w:cs="Arial" w:eastAsia="Arial" w:hAnsi="Arial"/>
          <w:color w:val="111827"/>
          <w:sz w:val="22"/>
          <w:szCs w:val="22"/>
        </w:rPr>
        <w:t xml:space="preserve">Chart image: Attach as a native image upload (not a link preview). Images get 2x engagement.</w:t>
      </w:r>
    </w:p>
    <w:p>
      <w:pPr>
        <w:pStyle w:val="ListParagraph"/>
        <w:numPr>
          <w:ilvl w:val="0"/>
          <w:numId w:val="2"/>
        </w:numPr>
        <w:spacing w:after="80" w:line="280"/>
      </w:pPr>
      <w:r>
        <w:rPr>
          <w:rFonts w:ascii="Arial" w:cs="Arial" w:eastAsia="Arial" w:hAnsi="Arial"/>
          <w:color w:val="111827"/>
          <w:sz w:val="22"/>
          <w:szCs w:val="22"/>
        </w:rPr>
        <w:t xml:space="preserve">Engagement question (final line): Invite opinion. “Is this matching what you’re seeing in your search?”</w:t>
      </w:r>
    </w:p>
    <w:p>
      <w:pPr>
        <w:pStyle w:val="ListParagraph"/>
        <w:numPr>
          <w:ilvl w:val="0"/>
          <w:numId w:val="2"/>
        </w:numPr>
        <w:spacing w:after="80" w:line="280"/>
      </w:pPr>
      <w:r>
        <w:rPr>
          <w:rFonts w:ascii="Arial" w:cs="Arial" w:eastAsia="Arial" w:hAnsi="Arial"/>
          <w:color w:val="111827"/>
          <w:sz w:val="22"/>
          <w:szCs w:val="22"/>
        </w:rPr>
        <w:t xml:space="preserve">No link in body text: LinkedIn suppresses posts with external links. Put the blog link in the first comment.</w:t>
      </w:r>
    </w:p>
    <w:p>
      <w:pPr>
        <w:spacing w:after="100" w:before="200"/>
      </w:pPr>
      <w:r>
        <w:rPr>
          <w:rFonts w:ascii="Arial" w:cs="Arial" w:eastAsia="Arial" w:hAnsi="Arial"/>
          <w:b/>
          <w:bCs/>
          <w:color w:val="3B82F6"/>
          <w:sz w:val="24"/>
          <w:szCs w:val="24"/>
        </w:rPr>
        <w:t xml:space="preserve">Advanced Tactics</w:t>
      </w:r>
    </w:p>
    <w:p>
      <w:pPr>
        <w:pStyle w:val="ListParagraph"/>
        <w:numPr>
          <w:ilvl w:val="0"/>
          <w:numId w:val="2"/>
        </w:numPr>
        <w:spacing w:after="80" w:line="280"/>
      </w:pPr>
      <w:r>
        <w:rPr>
          <w:rFonts w:ascii="Arial" w:cs="Arial" w:eastAsia="Arial" w:hAnsi="Arial"/>
          <w:color w:val="111827"/>
          <w:sz w:val="22"/>
          <w:szCs w:val="22"/>
        </w:rPr>
        <w:t xml:space="preserve">Carousels (PDF upload): 45.85% average engagement rate — highest of any format. Convert data stories into 5–7 slide visual decks.</w:t>
      </w:r>
    </w:p>
    <w:p>
      <w:pPr>
        <w:pStyle w:val="ListParagraph"/>
        <w:numPr>
          <w:ilvl w:val="0"/>
          <w:numId w:val="2"/>
        </w:numPr>
        <w:spacing w:after="80" w:line="280"/>
      </w:pPr>
      <w:r>
        <w:rPr>
          <w:rFonts w:ascii="Arial" w:cs="Arial" w:eastAsia="Arial" w:hAnsi="Arial"/>
          <w:color w:val="111827"/>
          <w:sz w:val="22"/>
          <w:szCs w:val="22"/>
        </w:rPr>
        <w:t xml:space="preserve">Employee advocacy: Personal profiles get 5x more engagement than company pages. Marston’s personal profile (6K followers) should amplify key posts.</w:t>
      </w:r>
    </w:p>
    <w:p>
      <w:pPr>
        <w:pStyle w:val="ListParagraph"/>
        <w:numPr>
          <w:ilvl w:val="0"/>
          <w:numId w:val="2"/>
        </w:numPr>
        <w:spacing w:after="80" w:line="280"/>
      </w:pPr>
      <w:r>
        <w:rPr>
          <w:rFonts w:ascii="Arial" w:cs="Arial" w:eastAsia="Arial" w:hAnsi="Arial"/>
          <w:color w:val="111827"/>
          <w:sz w:val="22"/>
          <w:szCs w:val="22"/>
        </w:rPr>
        <w:t xml:space="preserve">First 60 minutes: Coordinate team engagement immediately after posting. The algorithm tests content with a small audience first.</w:t>
      </w:r>
    </w:p>
    <w:p>
      <w:pPr>
        <w:pStyle w:val="ListParagraph"/>
        <w:numPr>
          <w:ilvl w:val="0"/>
          <w:numId w:val="2"/>
        </w:numPr>
        <w:spacing w:after="80" w:line="280"/>
      </w:pPr>
      <w:r>
        <w:rPr>
          <w:rFonts w:ascii="Arial" w:cs="Arial" w:eastAsia="Arial" w:hAnsi="Arial"/>
          <w:color w:val="111827"/>
          <w:sz w:val="22"/>
          <w:szCs w:val="22"/>
        </w:rPr>
        <w:t xml:space="preserve">Post frequency: 3–4 times per week. Quality over quantity.</w:t>
      </w:r>
    </w:p>
    <w:p>
      <w:pPr>
        <w:pStyle w:val="ListParagraph"/>
        <w:numPr>
          <w:ilvl w:val="0"/>
          <w:numId w:val="2"/>
        </w:numPr>
        <w:spacing w:after="80" w:line="280"/>
      </w:pPr>
      <w:r>
        <w:rPr>
          <w:rFonts w:ascii="Arial" w:cs="Arial" w:eastAsia="Arial" w:hAnsi="Arial"/>
          <w:color w:val="111827"/>
          <w:sz w:val="22"/>
          <w:szCs w:val="22"/>
        </w:rPr>
        <w:t xml:space="preserve">Hashtags: Max 3–5 per post. Use: #jobmarket #hiringtrends #careerdata + topic-specific</w:t>
      </w:r>
    </w:p>
    <w:p>
      <w:pPr>
        <w:pBdr>
          <w:bottom w:val="single" w:color="E5E7EB" w:sz="2"/>
        </w:pBdr>
        <w:spacing w:after="200" w:before="200"/>
      </w:pPr>
    </w:p>
    <w:p>
      <w:pPr>
        <w:pStyle w:val="Heading2"/>
        <w:spacing w:after="150" w:before="300"/>
      </w:pPr>
      <w:r>
        <w:rPr>
          <w:rFonts w:ascii="Arial" w:cs="Arial" w:eastAsia="Arial" w:hAnsi="Arial"/>
          <w:b/>
          <w:bCs/>
          <w:color w:val="1A1F36"/>
          <w:sz w:val="28"/>
          <w:szCs w:val="28"/>
        </w:rPr>
        <w:t xml:space="preserve">5.6 X (Twitter)</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Press and journalist pickup. Where economic journalists and data reporters discover new data sources. Speed and provocation over depth.</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Punchy, provocative, data-forward. The boldest version of our voice. Think: a sharp data journalist’s hot take, not a corporate account.</w:t>
      </w:r>
    </w:p>
    <w:p>
      <w:pPr>
        <w:spacing w:after="100" w:before="200"/>
      </w:pPr>
      <w:r>
        <w:rPr>
          <w:rFonts w:ascii="Arial" w:cs="Arial" w:eastAsia="Arial" w:hAnsi="Arial"/>
          <w:b/>
          <w:bCs/>
          <w:color w:val="3B82F6"/>
          <w:sz w:val="24"/>
          <w:szCs w:val="24"/>
        </w:rPr>
        <w:t xml:space="preserve">Format</w:t>
      </w:r>
    </w:p>
    <w:p>
      <w:pPr>
        <w:pStyle w:val="ListParagraph"/>
        <w:numPr>
          <w:ilvl w:val="0"/>
          <w:numId w:val="2"/>
        </w:numPr>
        <w:spacing w:after="80" w:line="280"/>
      </w:pPr>
      <w:r>
        <w:rPr>
          <w:rFonts w:ascii="Arial" w:cs="Arial" w:eastAsia="Arial" w:hAnsi="Arial"/>
          <w:color w:val="111827"/>
          <w:sz w:val="22"/>
          <w:szCs w:val="22"/>
        </w:rPr>
        <w:t xml:space="preserve">Single stat + chart image + blog link. 70–100 characters of text.</w:t>
      </w:r>
    </w:p>
    <w:p>
      <w:pPr>
        <w:pStyle w:val="ListParagraph"/>
        <w:numPr>
          <w:ilvl w:val="0"/>
          <w:numId w:val="2"/>
        </w:numPr>
        <w:spacing w:after="80" w:line="280"/>
      </w:pPr>
      <w:r>
        <w:rPr>
          <w:rFonts w:ascii="Arial" w:cs="Arial" w:eastAsia="Arial" w:hAnsi="Arial"/>
          <w:color w:val="111827"/>
          <w:sz w:val="22"/>
          <w:szCs w:val="22"/>
        </w:rPr>
        <w:t xml:space="preserve">Native video gets 10x engagement over text-only. Chart animations as short clips when possible.</w:t>
      </w:r>
    </w:p>
    <w:p>
      <w:pPr>
        <w:pStyle w:val="ListParagraph"/>
        <w:numPr>
          <w:ilvl w:val="0"/>
          <w:numId w:val="2"/>
        </w:numPr>
        <w:spacing w:after="80" w:line="280"/>
      </w:pPr>
      <w:r>
        <w:rPr>
          <w:rFonts w:ascii="Arial" w:cs="Arial" w:eastAsia="Arial" w:hAnsi="Arial"/>
          <w:color w:val="111827"/>
          <w:sz w:val="22"/>
          <w:szCs w:val="22"/>
        </w:rPr>
        <w:t xml:space="preserve">Threads (4–8 posts) for deeper stories: one stat per tweet, each standing alone.</w:t>
      </w:r>
    </w:p>
    <w:p>
      <w:pPr>
        <w:pStyle w:val="ListParagraph"/>
        <w:numPr>
          <w:ilvl w:val="0"/>
          <w:numId w:val="2"/>
        </w:numPr>
        <w:spacing w:after="80" w:line="280"/>
      </w:pPr>
      <w:r>
        <w:rPr>
          <w:rFonts w:ascii="Arial" w:cs="Arial" w:eastAsia="Arial" w:hAnsi="Arial"/>
          <w:color w:val="111827"/>
          <w:sz w:val="22"/>
          <w:szCs w:val="22"/>
        </w:rPr>
        <w:t xml:space="preserve">Quote-tweet relevant industry conversations with our data as the punchline.</w:t>
      </w:r>
    </w:p>
    <w:p>
      <w:pPr>
        <w:spacing w:after="100" w:before="200"/>
      </w:pPr>
      <w:r>
        <w:rPr>
          <w:rFonts w:ascii="Arial" w:cs="Arial" w:eastAsia="Arial" w:hAnsi="Arial"/>
          <w:b/>
          <w:bCs/>
          <w:color w:val="3B82F6"/>
          <w:sz w:val="24"/>
          <w:szCs w:val="24"/>
        </w:rPr>
        <w:t xml:space="preserve">Tactics</w:t>
      </w:r>
    </w:p>
    <w:p>
      <w:pPr>
        <w:pStyle w:val="ListParagraph"/>
        <w:numPr>
          <w:ilvl w:val="0"/>
          <w:numId w:val="2"/>
        </w:numPr>
        <w:spacing w:after="80" w:line="280"/>
      </w:pPr>
      <w:r>
        <w:rPr>
          <w:rFonts w:ascii="Arial" w:cs="Arial" w:eastAsia="Arial" w:hAnsi="Arial"/>
          <w:color w:val="111827"/>
          <w:sz w:val="22"/>
          <w:szCs w:val="22"/>
        </w:rPr>
        <w:t xml:space="preserve">Small accounts can outperform large ones — the algorithm now rewards engagement quality over follower count.</w:t>
      </w:r>
    </w:p>
    <w:p>
      <w:pPr>
        <w:pStyle w:val="ListParagraph"/>
        <w:numPr>
          <w:ilvl w:val="0"/>
          <w:numId w:val="2"/>
        </w:numPr>
        <w:spacing w:after="80" w:line="280"/>
      </w:pPr>
      <w:r>
        <w:rPr>
          <w:rFonts w:ascii="Arial" w:cs="Arial" w:eastAsia="Arial" w:hAnsi="Arial"/>
          <w:color w:val="111827"/>
          <w:sz w:val="22"/>
          <w:szCs w:val="22"/>
        </w:rPr>
        <w:t xml:space="preserve">Post 5–7 times per week. More frequent than LinkedIn.</w:t>
      </w:r>
    </w:p>
    <w:p>
      <w:pPr>
        <w:pStyle w:val="ListParagraph"/>
        <w:numPr>
          <w:ilvl w:val="0"/>
          <w:numId w:val="2"/>
        </w:numPr>
        <w:spacing w:after="80" w:line="280"/>
      </w:pPr>
      <w:r>
        <w:rPr>
          <w:rFonts w:ascii="Arial" w:cs="Arial" w:eastAsia="Arial" w:hAnsi="Arial"/>
          <w:color w:val="111827"/>
          <w:sz w:val="22"/>
          <w:szCs w:val="22"/>
        </w:rPr>
        <w:t xml:space="preserve">Join trending conversations when our data is relevant. Real-time is X’s strength.</w:t>
      </w:r>
    </w:p>
    <w:p>
      <w:pPr>
        <w:pStyle w:val="ListParagraph"/>
        <w:numPr>
          <w:ilvl w:val="0"/>
          <w:numId w:val="2"/>
        </w:numPr>
        <w:spacing w:after="80" w:line="280"/>
      </w:pPr>
      <w:r>
        <w:rPr>
          <w:rFonts w:ascii="Arial" w:cs="Arial" w:eastAsia="Arial" w:hAnsi="Arial"/>
          <w:color w:val="111827"/>
          <w:sz w:val="22"/>
          <w:szCs w:val="22"/>
        </w:rPr>
        <w:t xml:space="preserve">Use chart images as the visual — infographics stop the scroll.</w:t>
      </w:r>
    </w:p>
    <w:p>
      <w:pPr>
        <w:pStyle w:val="ListParagraph"/>
        <w:numPr>
          <w:ilvl w:val="0"/>
          <w:numId w:val="2"/>
        </w:numPr>
        <w:spacing w:after="80" w:line="280"/>
      </w:pPr>
      <w:r>
        <w:rPr>
          <w:rFonts w:ascii="Arial" w:cs="Arial" w:eastAsia="Arial" w:hAnsi="Arial"/>
          <w:color w:val="111827"/>
          <w:sz w:val="22"/>
          <w:szCs w:val="22"/>
        </w:rPr>
        <w:t xml:space="preserve">Hashtags: 1–2 max. Overuse looks spammy on X.</w:t>
      </w:r>
    </w:p>
    <w:p>
      <w:pPr>
        <w:spacing w:after="100" w:before="200"/>
      </w:pPr>
      <w:r>
        <w:rPr>
          <w:rFonts w:ascii="Arial" w:cs="Arial" w:eastAsia="Arial" w:hAnsi="Arial"/>
          <w:b/>
          <w:bCs/>
          <w:color w:val="3B82F6"/>
          <w:sz w:val="24"/>
          <w:szCs w:val="24"/>
        </w:rPr>
        <w:t xml:space="preserve">Example</w:t>
      </w:r>
    </w:p>
    <w:p>
      <w:pPr>
        <w:spacing w:after="120" w:line="300"/>
      </w:pPr>
      <w:r>
        <w:rPr>
          <w:rFonts w:ascii="Arial" w:cs="Arial" w:eastAsia="Arial" w:hAnsi="Arial"/>
          <w:i/>
          <w:iCs/>
          <w:color w:val="111827"/>
          <w:sz w:val="22"/>
          <w:szCs w:val="22"/>
        </w:rPr>
        <w:t xml:space="preserve">“Software engineer postings: +15% this week.
1,420 new roles. $145K median.
Meanwhile, BLS says tech hiring is flat.
The lag is the story. [chart image]”</w:t>
      </w:r>
    </w:p>
    <w:p>
      <w:pPr>
        <w:pBdr>
          <w:bottom w:val="single" w:color="E5E7EB" w:sz="2"/>
        </w:pBdr>
        <w:spacing w:after="200" w:before="200"/>
      </w:pPr>
    </w:p>
    <w:p>
      <w:pPr>
        <w:pStyle w:val="Heading2"/>
        <w:spacing w:after="150" w:before="300"/>
      </w:pPr>
      <w:r>
        <w:rPr>
          <w:rFonts w:ascii="Arial" w:cs="Arial" w:eastAsia="Arial" w:hAnsi="Arial"/>
          <w:b/>
          <w:bCs/>
          <w:color w:val="1A1F36"/>
          <w:sz w:val="28"/>
          <w:szCs w:val="28"/>
        </w:rPr>
        <w:t xml:space="preserve">5.7 Reddit</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Breakout viral moments. Where our charts can reach audiences of millions through community-driven distribution. Also: Reddit posts now rank #2 in US search results, ahead of YouTube.</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Zero brand voice. Completely invisible as a company. Lead with insight and data, never with brand. You are a fellow community member who happens to have interesting data, not a marketer.</w:t>
      </w:r>
    </w:p>
    <w:p>
      <w:pPr>
        <w:spacing w:after="100" w:before="200"/>
      </w:pPr>
      <w:r>
        <w:rPr>
          <w:rFonts w:ascii="Arial" w:cs="Arial" w:eastAsia="Arial" w:hAnsi="Arial"/>
          <w:b/>
          <w:bCs/>
          <w:color w:val="3B82F6"/>
          <w:sz w:val="24"/>
          <w:szCs w:val="24"/>
        </w:rPr>
        <w:t xml:space="preserve">Target Subreddits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Subreddit</w:t>
            </w:r>
          </w:p>
        </w:tc>
        <w:tc>
          <w:tcPr>
            <w:tcW w:type="dxa" w:w="35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5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r/dataisbeautiful</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Chart-first posts, methodology in comments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OC tag required, data source mandatory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r/economics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Macro trend analysis with data</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No sensationalism, sources required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r/jobs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Actionable market intelligence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No self-promotion, be helpful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r/cscareerquestions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Tech-specific salary and hiring data</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Genuine engagement in comments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r/personalfinance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Salary benchmarking, cost of living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Neutral, data-backed only</w:t>
            </w:r>
          </w:p>
        </w:tc>
      </w:tr>
    </w:tbl>
    <w:p>
      <w:pPr>
        <w:spacing w:after="120"/>
      </w:pPr>
    </w:p>
    <w:p>
      <w:pPr>
        <w:spacing w:after="100" w:before="200"/>
      </w:pPr>
      <w:r>
        <w:rPr>
          <w:rFonts w:ascii="Arial" w:cs="Arial" w:eastAsia="Arial" w:hAnsi="Arial"/>
          <w:b/>
          <w:bCs/>
          <w:color w:val="3B82F6"/>
          <w:sz w:val="24"/>
          <w:szCs w:val="24"/>
        </w:rPr>
        <w:t xml:space="preserve">Critical Rules</w:t>
      </w:r>
    </w:p>
    <w:p>
      <w:pPr>
        <w:pStyle w:val="ListParagraph"/>
        <w:numPr>
          <w:ilvl w:val="0"/>
          <w:numId w:val="2"/>
        </w:numPr>
        <w:spacing w:after="80" w:line="280"/>
      </w:pPr>
      <w:r>
        <w:rPr>
          <w:rFonts w:ascii="Arial" w:cs="Arial" w:eastAsia="Arial" w:hAnsi="Arial"/>
          <w:color w:val="111827"/>
          <w:sz w:val="22"/>
          <w:szCs w:val="22"/>
        </w:rPr>
        <w:t xml:space="preserve">90/10 rule: 90% value contribution, 10% (or less) anything resembling promotion</w:t>
      </w:r>
    </w:p>
    <w:p>
      <w:pPr>
        <w:pStyle w:val="ListParagraph"/>
        <w:numPr>
          <w:ilvl w:val="0"/>
          <w:numId w:val="2"/>
        </w:numPr>
        <w:spacing w:after="80" w:line="280"/>
      </w:pPr>
      <w:r>
        <w:rPr>
          <w:rFonts w:ascii="Arial" w:cs="Arial" w:eastAsia="Arial" w:hAnsi="Arial"/>
          <w:color w:val="111827"/>
          <w:sz w:val="22"/>
          <w:szCs w:val="22"/>
        </w:rPr>
        <w:t xml:space="preserve">Build karma on the posting account before any brand-adjacent content</w:t>
      </w:r>
    </w:p>
    <w:p>
      <w:pPr>
        <w:pStyle w:val="ListParagraph"/>
        <w:numPr>
          <w:ilvl w:val="0"/>
          <w:numId w:val="2"/>
        </w:numPr>
        <w:spacing w:after="80" w:line="280"/>
      </w:pPr>
      <w:r>
        <w:rPr>
          <w:rFonts w:ascii="Arial" w:cs="Arial" w:eastAsia="Arial" w:hAnsi="Arial"/>
          <w:color w:val="111827"/>
          <w:sz w:val="22"/>
          <w:szCs w:val="22"/>
        </w:rPr>
        <w:t xml:space="preserve">Chart is the post. Text is supplementary context in comments.</w:t>
      </w:r>
    </w:p>
    <w:p>
      <w:pPr>
        <w:pStyle w:val="ListParagraph"/>
        <w:numPr>
          <w:ilvl w:val="0"/>
          <w:numId w:val="2"/>
        </w:numPr>
        <w:spacing w:after="80" w:line="280"/>
      </w:pPr>
      <w:r>
        <w:rPr>
          <w:rFonts w:ascii="Arial" w:cs="Arial" w:eastAsia="Arial" w:hAnsi="Arial"/>
          <w:color w:val="111827"/>
          <w:sz w:val="22"/>
          <w:szCs w:val="22"/>
        </w:rPr>
        <w:t xml:space="preserve">Methodology comment: Always post a comment explaining data source, sample size, date range, and limitations</w:t>
      </w:r>
    </w:p>
    <w:p>
      <w:pPr>
        <w:pStyle w:val="ListParagraph"/>
        <w:numPr>
          <w:ilvl w:val="0"/>
          <w:numId w:val="2"/>
        </w:numPr>
        <w:spacing w:after="80" w:line="280"/>
      </w:pPr>
      <w:r>
        <w:rPr>
          <w:rFonts w:ascii="Arial" w:cs="Arial" w:eastAsia="Arial" w:hAnsi="Arial"/>
          <w:color w:val="111827"/>
          <w:sz w:val="22"/>
          <w:szCs w:val="22"/>
        </w:rPr>
        <w:t xml:space="preserve">Never use brand language. No “Brilliant Jobs” in the title. If the source is asked, answer honestly in comments.</w:t>
      </w:r>
    </w:p>
    <w:p>
      <w:pPr>
        <w:pStyle w:val="ListParagraph"/>
        <w:numPr>
          <w:ilvl w:val="0"/>
          <w:numId w:val="2"/>
        </w:numPr>
        <w:spacing w:after="80" w:line="280"/>
      </w:pPr>
      <w:r>
        <w:rPr>
          <w:rFonts w:ascii="Arial" w:cs="Arial" w:eastAsia="Arial" w:hAnsi="Arial"/>
          <w:color w:val="111827"/>
          <w:sz w:val="22"/>
          <w:szCs w:val="22"/>
        </w:rPr>
        <w:t xml:space="preserve">Respond to every substantive comment. Reddit rewards engagement.</w:t>
      </w:r>
    </w:p>
    <w:p>
      <w:pPr>
        <w:pBdr>
          <w:bottom w:val="single" w:color="E5E7EB" w:sz="2"/>
        </w:pBdr>
        <w:spacing w:after="200" w:before="200"/>
      </w:pPr>
    </w:p>
    <w:p>
      <w:pPr>
        <w:pStyle w:val="Heading2"/>
        <w:spacing w:after="150" w:before="300"/>
      </w:pPr>
      <w:r>
        <w:rPr>
          <w:rFonts w:ascii="Arial" w:cs="Arial" w:eastAsia="Arial" w:hAnsi="Arial"/>
          <w:b/>
          <w:bCs/>
          <w:color w:val="1A1F36"/>
          <w:sz w:val="28"/>
          <w:szCs w:val="28"/>
        </w:rPr>
        <w:t xml:space="preserve">5.8 YouTube / Shorts</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Video data stories. Faceless format: animated charts + AI voiceover. Also cut to 9:16 for Shorts, TikTok, and Reels.</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Narrator-driven, visual-first. Think: a smart, calm explainer. Not hype. Not “YOU WON’T BELIEVE” energy. The data is interesting enough without manufactured excitement.</w:t>
      </w:r>
    </w:p>
    <w:p>
      <w:pPr>
        <w:spacing w:after="100" w:before="200"/>
      </w:pPr>
      <w:r>
        <w:rPr>
          <w:rFonts w:ascii="Arial" w:cs="Arial" w:eastAsia="Arial" w:hAnsi="Arial"/>
          <w:b/>
          <w:bCs/>
          <w:color w:val="3B82F6"/>
          <w:sz w:val="24"/>
          <w:szCs w:val="24"/>
        </w:rPr>
        <w:t xml:space="preserve">Format: Long-form (2–4 minutes)</w:t>
      </w:r>
    </w:p>
    <w:p>
      <w:pPr>
        <w:pStyle w:val="ListParagraph"/>
        <w:numPr>
          <w:ilvl w:val="0"/>
          <w:numId w:val="2"/>
        </w:numPr>
        <w:spacing w:after="80" w:line="280"/>
      </w:pPr>
      <w:r>
        <w:rPr>
          <w:rFonts w:ascii="Arial" w:cs="Arial" w:eastAsia="Arial" w:hAnsi="Arial"/>
          <w:color w:val="111827"/>
          <w:sz w:val="22"/>
          <w:szCs w:val="22"/>
        </w:rPr>
        <w:t xml:space="preserve">Script: AI voiceover (ElevenLabs / Play.ht). Same voice across all videos for brand consistency.</w:t>
      </w:r>
    </w:p>
    <w:p>
      <w:pPr>
        <w:pStyle w:val="ListParagraph"/>
        <w:numPr>
          <w:ilvl w:val="0"/>
          <w:numId w:val="2"/>
        </w:numPr>
        <w:spacing w:after="80" w:line="280"/>
      </w:pPr>
      <w:r>
        <w:rPr>
          <w:rFonts w:ascii="Arial" w:cs="Arial" w:eastAsia="Arial" w:hAnsi="Arial"/>
          <w:color w:val="111827"/>
          <w:sz w:val="22"/>
          <w:szCs w:val="22"/>
        </w:rPr>
        <w:t xml:space="preserve">Visuals: Animated ECharts with Remotion. No AI-generated B-roll — it would undermine data credibility.</w:t>
      </w:r>
    </w:p>
    <w:p>
      <w:pPr>
        <w:pStyle w:val="ListParagraph"/>
        <w:numPr>
          <w:ilvl w:val="0"/>
          <w:numId w:val="2"/>
        </w:numPr>
        <w:spacing w:after="80" w:line="280"/>
      </w:pPr>
      <w:r>
        <w:rPr>
          <w:rFonts w:ascii="Arial" w:cs="Arial" w:eastAsia="Arial" w:hAnsi="Arial"/>
          <w:color w:val="111827"/>
          <w:sz w:val="22"/>
          <w:szCs w:val="22"/>
        </w:rPr>
        <w:t xml:space="preserve">Structure: Hook stat (5 sec) → Context (15 sec) → Data deep dive with animated charts (60–90 sec) → What it means for you (15 sec) → Branded outro (5 sec)</w:t>
      </w:r>
    </w:p>
    <w:p>
      <w:pPr>
        <w:pStyle w:val="ListParagraph"/>
        <w:numPr>
          <w:ilvl w:val="0"/>
          <w:numId w:val="2"/>
        </w:numPr>
        <w:spacing w:after="80" w:line="280"/>
      </w:pPr>
      <w:r>
        <w:rPr>
          <w:rFonts w:ascii="Arial" w:cs="Arial" w:eastAsia="Arial" w:hAnsi="Arial"/>
          <w:color w:val="111827"/>
          <w:sz w:val="22"/>
          <w:szCs w:val="22"/>
        </w:rPr>
        <w:t xml:space="preserve">Two renders per story: 16:9 (YouTube) + 9:16 (Shorts/Reels/TikTok)</w:t>
      </w:r>
    </w:p>
    <w:p>
      <w:pPr>
        <w:spacing w:after="100" w:before="200"/>
      </w:pPr>
      <w:r>
        <w:rPr>
          <w:rFonts w:ascii="Arial" w:cs="Arial" w:eastAsia="Arial" w:hAnsi="Arial"/>
          <w:b/>
          <w:bCs/>
          <w:color w:val="3B82F6"/>
          <w:sz w:val="24"/>
          <w:szCs w:val="24"/>
        </w:rPr>
        <w:t xml:space="preserve">Format: Shorts (under 60 seconds)</w:t>
      </w:r>
    </w:p>
    <w:p>
      <w:pPr>
        <w:pStyle w:val="ListParagraph"/>
        <w:numPr>
          <w:ilvl w:val="0"/>
          <w:numId w:val="2"/>
        </w:numPr>
        <w:spacing w:after="80" w:line="280"/>
      </w:pPr>
      <w:r>
        <w:rPr>
          <w:rFonts w:ascii="Arial" w:cs="Arial" w:eastAsia="Arial" w:hAnsi="Arial"/>
          <w:color w:val="111827"/>
          <w:sz w:val="22"/>
          <w:szCs w:val="22"/>
        </w:rPr>
        <w:t xml:space="preserve">Hook in first 2–3 seconds — the algorithm penalizes immediate swipe-aways</w:t>
      </w:r>
    </w:p>
    <w:p>
      <w:pPr>
        <w:pStyle w:val="ListParagraph"/>
        <w:numPr>
          <w:ilvl w:val="0"/>
          <w:numId w:val="2"/>
        </w:numPr>
        <w:spacing w:after="80" w:line="280"/>
      </w:pPr>
      <w:r>
        <w:rPr>
          <w:rFonts w:ascii="Arial" w:cs="Arial" w:eastAsia="Arial" w:hAnsi="Arial"/>
          <w:color w:val="111827"/>
          <w:sz w:val="22"/>
          <w:szCs w:val="22"/>
        </w:rPr>
        <w:t xml:space="preserve">One stat, one chart, one takeaway. Nothing more.</w:t>
      </w:r>
    </w:p>
    <w:p>
      <w:pPr>
        <w:pStyle w:val="ListParagraph"/>
        <w:numPr>
          <w:ilvl w:val="0"/>
          <w:numId w:val="2"/>
        </w:numPr>
        <w:spacing w:after="80" w:line="280"/>
      </w:pPr>
      <w:r>
        <w:rPr>
          <w:rFonts w:ascii="Arial" w:cs="Arial" w:eastAsia="Arial" w:hAnsi="Arial"/>
          <w:color w:val="111827"/>
          <w:sz w:val="22"/>
          <w:szCs w:val="22"/>
        </w:rPr>
        <w:t xml:space="preserve">Post 3–5 Shorts per week as a discovery engine driving viewers to long-form</w:t>
      </w:r>
    </w:p>
    <w:p>
      <w:pPr>
        <w:pStyle w:val="ListParagraph"/>
        <w:numPr>
          <w:ilvl w:val="0"/>
          <w:numId w:val="2"/>
        </w:numPr>
        <w:spacing w:after="80" w:line="280"/>
      </w:pPr>
      <w:r>
        <w:rPr>
          <w:rFonts w:ascii="Arial" w:cs="Arial" w:eastAsia="Arial" w:hAnsi="Arial"/>
          <w:color w:val="111827"/>
          <w:sz w:val="22"/>
          <w:szCs w:val="22"/>
        </w:rPr>
        <w:t xml:space="preserve">Aim for 90%+ completion rate on Shorts under 20 seconds</w:t>
      </w:r>
    </w:p>
    <w:p>
      <w:pPr>
        <w:spacing w:after="100" w:before="200"/>
      </w:pPr>
      <w:r>
        <w:rPr>
          <w:rFonts w:ascii="Arial" w:cs="Arial" w:eastAsia="Arial" w:hAnsi="Arial"/>
          <w:b/>
          <w:bCs/>
          <w:color w:val="3B82F6"/>
          <w:sz w:val="24"/>
          <w:szCs w:val="24"/>
        </w:rPr>
        <w:t xml:space="preserve">Benchmarks</w:t>
      </w:r>
    </w:p>
    <w:p>
      <w:pPr>
        <w:pStyle w:val="ListParagraph"/>
        <w:numPr>
          <w:ilvl w:val="0"/>
          <w:numId w:val="2"/>
        </w:numPr>
        <w:spacing w:after="80" w:line="280"/>
      </w:pPr>
      <w:r>
        <w:rPr>
          <w:rFonts w:ascii="Arial" w:cs="Arial" w:eastAsia="Arial" w:hAnsi="Arial"/>
          <w:color w:val="111827"/>
          <w:sz w:val="22"/>
          <w:szCs w:val="22"/>
        </w:rPr>
        <w:t xml:space="preserve">YouTube Shorts average engagement: 5.91% (highest of any short-form platform)</w:t>
      </w:r>
    </w:p>
    <w:p>
      <w:pPr>
        <w:pStyle w:val="ListParagraph"/>
        <w:numPr>
          <w:ilvl w:val="0"/>
          <w:numId w:val="2"/>
        </w:numPr>
        <w:spacing w:after="80" w:line="280"/>
      </w:pPr>
      <w:r>
        <w:rPr>
          <w:rFonts w:ascii="Arial" w:cs="Arial" w:eastAsia="Arial" w:hAnsi="Arial"/>
          <w:color w:val="111827"/>
          <w:sz w:val="22"/>
          <w:szCs w:val="22"/>
        </w:rPr>
        <w:t xml:space="preserve">Faceless channels see 58% retention boost in finance/data niches</w:t>
      </w:r>
    </w:p>
    <w:p>
      <w:pPr>
        <w:pStyle w:val="ListParagraph"/>
        <w:numPr>
          <w:ilvl w:val="0"/>
          <w:numId w:val="2"/>
        </w:numPr>
        <w:spacing w:after="80" w:line="280"/>
      </w:pPr>
      <w:r>
        <w:rPr>
          <w:rFonts w:ascii="Arial" w:cs="Arial" w:eastAsia="Arial" w:hAnsi="Arial"/>
          <w:color w:val="111827"/>
          <w:sz w:val="22"/>
          <w:szCs w:val="22"/>
        </w:rPr>
        <w:t xml:space="preserve">Channels combining Shorts + long-form grow 41% faster</w:t>
      </w:r>
    </w:p>
    <w:p>
      <w:pPr>
        <w:pBdr>
          <w:bottom w:val="single" w:color="E5E7EB" w:sz="2"/>
        </w:pBdr>
        <w:spacing w:after="200" w:before="200"/>
      </w:pPr>
    </w:p>
    <w:p>
      <w:pPr>
        <w:pStyle w:val="Heading2"/>
        <w:spacing w:after="150" w:before="300"/>
      </w:pPr>
      <w:r>
        <w:rPr>
          <w:rFonts w:ascii="Arial" w:cs="Arial" w:eastAsia="Arial" w:hAnsi="Arial"/>
          <w:b/>
          <w:bCs/>
          <w:color w:val="1A1F36"/>
          <w:sz w:val="28"/>
          <w:szCs w:val="28"/>
        </w:rPr>
        <w:t xml:space="preserve">5.9 Bluesky</w:t>
      </w:r>
    </w:p>
    <w:p>
      <w:pPr>
        <w:spacing w:after="100" w:before="200"/>
      </w:pPr>
      <w:r>
        <w:rPr>
          <w:rFonts w:ascii="Arial" w:cs="Arial" w:eastAsia="Arial" w:hAnsi="Arial"/>
          <w:b/>
          <w:bCs/>
          <w:color w:val="3B82F6"/>
          <w:sz w:val="24"/>
          <w:szCs w:val="24"/>
        </w:rPr>
        <w:t xml:space="preserve">Purpose</w:t>
      </w:r>
    </w:p>
    <w:p>
      <w:pPr>
        <w:spacing w:after="120" w:line="300"/>
      </w:pPr>
      <w:r>
        <w:rPr>
          <w:rFonts w:ascii="Arial" w:cs="Arial" w:eastAsia="Arial" w:hAnsi="Arial"/>
          <w:color w:val="111827"/>
          <w:sz w:val="22"/>
          <w:szCs w:val="22"/>
        </w:rPr>
        <w:t xml:space="preserve">Emerging platform hedge. Early-mover advantage in a growing ecosystem with 37+ million users (as of mid-2025). Higher engagement rates for media brands (3–4x vs other platforms). Low cost to maintain.</w:t>
      </w:r>
    </w:p>
    <w:p>
      <w:pPr>
        <w:spacing w:after="100" w:before="200"/>
      </w:pPr>
      <w:r>
        <w:rPr>
          <w:rFonts w:ascii="Arial" w:cs="Arial" w:eastAsia="Arial" w:hAnsi="Arial"/>
          <w:b/>
          <w:bCs/>
          <w:color w:val="3B82F6"/>
          <w:sz w:val="24"/>
          <w:szCs w:val="24"/>
        </w:rPr>
        <w:t xml:space="preserve">Tone Calibration</w:t>
      </w:r>
    </w:p>
    <w:p>
      <w:pPr>
        <w:spacing w:after="120" w:line="300"/>
      </w:pPr>
      <w:r>
        <w:rPr>
          <w:rFonts w:ascii="Arial" w:cs="Arial" w:eastAsia="Arial" w:hAnsi="Arial"/>
          <w:color w:val="111827"/>
          <w:sz w:val="22"/>
          <w:szCs w:val="22"/>
        </w:rPr>
        <w:t xml:space="preserve">Mirrors X but slightly more conversational. Bluesky’s culture rewards authenticity and punishes corporate-speak even harder than X. Think early Twitter energy: smart, quick, community-oriented.</w:t>
      </w:r>
    </w:p>
    <w:p>
      <w:pPr>
        <w:spacing w:after="100" w:before="200"/>
      </w:pPr>
      <w:r>
        <w:rPr>
          <w:rFonts w:ascii="Arial" w:cs="Arial" w:eastAsia="Arial" w:hAnsi="Arial"/>
          <w:b/>
          <w:bCs/>
          <w:color w:val="3B82F6"/>
          <w:sz w:val="24"/>
          <w:szCs w:val="24"/>
        </w:rPr>
        <w:t xml:space="preserve">Format</w:t>
      </w:r>
    </w:p>
    <w:p>
      <w:pPr>
        <w:pStyle w:val="ListParagraph"/>
        <w:numPr>
          <w:ilvl w:val="0"/>
          <w:numId w:val="2"/>
        </w:numPr>
        <w:spacing w:after="80" w:line="280"/>
      </w:pPr>
      <w:r>
        <w:rPr>
          <w:rFonts w:ascii="Arial" w:cs="Arial" w:eastAsia="Arial" w:hAnsi="Arial"/>
          <w:color w:val="111827"/>
          <w:sz w:val="22"/>
          <w:szCs w:val="22"/>
        </w:rPr>
        <w:t xml:space="preserve">Cross-post X content with minor tone adjustments (less provocative, more conversational)</w:t>
      </w:r>
    </w:p>
    <w:p>
      <w:pPr>
        <w:pStyle w:val="ListParagraph"/>
        <w:numPr>
          <w:ilvl w:val="0"/>
          <w:numId w:val="2"/>
        </w:numPr>
        <w:spacing w:after="80" w:line="280"/>
      </w:pPr>
      <w:r>
        <w:rPr>
          <w:rFonts w:ascii="Arial" w:cs="Arial" w:eastAsia="Arial" w:hAnsi="Arial"/>
          <w:color w:val="111827"/>
          <w:sz w:val="22"/>
          <w:szCs w:val="22"/>
        </w:rPr>
        <w:t xml:space="preserve">Use custom feeds for topic-based content discovery</w:t>
      </w:r>
    </w:p>
    <w:p>
      <w:pPr>
        <w:pStyle w:val="ListParagraph"/>
        <w:numPr>
          <w:ilvl w:val="0"/>
          <w:numId w:val="2"/>
        </w:numPr>
        <w:spacing w:after="80" w:line="280"/>
      </w:pPr>
      <w:r>
        <w:rPr>
          <w:rFonts w:ascii="Arial" w:cs="Arial" w:eastAsia="Arial" w:hAnsi="Arial"/>
          <w:color w:val="111827"/>
          <w:sz w:val="22"/>
          <w:szCs w:val="22"/>
        </w:rPr>
        <w:t xml:space="preserve">Use website domain as handle (brilliantjobs.app) for credibility</w:t>
      </w:r>
    </w:p>
    <w:p>
      <w:pPr>
        <w:pStyle w:val="ListParagraph"/>
        <w:numPr>
          <w:ilvl w:val="0"/>
          <w:numId w:val="2"/>
        </w:numPr>
        <w:spacing w:after="80" w:line="280"/>
      </w:pPr>
      <w:r>
        <w:rPr>
          <w:rFonts w:ascii="Arial" w:cs="Arial" w:eastAsia="Arial" w:hAnsi="Arial"/>
          <w:color w:val="111827"/>
          <w:sz w:val="22"/>
          <w:szCs w:val="22"/>
        </w:rPr>
        <w:t xml:space="preserve">Hashtags work similarly to other platforms — use sparingly, 2–3 per post</w:t>
      </w:r>
    </w:p>
    <w:p>
      <w:pPr>
        <w:spacing w:after="100" w:before="200"/>
      </w:pPr>
      <w:r>
        <w:rPr>
          <w:rFonts w:ascii="Arial" w:cs="Arial" w:eastAsia="Arial" w:hAnsi="Arial"/>
          <w:b/>
          <w:bCs/>
          <w:color w:val="3B82F6"/>
          <w:sz w:val="24"/>
          <w:szCs w:val="24"/>
        </w:rPr>
        <w:t xml:space="preserve">Effort Level</w:t>
      </w:r>
    </w:p>
    <w:p>
      <w:pPr>
        <w:spacing w:after="120" w:line="300"/>
      </w:pPr>
      <w:r>
        <w:rPr>
          <w:rFonts w:ascii="Arial" w:cs="Arial" w:eastAsia="Arial" w:hAnsi="Arial"/>
          <w:color w:val="111827"/>
          <w:sz w:val="22"/>
          <w:szCs w:val="22"/>
        </w:rPr>
        <w:t xml:space="preserve">Low investment, high optionality. Cross-post from X with minor edits. Monitor monthly for growth signals. If Bluesky user base hits 100M+, invest in native content strategy.</w:t>
      </w:r>
    </w:p>
    <w:p>
      <w:r>
        <w:br w:type="page"/>
      </w:r>
    </w:p>
    <w:p>
      <w:pPr>
        <w:pStyle w:val="Heading1"/>
        <w:spacing w:after="200" w:before="400"/>
      </w:pPr>
      <w:r>
        <w:rPr>
          <w:rFonts w:ascii="Arial" w:cs="Arial" w:eastAsia="Arial" w:hAnsi="Arial"/>
          <w:b/>
          <w:bCs/>
          <w:color w:val="1A1F36"/>
          <w:sz w:val="36"/>
          <w:szCs w:val="36"/>
        </w:rPr>
        <w:t xml:space="preserve">6. Channel Priority Matrix</w:t>
      </w:r>
    </w:p>
    <w:p>
      <w:pPr>
        <w:spacing w:after="120" w:line="300"/>
      </w:pPr>
      <w:r>
        <w:rPr>
          <w:rFonts w:ascii="Arial" w:cs="Arial" w:eastAsia="Arial" w:hAnsi="Arial"/>
          <w:color w:val="111827"/>
          <w:sz w:val="22"/>
          <w:szCs w:val="22"/>
        </w:rPr>
        <w:t xml:space="preserve">Not all channels deserve equal investment. Priority determines resource allocation, posting frequency, and content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800"/>
        <w:gridCol w:w="1200"/>
        <w:gridCol w:w="3960"/>
      </w:tblGrid>
      <w:tr>
        <w:tc>
          <w:tcPr>
            <w:tcW w:type="dxa" w:w="15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9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9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Blog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Daily (1–2)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Organic traffic + signup conversion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LinkedIn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3–4x/week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Engagement rate + follower growth</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Weekly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Open rate + click rate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X</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5–7x/week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Impressions + press pickup</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Reddit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2–3x/week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Upvotes + backlinks (SEO)</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YouTube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P2</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1–2x/week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Watch time + subscriber growth</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SMS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P2</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As triggered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Minimal</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Delivery rate + CTR</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Bluesky</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3–4x/week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Minimal</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Engagement rate (monitoring)</w:t>
            </w:r>
          </w:p>
        </w:tc>
      </w:tr>
    </w:tbl>
    <w:p>
      <w:r>
        <w:br w:type="page"/>
      </w:r>
    </w:p>
    <w:p>
      <w:pPr>
        <w:pStyle w:val="Heading1"/>
        <w:spacing w:after="200" w:before="400"/>
      </w:pPr>
      <w:r>
        <w:rPr>
          <w:rFonts w:ascii="Arial" w:cs="Arial" w:eastAsia="Arial" w:hAnsi="Arial"/>
          <w:b/>
          <w:bCs/>
          <w:color w:val="1A1F36"/>
          <w:sz w:val="36"/>
          <w:szCs w:val="36"/>
        </w:rPr>
        <w:t xml:space="preserve">7. Content Type × Channel Matrix</w:t>
      </w:r>
    </w:p>
    <w:p>
      <w:pPr>
        <w:spacing w:after="120" w:line="300"/>
      </w:pPr>
      <w:r>
        <w:rPr>
          <w:rFonts w:ascii="Arial" w:cs="Arial" w:eastAsia="Arial" w:hAnsi="Arial"/>
          <w:color w:val="111827"/>
          <w:sz w:val="22"/>
          <w:szCs w:val="22"/>
        </w:rPr>
        <w:t xml:space="preserve">Each content type adapts to each channel. This matrix shows what gets published where and how.</w:t>
      </w:r>
    </w:p>
    <w:p>
      <w:pPr>
        <w:pStyle w:val="Heading2"/>
        <w:spacing w:after="150" w:before="300"/>
      </w:pPr>
      <w:r>
        <w:rPr>
          <w:rFonts w:ascii="Arial" w:cs="Arial" w:eastAsia="Arial" w:hAnsi="Arial"/>
          <w:b/>
          <w:bCs/>
          <w:color w:val="1A1F36"/>
          <w:sz w:val="28"/>
          <w:szCs w:val="28"/>
        </w:rPr>
        <w:t xml:space="preserve">7.1 Data Stories (Editorial Engine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75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Blog</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Full 200–400 word article with inline chart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LinkedIn</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Standalone post: hook stat + narrative + chart image + engagement Q</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X</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Single stat + chart image + link to blog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Reddit</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Chart as primary post, methodology + analysis in comments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YouTube</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60–90 sec animated chart video with AI voiceover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Top 3 stories of the week with summaries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Bluesky</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Cross-post from X with conversational adjustment</w:t>
            </w:r>
          </w:p>
        </w:tc>
      </w:tr>
    </w:tbl>
    <w:p>
      <w:pPr>
        <w:spacing w:after="200"/>
      </w:pPr>
    </w:p>
    <w:p>
      <w:pPr>
        <w:pStyle w:val="Heading2"/>
        <w:spacing w:after="150" w:before="300"/>
      </w:pPr>
      <w:r>
        <w:rPr>
          <w:rFonts w:ascii="Arial" w:cs="Arial" w:eastAsia="Arial" w:hAnsi="Arial"/>
          <w:b/>
          <w:bCs/>
          <w:color w:val="1A1F36"/>
          <w:sz w:val="28"/>
          <w:szCs w:val="28"/>
        </w:rPr>
        <w:t xml:space="preserve">7.2 Survey 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75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Blog</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Research report: “73% of job seekers report...” with charts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LinkedIn</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Pull quote + key finding + survey methodology. Carousel for multi-stat.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X</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Single stat as provocative data point. Thread for deeper findings.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Reddit</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r/dataisbeautiful OC with full methodology in comments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YouTube</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Dedicated video: “We surveyed 1,200 job seekers. Here’s what they said.”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“From our community” section in weekly digest</w:t>
            </w:r>
          </w:p>
        </w:tc>
      </w:tr>
    </w:tbl>
    <w:p>
      <w:pPr>
        <w:spacing w:after="200"/>
      </w:pPr>
    </w:p>
    <w:p>
      <w:pPr>
        <w:pStyle w:val="Heading2"/>
        <w:spacing w:after="150" w:before="300"/>
      </w:pPr>
      <w:r>
        <w:rPr>
          <w:rFonts w:ascii="Arial" w:cs="Arial" w:eastAsia="Arial" w:hAnsi="Arial"/>
          <w:b/>
          <w:bCs/>
          <w:color w:val="1A1F36"/>
          <w:sz w:val="28"/>
          <w:szCs w:val="28"/>
        </w:rPr>
        <w:t xml:space="preserve">7.3 First-Party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75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Blog</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Profile piece: Sarah’s story + data overlay showing her market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LinkedIn</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Most powerful here. Personal narrative + data. Highest engagement.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X</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Pull quote from the story + link. “Sarah applied to 47 roles. She got 3 interviews in week one.”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YouTube</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Video testimonial format (can be text-on-screen if no video consent)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Featured story of the week with personal context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Why Three Layers Matter</w:t>
            </w:r>
          </w:p>
          <w:p>
            <w:pPr>
              <w:spacing w:before="60"/>
            </w:pPr>
            <w:r>
              <w:rPr>
                <w:rFonts w:ascii="Arial" w:cs="Arial" w:eastAsia="Arial" w:hAnsi="Arial"/>
                <w:color w:val="111827"/>
                <w:sz w:val="20"/>
                <w:szCs w:val="20"/>
              </w:rPr>
              <w:t xml:space="preserve">Data stories establish credibility (we have the numbers). Survey voices establish authority (we have the research). User stories establish trust (we have real people who succeeded). All three together create a content moat that no competitor can replicate with just one data source.</w:t>
            </w:r>
          </w:p>
        </w:tc>
      </w:tr>
    </w:tbl>
    <w:p>
      <w:r>
        <w:br w:type="page"/>
      </w:r>
    </w:p>
    <w:p>
      <w:pPr>
        <w:pStyle w:val="Heading1"/>
        <w:spacing w:after="200" w:before="400"/>
      </w:pPr>
      <w:r>
        <w:rPr>
          <w:rFonts w:ascii="Arial" w:cs="Arial" w:eastAsia="Arial" w:hAnsi="Arial"/>
          <w:b/>
          <w:bCs/>
          <w:color w:val="1A1F36"/>
          <w:sz w:val="36"/>
          <w:szCs w:val="36"/>
        </w:rPr>
        <w:t xml:space="preserve">8. Visual Identity for Content</w:t>
      </w:r>
    </w:p>
    <w:p>
      <w:pPr>
        <w:pStyle w:val="Heading2"/>
        <w:spacing w:after="150" w:before="300"/>
      </w:pPr>
      <w:r>
        <w:rPr>
          <w:rFonts w:ascii="Arial" w:cs="Arial" w:eastAsia="Arial" w:hAnsi="Arial"/>
          <w:b/>
          <w:bCs/>
          <w:color w:val="1A1F36"/>
          <w:sz w:val="28"/>
          <w:szCs w:val="28"/>
        </w:rPr>
        <w:t xml:space="preserve">8.1 Chart Style Guide</w:t>
      </w:r>
    </w:p>
    <w:p>
      <w:pPr>
        <w:spacing w:after="120" w:line="300"/>
      </w:pPr>
      <w:r>
        <w:rPr>
          <w:rFonts w:ascii="Arial" w:cs="Arial" w:eastAsia="Arial" w:hAnsi="Arial"/>
          <w:color w:val="111827"/>
          <w:sz w:val="22"/>
          <w:szCs w:val="22"/>
        </w:rPr>
        <w:t xml:space="preserve">All charts across all channels follow a consistent visual language.</w:t>
      </w:r>
    </w:p>
    <w:p>
      <w:pPr>
        <w:pStyle w:val="ListParagraph"/>
        <w:numPr>
          <w:ilvl w:val="0"/>
          <w:numId w:val="2"/>
        </w:numPr>
        <w:spacing w:after="80" w:line="280"/>
      </w:pPr>
      <w:r>
        <w:rPr>
          <w:rFonts w:ascii="Arial" w:cs="Arial" w:eastAsia="Arial" w:hAnsi="Arial"/>
          <w:color w:val="111827"/>
          <w:sz w:val="22"/>
          <w:szCs w:val="22"/>
        </w:rPr>
        <w:t xml:space="preserve">Library: ECharts for web and blog. Export as PNG/SVG for social.</w:t>
      </w:r>
    </w:p>
    <w:p>
      <w:pPr>
        <w:pStyle w:val="ListParagraph"/>
        <w:numPr>
          <w:ilvl w:val="0"/>
          <w:numId w:val="2"/>
        </w:numPr>
        <w:spacing w:after="80" w:line="280"/>
      </w:pPr>
      <w:r>
        <w:rPr>
          <w:rFonts w:ascii="Arial" w:cs="Arial" w:eastAsia="Arial" w:hAnsi="Arial"/>
          <w:color w:val="111827"/>
          <w:sz w:val="22"/>
          <w:szCs w:val="22"/>
        </w:rPr>
        <w:t xml:space="preserve">Background: White (#FFFFFF) with light grid lines (#F3F4F6)</w:t>
      </w:r>
    </w:p>
    <w:p>
      <w:pPr>
        <w:pStyle w:val="ListParagraph"/>
        <w:numPr>
          <w:ilvl w:val="0"/>
          <w:numId w:val="2"/>
        </w:numPr>
        <w:spacing w:after="80" w:line="280"/>
      </w:pPr>
      <w:r>
        <w:rPr>
          <w:rFonts w:ascii="Arial" w:cs="Arial" w:eastAsia="Arial" w:hAnsi="Arial"/>
          <w:color w:val="111827"/>
          <w:sz w:val="22"/>
          <w:szCs w:val="22"/>
        </w:rPr>
        <w:t xml:space="preserve">Primary data color: #3B82F6 (accent blue)</w:t>
      </w:r>
    </w:p>
    <w:p>
      <w:pPr>
        <w:pStyle w:val="ListParagraph"/>
        <w:numPr>
          <w:ilvl w:val="0"/>
          <w:numId w:val="2"/>
        </w:numPr>
        <w:spacing w:after="80" w:line="280"/>
      </w:pPr>
      <w:r>
        <w:rPr>
          <w:rFonts w:ascii="Arial" w:cs="Arial" w:eastAsia="Arial" w:hAnsi="Arial"/>
          <w:color w:val="111827"/>
          <w:sz w:val="22"/>
          <w:szCs w:val="22"/>
        </w:rPr>
        <w:t xml:space="preserve">Secondary: #10B981 (green), #8B5CF6 (purple), #F59E0B (orange)</w:t>
      </w:r>
    </w:p>
    <w:p>
      <w:pPr>
        <w:pStyle w:val="ListParagraph"/>
        <w:numPr>
          <w:ilvl w:val="0"/>
          <w:numId w:val="2"/>
        </w:numPr>
        <w:spacing w:after="80" w:line="280"/>
      </w:pPr>
      <w:r>
        <w:rPr>
          <w:rFonts w:ascii="Arial" w:cs="Arial" w:eastAsia="Arial" w:hAnsi="Arial"/>
          <w:color w:val="111827"/>
          <w:sz w:val="22"/>
          <w:szCs w:val="22"/>
        </w:rPr>
        <w:t xml:space="preserve">Text: #111827 (near-black) for labels, #6B7280 (gray) for axis labels</w:t>
      </w:r>
    </w:p>
    <w:p>
      <w:pPr>
        <w:pStyle w:val="ListParagraph"/>
        <w:numPr>
          <w:ilvl w:val="0"/>
          <w:numId w:val="2"/>
        </w:numPr>
        <w:spacing w:after="80" w:line="280"/>
      </w:pPr>
      <w:r>
        <w:rPr>
          <w:rFonts w:ascii="Arial" w:cs="Arial" w:eastAsia="Arial" w:hAnsi="Arial"/>
          <w:color w:val="111827"/>
          <w:sz w:val="22"/>
          <w:szCs w:val="22"/>
        </w:rPr>
        <w:t xml:space="preserve">Font in charts: system sans-serif at 12px</w:t>
      </w:r>
    </w:p>
    <w:p>
      <w:pPr>
        <w:pStyle w:val="ListParagraph"/>
        <w:numPr>
          <w:ilvl w:val="0"/>
          <w:numId w:val="2"/>
        </w:numPr>
        <w:spacing w:after="80" w:line="280"/>
      </w:pPr>
      <w:r>
        <w:rPr>
          <w:rFonts w:ascii="Arial" w:cs="Arial" w:eastAsia="Arial" w:hAnsi="Arial"/>
          <w:color w:val="111827"/>
          <w:sz w:val="22"/>
          <w:szCs w:val="22"/>
        </w:rPr>
        <w:t xml:space="preserve">Always include: title, Y-axis label, source attribution, date range</w:t>
      </w:r>
    </w:p>
    <w:p>
      <w:pPr>
        <w:pStyle w:val="ListParagraph"/>
        <w:numPr>
          <w:ilvl w:val="0"/>
          <w:numId w:val="2"/>
        </w:numPr>
        <w:spacing w:after="80" w:line="280"/>
      </w:pPr>
      <w:r>
        <w:rPr>
          <w:rFonts w:ascii="Arial" w:cs="Arial" w:eastAsia="Arial" w:hAnsi="Arial"/>
          <w:color w:val="111827"/>
          <w:sz w:val="22"/>
          <w:szCs w:val="22"/>
        </w:rPr>
        <w:t xml:space="preserve">Embeddable charts include mandatory 32px attribution bar: “Source: Brilliant Jobs”</w:t>
      </w:r>
    </w:p>
    <w:p>
      <w:pPr>
        <w:pStyle w:val="Heading2"/>
        <w:spacing w:after="150" w:before="300"/>
      </w:pPr>
      <w:r>
        <w:rPr>
          <w:rFonts w:ascii="Arial" w:cs="Arial" w:eastAsia="Arial" w:hAnsi="Arial"/>
          <w:b/>
          <w:bCs/>
          <w:color w:val="1A1F36"/>
          <w:sz w:val="28"/>
          <w:szCs w:val="28"/>
        </w:rPr>
        <w:t xml:space="preserve">8.2 Social Image Templates</w:t>
      </w:r>
    </w:p>
    <w:p>
      <w:pPr>
        <w:spacing w:after="120" w:line="300"/>
      </w:pPr>
      <w:r>
        <w:rPr>
          <w:rFonts w:ascii="Arial" w:cs="Arial" w:eastAsia="Arial" w:hAnsi="Arial"/>
          <w:color w:val="111827"/>
          <w:sz w:val="22"/>
          <w:szCs w:val="22"/>
        </w:rPr>
        <w:t xml:space="preserve">For LinkedIn, X, and Reddit, chart images should follow these specifications:</w:t>
      </w:r>
    </w:p>
    <w:p>
      <w:pPr>
        <w:pStyle w:val="ListParagraph"/>
        <w:numPr>
          <w:ilvl w:val="0"/>
          <w:numId w:val="2"/>
        </w:numPr>
        <w:spacing w:after="80" w:line="280"/>
      </w:pPr>
      <w:r>
        <w:rPr>
          <w:rFonts w:ascii="Arial" w:cs="Arial" w:eastAsia="Arial" w:hAnsi="Arial"/>
          <w:color w:val="111827"/>
          <w:sz w:val="22"/>
          <w:szCs w:val="22"/>
        </w:rPr>
        <w:t xml:space="preserve">LinkedIn: 1200×627px (1.91:1 ratio)</w:t>
      </w:r>
    </w:p>
    <w:p>
      <w:pPr>
        <w:pStyle w:val="ListParagraph"/>
        <w:numPr>
          <w:ilvl w:val="0"/>
          <w:numId w:val="2"/>
        </w:numPr>
        <w:spacing w:after="80" w:line="280"/>
      </w:pPr>
      <w:r>
        <w:rPr>
          <w:rFonts w:ascii="Arial" w:cs="Arial" w:eastAsia="Arial" w:hAnsi="Arial"/>
          <w:color w:val="111827"/>
          <w:sz w:val="22"/>
          <w:szCs w:val="22"/>
        </w:rPr>
        <w:t xml:space="preserve">X: 1200×675px (16:9 ratio)</w:t>
      </w:r>
    </w:p>
    <w:p>
      <w:pPr>
        <w:pStyle w:val="ListParagraph"/>
        <w:numPr>
          <w:ilvl w:val="0"/>
          <w:numId w:val="2"/>
        </w:numPr>
        <w:spacing w:after="80" w:line="280"/>
      </w:pPr>
      <w:r>
        <w:rPr>
          <w:rFonts w:ascii="Arial" w:cs="Arial" w:eastAsia="Arial" w:hAnsi="Arial"/>
          <w:color w:val="111827"/>
          <w:sz w:val="22"/>
          <w:szCs w:val="22"/>
        </w:rPr>
        <w:t xml:space="preserve">Reddit: Full chart, no text overlay (the subreddit provides context)</w:t>
      </w:r>
    </w:p>
    <w:p>
      <w:pPr>
        <w:pStyle w:val="ListParagraph"/>
        <w:numPr>
          <w:ilvl w:val="0"/>
          <w:numId w:val="2"/>
        </w:numPr>
        <w:spacing w:after="80" w:line="280"/>
      </w:pPr>
      <w:r>
        <w:rPr>
          <w:rFonts w:ascii="Arial" w:cs="Arial" w:eastAsia="Arial" w:hAnsi="Arial"/>
          <w:color w:val="111827"/>
          <w:sz w:val="22"/>
          <w:szCs w:val="22"/>
        </w:rPr>
        <w:t xml:space="preserve">YouTube thumbnail: 1280×720px with large stat callout text</w:t>
      </w:r>
    </w:p>
    <w:p>
      <w:pPr>
        <w:pStyle w:val="ListParagraph"/>
        <w:numPr>
          <w:ilvl w:val="0"/>
          <w:numId w:val="2"/>
        </w:numPr>
        <w:spacing w:after="80" w:line="280"/>
      </w:pPr>
      <w:r>
        <w:rPr>
          <w:rFonts w:ascii="Arial" w:cs="Arial" w:eastAsia="Arial" w:hAnsi="Arial"/>
          <w:color w:val="111827"/>
          <w:sz w:val="22"/>
          <w:szCs w:val="22"/>
        </w:rPr>
        <w:t xml:space="preserve">All social images include a subtle “brilliantjobs.app” watermark (bottom-right, 60% opacity)</w:t>
      </w:r>
    </w:p>
    <w:p>
      <w:pPr>
        <w:pStyle w:val="Heading2"/>
        <w:spacing w:after="150" w:before="300"/>
      </w:pPr>
      <w:r>
        <w:rPr>
          <w:rFonts w:ascii="Arial" w:cs="Arial" w:eastAsia="Arial" w:hAnsi="Arial"/>
          <w:b/>
          <w:bCs/>
          <w:color w:val="1A1F36"/>
          <w:sz w:val="28"/>
          <w:szCs w:val="28"/>
        </w:rPr>
        <w:t xml:space="preserve">8.3 Video Brand Elements</w:t>
      </w:r>
    </w:p>
    <w:p>
      <w:pPr>
        <w:pStyle w:val="ListParagraph"/>
        <w:numPr>
          <w:ilvl w:val="0"/>
          <w:numId w:val="2"/>
        </w:numPr>
        <w:spacing w:after="80" w:line="280"/>
      </w:pPr>
      <w:r>
        <w:rPr>
          <w:rFonts w:ascii="Arial" w:cs="Arial" w:eastAsia="Arial" w:hAnsi="Arial"/>
          <w:color w:val="111827"/>
          <w:sz w:val="22"/>
          <w:szCs w:val="22"/>
        </w:rPr>
        <w:t xml:space="preserve">Intro: 2-second title card with Brilliant Jobs logo + “Market Intelligence”</w:t>
      </w:r>
    </w:p>
    <w:p>
      <w:pPr>
        <w:pStyle w:val="ListParagraph"/>
        <w:numPr>
          <w:ilvl w:val="0"/>
          <w:numId w:val="2"/>
        </w:numPr>
        <w:spacing w:after="80" w:line="280"/>
      </w:pPr>
      <w:r>
        <w:rPr>
          <w:rFonts w:ascii="Arial" w:cs="Arial" w:eastAsia="Arial" w:hAnsi="Arial"/>
          <w:color w:val="111827"/>
          <w:sz w:val="22"/>
          <w:szCs w:val="22"/>
        </w:rPr>
        <w:t xml:space="preserve">Lower third: White text on semi-transparent dark bar showing current stat</w:t>
      </w:r>
    </w:p>
    <w:p>
      <w:pPr>
        <w:pStyle w:val="ListParagraph"/>
        <w:numPr>
          <w:ilvl w:val="0"/>
          <w:numId w:val="2"/>
        </w:numPr>
        <w:spacing w:after="80" w:line="280"/>
      </w:pPr>
      <w:r>
        <w:rPr>
          <w:rFonts w:ascii="Arial" w:cs="Arial" w:eastAsia="Arial" w:hAnsi="Arial"/>
          <w:color w:val="111827"/>
          <w:sz w:val="22"/>
          <w:szCs w:val="22"/>
        </w:rPr>
        <w:t xml:space="preserve">Outro: 5-second branded card with brilliantjobs.app URL + “Explore the data” CTA</w:t>
      </w:r>
    </w:p>
    <w:p>
      <w:pPr>
        <w:pStyle w:val="ListParagraph"/>
        <w:numPr>
          <w:ilvl w:val="0"/>
          <w:numId w:val="2"/>
        </w:numPr>
        <w:spacing w:after="80" w:line="280"/>
      </w:pPr>
      <w:r>
        <w:rPr>
          <w:rFonts w:ascii="Arial" w:cs="Arial" w:eastAsia="Arial" w:hAnsi="Arial"/>
          <w:color w:val="111827"/>
          <w:sz w:val="22"/>
          <w:szCs w:val="22"/>
        </w:rPr>
        <w:t xml:space="preserve">AI voice: Consistent across all videos. Calm, clear, authoritative. Not excited.</w:t>
      </w:r>
    </w:p>
    <w:p>
      <w:r>
        <w:br w:type="page"/>
      </w:r>
    </w:p>
    <w:p>
      <w:pPr>
        <w:pStyle w:val="Heading1"/>
        <w:spacing w:after="200" w:before="400"/>
      </w:pPr>
      <w:r>
        <w:rPr>
          <w:rFonts w:ascii="Arial" w:cs="Arial" w:eastAsia="Arial" w:hAnsi="Arial"/>
          <w:b/>
          <w:bCs/>
          <w:color w:val="1A1F36"/>
          <w:sz w:val="36"/>
          <w:szCs w:val="36"/>
        </w:rPr>
        <w:t xml:space="preserve">9. Publishing Workflow</w:t>
      </w:r>
    </w:p>
    <w:p>
      <w:pPr>
        <w:spacing w:after="120" w:line="300"/>
      </w:pPr>
      <w:r>
        <w:rPr>
          <w:rFonts w:ascii="Arial" w:cs="Arial" w:eastAsia="Arial" w:hAnsi="Arial"/>
          <w:color w:val="111827"/>
          <w:sz w:val="22"/>
          <w:szCs w:val="22"/>
        </w:rPr>
        <w:t xml:space="preserve">The editorial engine generates platform-native variants as separate Claude API outputs. Admin reviews and approves each variant independently.</w:t>
      </w:r>
    </w:p>
    <w:p>
      <w:pPr>
        <w:pStyle w:val="Heading2"/>
        <w:spacing w:after="150" w:before="300"/>
      </w:pPr>
      <w:r>
        <w:rPr>
          <w:rFonts w:ascii="Arial" w:cs="Arial" w:eastAsia="Arial" w:hAnsi="Arial"/>
          <w:b/>
          <w:bCs/>
          <w:color w:val="1A1F36"/>
          <w:sz w:val="28"/>
          <w:szCs w:val="28"/>
        </w:rPr>
        <w:t xml:space="preserve">9.1 Generation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42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1. Detection</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detect-editorial-insights Edge Function</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Anomaly candidate with score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2. Blog variant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Claude API with blog system prompt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Full article + chart config</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3. LinkedIn variant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Claude API with LinkedIn prompt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Standalone post + chart image spec</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4. X variant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Claude API with X prompt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Single stat + hashtags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5. Reddit variant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Claude API with Reddit prompt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Title + methodology comment</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6. Video script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Claude API with video prompt</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Voiceover script + chart animation spec</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7. Email inclusion</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Automated from published stories</w:t>
            </w:r>
          </w:p>
        </w:tc>
        <w:tc>
          <w:tcPr>
            <w:tcW w:type="dxa" w:w="4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Headline + summary for weekly digest</w:t>
            </w:r>
          </w:p>
        </w:tc>
      </w:tr>
    </w:tbl>
    <w:p>
      <w:pPr>
        <w:pStyle w:val="Heading2"/>
        <w:spacing w:after="150" w:before="300"/>
      </w:pPr>
      <w:r>
        <w:rPr>
          <w:rFonts w:ascii="Arial" w:cs="Arial" w:eastAsia="Arial" w:hAnsi="Arial"/>
          <w:b/>
          <w:bCs/>
          <w:color w:val="1A1F36"/>
          <w:sz w:val="28"/>
          <w:szCs w:val="28"/>
        </w:rPr>
        <w:t xml:space="preserve">9.2 Approval Queue</w:t>
      </w:r>
    </w:p>
    <w:p>
      <w:pPr>
        <w:spacing w:after="120" w:line="300"/>
      </w:pPr>
      <w:r>
        <w:rPr>
          <w:rFonts w:ascii="Arial" w:cs="Arial" w:eastAsia="Arial" w:hAnsi="Arial"/>
          <w:color w:val="111827"/>
          <w:sz w:val="22"/>
          <w:szCs w:val="22"/>
        </w:rPr>
        <w:t xml:space="preserve">Admin Content tab shows each variant independently. Approve Blog + LinkedIn, reject Reddit if the story doesn’t fit the subreddit culture. Each variant has its own approval state.</w:t>
      </w:r>
    </w:p>
    <w:p>
      <w:pPr>
        <w:pStyle w:val="Heading2"/>
        <w:spacing w:after="150" w:before="300"/>
      </w:pPr>
      <w:r>
        <w:rPr>
          <w:rFonts w:ascii="Arial" w:cs="Arial" w:eastAsia="Arial" w:hAnsi="Arial"/>
          <w:b/>
          <w:bCs/>
          <w:color w:val="1A1F36"/>
          <w:sz w:val="28"/>
          <w:szCs w:val="28"/>
        </w:rPr>
        <w:t xml:space="preserve">9.3 Social Publishing</w:t>
      </w:r>
    </w:p>
    <w:p>
      <w:pPr>
        <w:spacing w:after="120" w:line="300"/>
      </w:pPr>
      <w:r>
        <w:rPr>
          <w:rFonts w:ascii="Arial" w:cs="Arial" w:eastAsia="Arial" w:hAnsi="Arial"/>
          <w:color w:val="111827"/>
          <w:sz w:val="22"/>
          <w:szCs w:val="22"/>
        </w:rPr>
        <w:t xml:space="preserve">Unified social API (Late, $10–49/mo) handles OAuth, rate limits, retries, and multi-platform publishing. Supports LinkedIn, X, Reddit, Bluesky, YouTube. Webhooks return engagement metrics that feed back into story scoring for internal merchandising.</w:t>
      </w:r>
    </w:p>
    <w:p>
      <w:r>
        <w:br w:type="page"/>
      </w:r>
    </w:p>
    <w:p>
      <w:pPr>
        <w:pStyle w:val="Heading1"/>
        <w:spacing w:after="200" w:before="400"/>
      </w:pPr>
      <w:r>
        <w:rPr>
          <w:rFonts w:ascii="Arial" w:cs="Arial" w:eastAsia="Arial" w:hAnsi="Arial"/>
          <w:b/>
          <w:bCs/>
          <w:color w:val="1A1F36"/>
          <w:sz w:val="36"/>
          <w:szCs w:val="36"/>
        </w:rPr>
        <w:t xml:space="preserve">10. Measurement Framework</w:t>
      </w:r>
    </w:p>
    <w:p>
      <w:pPr>
        <w:spacing w:after="120" w:line="300"/>
      </w:pPr>
      <w:r>
        <w:rPr>
          <w:rFonts w:ascii="Arial" w:cs="Arial" w:eastAsia="Arial" w:hAnsi="Arial"/>
          <w:color w:val="111827"/>
          <w:sz w:val="22"/>
          <w:szCs w:val="22"/>
        </w:rPr>
        <w:t xml:space="preserve">Each channel has its own success metrics, but all ladder up to two platform goals: user acquisition and brand authority.</w:t>
      </w:r>
    </w:p>
    <w:p>
      <w:pPr>
        <w:pStyle w:val="Heading2"/>
        <w:spacing w:after="150" w:before="300"/>
      </w:pPr>
      <w:r>
        <w:rPr>
          <w:rFonts w:ascii="Arial" w:cs="Arial" w:eastAsia="Arial" w:hAnsi="Arial"/>
          <w:b/>
          <w:bCs/>
          <w:color w:val="1A1F36"/>
          <w:sz w:val="28"/>
          <w:szCs w:val="28"/>
        </w:rPr>
        <w:t xml:space="preserve">10.1 Acquisition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580"/>
        <w:gridCol w:w="2580"/>
      </w:tblGrid>
      <w:tr>
        <w:tc>
          <w:tcPr>
            <w:tcW w:type="dxa" w:w="15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7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Target (Month 1)</w:t>
            </w:r>
          </w:p>
        </w:tc>
        <w:tc>
          <w:tcPr>
            <w:tcW w:type="dxa" w:w="25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Target (Month 6)</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Blog</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Organic signups from /blog</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50/month</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500/month</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LinkedIn</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Profile visits → site clicks</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200/month</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2,000/month</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Click-through to product</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100/month</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1,000/month</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X</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Link clicks to blog</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150/month</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1,500/month</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Reddit</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Referral traffic</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300/month</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3,000/month</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YouTube</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Channel subscribers</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2,000</w:t>
            </w:r>
          </w:p>
        </w:tc>
      </w:tr>
    </w:tbl>
    <w:p>
      <w:pPr>
        <w:pStyle w:val="Heading2"/>
        <w:spacing w:after="150" w:before="300"/>
      </w:pPr>
      <w:r>
        <w:rPr>
          <w:rFonts w:ascii="Arial" w:cs="Arial" w:eastAsia="Arial" w:hAnsi="Arial"/>
          <w:b/>
          <w:bCs/>
          <w:color w:val="1A1F36"/>
          <w:sz w:val="28"/>
          <w:szCs w:val="28"/>
        </w:rPr>
        <w:t xml:space="preserve">10.2 Authority Metrics</w:t>
      </w:r>
    </w:p>
    <w:p>
      <w:pPr>
        <w:pStyle w:val="ListParagraph"/>
        <w:numPr>
          <w:ilvl w:val="0"/>
          <w:numId w:val="2"/>
        </w:numPr>
        <w:spacing w:after="80" w:line="280"/>
      </w:pPr>
      <w:r>
        <w:rPr>
          <w:rFonts w:ascii="Arial" w:cs="Arial" w:eastAsia="Arial" w:hAnsi="Arial"/>
          <w:color w:val="111827"/>
          <w:sz w:val="22"/>
          <w:szCs w:val="22"/>
        </w:rPr>
        <w:t xml:space="preserve">Press citations: Track mentions in news outlets citing Brilliant Jobs data</w:t>
      </w:r>
    </w:p>
    <w:p>
      <w:pPr>
        <w:pStyle w:val="ListParagraph"/>
        <w:numPr>
          <w:ilvl w:val="0"/>
          <w:numId w:val="2"/>
        </w:numPr>
        <w:spacing w:after="80" w:line="280"/>
      </w:pPr>
      <w:r>
        <w:rPr>
          <w:rFonts w:ascii="Arial" w:cs="Arial" w:eastAsia="Arial" w:hAnsi="Arial"/>
          <w:color w:val="111827"/>
          <w:sz w:val="22"/>
          <w:szCs w:val="22"/>
        </w:rPr>
        <w:t xml:space="preserve">Backlinks: Monitor domain authority growth from chart embeds and Reddit posts</w:t>
      </w:r>
    </w:p>
    <w:p>
      <w:pPr>
        <w:pStyle w:val="ListParagraph"/>
        <w:numPr>
          <w:ilvl w:val="0"/>
          <w:numId w:val="2"/>
        </w:numPr>
        <w:spacing w:after="80" w:line="280"/>
      </w:pPr>
      <w:r>
        <w:rPr>
          <w:rFonts w:ascii="Arial" w:cs="Arial" w:eastAsia="Arial" w:hAnsi="Arial"/>
          <w:color w:val="111827"/>
          <w:sz w:val="22"/>
          <w:szCs w:val="22"/>
        </w:rPr>
        <w:t xml:space="preserve">Search rankings: Track keyword positions for target terms (from keyword validation doc)</w:t>
      </w:r>
    </w:p>
    <w:p>
      <w:pPr>
        <w:pStyle w:val="ListParagraph"/>
        <w:numPr>
          <w:ilvl w:val="0"/>
          <w:numId w:val="2"/>
        </w:numPr>
        <w:spacing w:after="80" w:line="280"/>
      </w:pPr>
      <w:r>
        <w:rPr>
          <w:rFonts w:ascii="Arial" w:cs="Arial" w:eastAsia="Arial" w:hAnsi="Arial"/>
          <w:color w:val="111827"/>
          <w:sz w:val="22"/>
          <w:szCs w:val="22"/>
        </w:rPr>
        <w:t xml:space="preserve">Social proof: Follower growth across LinkedIn, X, YouTube</w:t>
      </w:r>
    </w:p>
    <w:p>
      <w:pPr>
        <w:pStyle w:val="Heading2"/>
        <w:spacing w:after="150" w:before="300"/>
      </w:pPr>
      <w:r>
        <w:rPr>
          <w:rFonts w:ascii="Arial" w:cs="Arial" w:eastAsia="Arial" w:hAnsi="Arial"/>
          <w:b/>
          <w:bCs/>
          <w:color w:val="1A1F36"/>
          <w:sz w:val="28"/>
          <w:szCs w:val="28"/>
        </w:rPr>
        <w:t xml:space="preserve">10.3 Feedback Loop</w:t>
      </w:r>
    </w:p>
    <w:p>
      <w:pPr>
        <w:spacing w:after="120" w:line="300"/>
      </w:pPr>
      <w:r>
        <w:rPr>
          <w:rFonts w:ascii="Arial" w:cs="Arial" w:eastAsia="Arial" w:hAnsi="Arial"/>
          <w:color w:val="111827"/>
          <w:sz w:val="22"/>
          <w:szCs w:val="22"/>
        </w:rPr>
        <w:t xml:space="preserve">Social engagement informs internal product placement:</w:t>
      </w:r>
    </w:p>
    <w:p>
      <w:pPr>
        <w:pStyle w:val="ListParagraph"/>
        <w:numPr>
          <w:ilvl w:val="0"/>
          <w:numId w:val="2"/>
        </w:numPr>
        <w:spacing w:after="80" w:line="280"/>
      </w:pPr>
      <w:r>
        <w:rPr>
          <w:rFonts w:ascii="Arial" w:cs="Arial" w:eastAsia="Arial" w:hAnsi="Arial"/>
          <w:color w:val="111827"/>
          <w:sz w:val="22"/>
          <w:szCs w:val="22"/>
        </w:rPr>
        <w:t xml:space="preserve">High LinkedIn/X engagement → story promoted to Index “Market Pulse”</w:t>
      </w:r>
    </w:p>
    <w:p>
      <w:pPr>
        <w:pStyle w:val="ListParagraph"/>
        <w:numPr>
          <w:ilvl w:val="0"/>
          <w:numId w:val="2"/>
        </w:numPr>
        <w:spacing w:after="80" w:line="280"/>
      </w:pPr>
      <w:r>
        <w:rPr>
          <w:rFonts w:ascii="Arial" w:cs="Arial" w:eastAsia="Arial" w:hAnsi="Arial"/>
          <w:color w:val="111827"/>
          <w:sz w:val="22"/>
          <w:szCs w:val="22"/>
        </w:rPr>
        <w:t xml:space="preserve">High Reddit upvotes → story promoted to Data Lab “Trending” top slot</w:t>
      </w:r>
    </w:p>
    <w:p>
      <w:pPr>
        <w:pStyle w:val="ListParagraph"/>
        <w:numPr>
          <w:ilvl w:val="0"/>
          <w:numId w:val="2"/>
        </w:numPr>
        <w:spacing w:after="80" w:line="280"/>
      </w:pPr>
      <w:r>
        <w:rPr>
          <w:rFonts w:ascii="Arial" w:cs="Arial" w:eastAsia="Arial" w:hAnsi="Arial"/>
          <w:color w:val="111827"/>
          <w:sz w:val="22"/>
          <w:szCs w:val="22"/>
        </w:rPr>
        <w:t xml:space="preserve">Viral story → editorial engine triggers follow-up story</w:t>
      </w:r>
    </w:p>
    <w:p>
      <w:pPr>
        <w:pStyle w:val="ListParagraph"/>
        <w:numPr>
          <w:ilvl w:val="0"/>
          <w:numId w:val="2"/>
        </w:numPr>
        <w:spacing w:after="80" w:line="280"/>
      </w:pPr>
      <w:r>
        <w:rPr>
          <w:rFonts w:ascii="Arial" w:cs="Arial" w:eastAsia="Arial" w:hAnsi="Arial"/>
          <w:color w:val="111827"/>
          <w:sz w:val="22"/>
          <w:szCs w:val="22"/>
        </w:rPr>
        <w:t xml:space="preserve">Press citation → “Cited by [outlet]” badge on blog post</w:t>
      </w:r>
    </w:p>
    <w:p>
      <w:pPr>
        <w:pStyle w:val="ListParagraph"/>
        <w:numPr>
          <w:ilvl w:val="0"/>
          <w:numId w:val="2"/>
        </w:numPr>
        <w:spacing w:after="80" w:line="280"/>
      </w:pPr>
      <w:r>
        <w:rPr>
          <w:rFonts w:ascii="Arial" w:cs="Arial" w:eastAsia="Arial" w:hAnsi="Arial"/>
          <w:color w:val="111827"/>
          <w:sz w:val="22"/>
          <w:szCs w:val="22"/>
        </w:rPr>
        <w:t xml:space="preserve">Low engagement across all channels → deprioritize that content category for the week</w:t>
      </w:r>
    </w:p>
    <w:p>
      <w:r>
        <w:br w:type="page"/>
      </w:r>
    </w:p>
    <w:p>
      <w:pPr>
        <w:pStyle w:val="Heading1"/>
        <w:spacing w:after="200" w:before="400"/>
      </w:pPr>
      <w:r>
        <w:rPr>
          <w:rFonts w:ascii="Arial" w:cs="Arial" w:eastAsia="Arial" w:hAnsi="Arial"/>
          <w:b/>
          <w:bCs/>
          <w:color w:val="1A1F36"/>
          <w:sz w:val="36"/>
          <w:szCs w:val="36"/>
        </w:rPr>
        <w:t xml:space="preserve">11. Quick Reference Card</w:t>
      </w:r>
    </w:p>
    <w:p>
      <w:pPr>
        <w:spacing w:after="120" w:line="300"/>
      </w:pPr>
      <w:r>
        <w:rPr>
          <w:rFonts w:ascii="Arial" w:cs="Arial" w:eastAsia="Arial" w:hAnsi="Arial"/>
          <w:color w:val="111827"/>
          <w:sz w:val="22"/>
          <w:szCs w:val="22"/>
        </w:rPr>
        <w:t xml:space="preserve">Pin this to your wall. Read it before writing anything.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The Five Rules</w:t>
            </w:r>
          </w:p>
          <w:p>
            <w:pPr>
              <w:spacing w:before="60"/>
            </w:pPr>
            <w:r>
              <w:rPr>
                <w:rFonts w:ascii="Arial" w:cs="Arial" w:eastAsia="Arial" w:hAnsi="Arial"/>
                <w:color w:val="111827"/>
                <w:sz w:val="20"/>
                <w:szCs w:val="20"/>
              </w:rPr>
              <w:t xml:space="preserve">1. Lead with the number. The data point comes first, always.
2. Be specific. “2,340 positions” not “thousands.”
3. Show empathy, not pity. Respect the reader’s intelligence.
4. Stay neutral on the economy, strong on transparency.
5. End with action. Every piece of content gives the reader something to do.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Channel Cheat Sheet</w:t>
            </w:r>
          </w:p>
          <w:p>
            <w:pPr>
              <w:spacing w:before="60"/>
            </w:pPr>
            <w:r>
              <w:rPr>
                <w:rFonts w:ascii="Arial" w:cs="Arial" w:eastAsia="Arial" w:hAnsi="Arial"/>
                <w:color w:val="111827"/>
                <w:sz w:val="20"/>
                <w:szCs w:val="20"/>
              </w:rPr>
              <w:t xml:space="preserve">BLOG: 200–400 words, one chart, one insight, one CTA.
LINKEDIN: Hook stat + narrative + chart image. No link in body. Link in first comment.
X: One stat + chart image + link. 70–100 chars. Be bold.
REDDIT: Chart is the post. Zero brand voice. Methodology in comments.
YOUTUBE: Animated charts + AI voiceover. Calm, not hype. 60–90 seconds.
EMAIL: Weekly digest. Top 3 stories. Lead with strongest number in subject line.
SMS: Functional only. 160 chars max. Never marketing.
BLUESKY: Cross-post from X with softer tone. Low effort, high optionality.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3B82F6"/>
                <w:sz w:val="22"/>
                <w:szCs w:val="22"/>
              </w:rPr>
              <w:t xml:space="preserve">The Content Moat Test</w:t>
            </w:r>
          </w:p>
          <w:p>
            <w:pPr>
              <w:spacing w:before="60"/>
            </w:pPr>
            <w:r>
              <w:rPr>
                <w:rFonts w:ascii="Arial" w:cs="Arial" w:eastAsia="Arial" w:hAnsi="Arial"/>
                <w:color w:val="111827"/>
                <w:sz w:val="20"/>
                <w:szCs w:val="20"/>
              </w:rPr>
              <w:t xml:space="preserve">Before publishing anything, ask: “Could a competitor publish this same content?” If yes, add a proprietary data layer. The goal is content that can only come from Brilliant Jobs — the blend of ATS data + economic benchmarks + job seeker voices.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Brilliant Jobs  |  Brand Voice &amp; Tone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F36"/>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1F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2026-02-25T04:22:08.583Z</dcterms:created>
  <dcterms:modified xsi:type="dcterms:W3CDTF">2026-02-25T04:22:08.584Z</dcterms:modified>
</cp:coreProperties>
</file>

<file path=docProps/custom.xml><?xml version="1.0" encoding="utf-8"?>
<Properties xmlns="http://schemas.openxmlformats.org/officeDocument/2006/custom-properties" xmlns:vt="http://schemas.openxmlformats.org/officeDocument/2006/docPropsVTypes"/>
</file>