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highlight w:val="darkCyan"/>
        </w:rPr>
      </w:pPr>
      <w:r>
        <w:rPr>
          <w:highlight w:val="darkCyan"/>
        </w:rPr>
        <w:t>前台问题</w:t>
      </w:r>
    </w:p>
    <w:p>
      <w:pPr>
        <w:pStyle w:val="ListParagraph"/>
        <w:numPr>
          <w:ilvl w:val="0"/>
          <w:numId w:val="1"/>
        </w:numPr>
        <w:rPr>
          <w:highlight w:val="darkCyan"/>
        </w:rPr>
      </w:pPr>
      <w:r>
        <w:rPr>
          <w:highlight w:val="darkCyan"/>
        </w:rPr>
        <w:t>三个按钮没有点击事件</w:t>
      </w:r>
    </w:p>
    <w:p>
      <w:pPr>
        <w:pStyle w:val="ListParagraph"/>
        <w:ind w:left="360" w:hanging="0"/>
        <w:rPr>
          <w:highlight w:val="darkCyan"/>
        </w:rPr>
      </w:pPr>
      <w:r>
        <w:rPr/>
        <w:drawing>
          <wp:inline distT="0" distB="0" distL="0" distR="0">
            <wp:extent cx="3619500" cy="27813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成绩查询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地址：</w:t>
      </w:r>
      <w:r>
        <w:rPr>
          <w:rFonts w:ascii="Courier New" w:hAnsi="Courier New"/>
          <w:color w:val="2A00FF"/>
          <w:sz w:val="20"/>
          <w:highlight w:val="darkCyan"/>
        </w:rPr>
        <w:t>/score/searchScore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参数：</w:t>
      </w:r>
      <w:r>
        <w:rPr>
          <w:highlight w:val="darkCyan"/>
          <w:lang w:val="en-US" w:eastAsia="zh-CN"/>
        </w:rPr>
        <w:t xml:space="preserve">offset </w:t>
      </w:r>
      <w:r>
        <w:rPr>
          <w:rFonts w:ascii="Courier New" w:hAnsi="Courier New"/>
          <w:color w:val="6A3E3E"/>
          <w:sz w:val="20"/>
          <w:highlight w:val="darkCyan"/>
        </w:rPr>
        <w:t>limit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返回参数：</w:t>
      </w:r>
    </w:p>
    <w:p>
      <w:pPr>
        <w:pStyle w:val="Normal"/>
        <w:spacing w:before="0" w:after="0"/>
        <w:ind w:left="420"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"status"</w:t>
      </w:r>
      <w:r>
        <w:rPr>
          <w:rFonts w:ascii="Courier New" w:hAnsi="Courier New"/>
          <w:color w:val="000000"/>
          <w:sz w:val="20"/>
          <w:highlight w:val="darkCyan"/>
        </w:rPr>
        <w:t>, 1);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"total"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total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"rows"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array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rows</w:t>
      </w: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中字段说明：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</w:rPr>
        <w:t>testPaperName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考试名称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</w:rPr>
        <w:t>createDate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参加考试日期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s</w:t>
      </w:r>
      <w:r>
        <w:rPr>
          <w:rFonts w:ascii="Courier New" w:hAnsi="Courier New"/>
          <w:color w:val="0000C0"/>
          <w:sz w:val="20"/>
          <w:highlight w:val="darkCyan"/>
        </w:rPr>
        <w:t>core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分数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darkCyan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修改密码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地址：</w:t>
      </w:r>
      <w:r>
        <w:rPr>
          <w:rFonts w:ascii="Courier New" w:hAnsi="Courier New"/>
          <w:color w:val="2A00FF"/>
          <w:sz w:val="20"/>
          <w:highlight w:val="darkCyan"/>
        </w:rPr>
        <w:t>/user/updatePassword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参数：</w:t>
      </w:r>
      <w:r>
        <w:rPr>
          <w:rFonts w:ascii="Courier New" w:hAnsi="Courier New"/>
          <w:color w:val="6A3E3E"/>
          <w:sz w:val="20"/>
          <w:highlight w:val="darkCyan"/>
        </w:rPr>
        <w:t>oldPassword</w:t>
      </w:r>
      <w:r>
        <w:rPr>
          <w:rFonts w:ascii="Courier New" w:hAnsi="Courier New"/>
          <w:color w:val="6A3E3E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6A3E3E"/>
          <w:sz w:val="20"/>
          <w:highlight w:val="darkCyan"/>
        </w:rPr>
        <w:t>newPassword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highlight w:val="darkCyan"/>
          <w:lang w:val="en-US" w:eastAsia="zh-CN"/>
        </w:rPr>
        <w:t>返回参数：</w:t>
      </w:r>
    </w:p>
    <w:p>
      <w:pPr>
        <w:pStyle w:val="Normal"/>
        <w:numPr>
          <w:ilvl w:val="0"/>
          <w:numId w:val="0"/>
        </w:numPr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sz w:val="20"/>
          <w:highlight w:val="darkCyan"/>
          <w:lang w:val="en-US" w:eastAsia="zh-CN"/>
        </w:rPr>
        <w:t xml:space="preserve">    </w:t>
      </w:r>
      <w:r>
        <w:rPr>
          <w:rFonts w:ascii="Courier New" w:hAnsi="Courier New"/>
          <w:sz w:val="20"/>
          <w:highlight w:val="darkCyan"/>
          <w:lang w:val="en-US" w:eastAsia="zh-CN"/>
        </w:rPr>
        <w:t>新旧密码为空</w:t>
      </w:r>
    </w:p>
    <w:p>
      <w:pPr>
        <w:pStyle w:val="Normal"/>
        <w:numPr>
          <w:ilvl w:val="0"/>
          <w:numId w:val="0"/>
        </w:numPr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  <w:lang w:val="en-US" w:eastAsia="zh-CN"/>
        </w:rPr>
        <w:t xml:space="preserve">    </w:t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"status"</w:t>
      </w:r>
      <w:r>
        <w:rPr>
          <w:rFonts w:ascii="Courier New" w:hAnsi="Courier New"/>
          <w:color w:val="000000"/>
          <w:sz w:val="20"/>
          <w:highlight w:val="darkCyan"/>
        </w:rPr>
        <w:t>, 2);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"message"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2A00FF"/>
          <w:sz w:val="20"/>
          <w:highlight w:val="darkCyan"/>
        </w:rPr>
        <w:t>新密码或原密码不能为空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 w:eastAsia="" w:eastAsiaTheme="minorEastAsia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新密码与原密码相同</w:t>
      </w:r>
    </w:p>
    <w:p>
      <w:pPr>
        <w:pStyle w:val="Normal"/>
        <w:spacing w:before="0" w:after="0"/>
        <w:ind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"status"</w:t>
      </w:r>
      <w:r>
        <w:rPr>
          <w:rFonts w:ascii="Courier New" w:hAnsi="Courier New"/>
          <w:color w:val="000000"/>
          <w:sz w:val="20"/>
          <w:highlight w:val="darkCyan"/>
        </w:rPr>
        <w:t>, 3);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"message"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2A00FF"/>
          <w:sz w:val="20"/>
          <w:highlight w:val="darkCyan"/>
        </w:rPr>
        <w:t>新密码不能与原密码相同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 w:eastAsia="" w:eastAsiaTheme="minorEastAsia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更新成功，请重新登录（给友好提示，然后点击“确认”或“倒计时五秒”调用退出链接）</w:t>
      </w:r>
    </w:p>
    <w:p>
      <w:pPr>
        <w:pStyle w:val="Normal"/>
        <w:spacing w:before="0" w:after="0"/>
        <w:ind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"status"</w:t>
      </w:r>
      <w:r>
        <w:rPr>
          <w:rFonts w:ascii="Courier New" w:hAnsi="Courier New"/>
          <w:color w:val="000000"/>
          <w:sz w:val="20"/>
          <w:highlight w:val="darkCyan"/>
        </w:rPr>
        <w:t>, 1);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"message"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2A00FF"/>
          <w:sz w:val="20"/>
          <w:highlight w:val="darkCyan"/>
        </w:rPr>
        <w:t>更新成功，请重新登录！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rPr>
          <w:rFonts w:ascii="Courier New" w:hAnsi="Courier New" w:eastAsia="" w:eastAsiaTheme="minorEastAsia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原密码输入错误</w:t>
      </w:r>
    </w:p>
    <w:p>
      <w:pPr>
        <w:pStyle w:val="Normal"/>
        <w:spacing w:before="0" w:after="0"/>
        <w:ind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"status"</w:t>
      </w:r>
      <w:r>
        <w:rPr>
          <w:rFonts w:ascii="Courier New" w:hAnsi="Courier New"/>
          <w:color w:val="000000"/>
          <w:sz w:val="20"/>
          <w:highlight w:val="darkCyan"/>
        </w:rPr>
        <w:t>, -1);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"message"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2A00FF"/>
          <w:sz w:val="20"/>
          <w:highlight w:val="darkCyan"/>
        </w:rPr>
        <w:t>原密码错误，请重新输入！</w:t>
      </w:r>
      <w:r>
        <w:rPr>
          <w:rFonts w:ascii="Courier New" w:hAnsi="Courier New"/>
          <w:color w:val="2A00FF"/>
          <w:sz w:val="20"/>
          <w:highlight w:val="darkCyan"/>
        </w:rPr>
        <w:t>"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darkCyan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退出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地址：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/logout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white"/>
          <w:lang w:val="en-US" w:eastAsia="zh-CN"/>
        </w:rPr>
      </w:r>
    </w:p>
    <w:p>
      <w:pPr>
        <w:pStyle w:val="ListParagraph"/>
        <w:numPr>
          <w:ilvl w:val="0"/>
          <w:numId w:val="1"/>
        </w:numPr>
        <w:rPr>
          <w:highlight w:val="darkCyan"/>
        </w:rPr>
      </w:pPr>
      <w:r>
        <w:rPr>
          <w:highlight w:val="darkCyan"/>
        </w:rPr>
        <w:t>主页和更多页面中考试排名没有弹出模态框</w:t>
      </w:r>
    </w:p>
    <w:p>
      <w:pPr>
        <w:pStyle w:val="ListParagraph"/>
        <w:ind w:left="360" w:hanging="0"/>
        <w:rPr>
          <w:highlight w:val="darkCyan"/>
        </w:rPr>
      </w:pPr>
      <w:r>
        <w:rPr/>
        <w:drawing>
          <wp:inline distT="0" distB="0" distL="0" distR="0">
            <wp:extent cx="2520315" cy="1955800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</w:rPr>
      </w:pPr>
      <w:r>
        <w:rPr>
          <w:highlight w:val="darkCyan"/>
          <w:lang w:val="en-US" w:eastAsia="zh-CN"/>
        </w:rPr>
        <w:t>地址：</w:t>
      </w:r>
      <w:r>
        <w:rPr>
          <w:rFonts w:ascii="Courier New" w:hAnsi="Courier New"/>
          <w:color w:val="2A00FF"/>
          <w:sz w:val="20"/>
          <w:highlight w:val="darkCyan"/>
        </w:rPr>
        <w:t>/testPaper/fronendList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参数：</w:t>
      </w:r>
      <w:r>
        <w:rPr>
          <w:rFonts w:ascii="Courier New" w:hAnsi="Courier New"/>
          <w:color w:val="2A00FF"/>
          <w:sz w:val="20"/>
          <w:highlight w:val="darkCyan"/>
        </w:rPr>
        <w:t>offset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2A00FF"/>
          <w:sz w:val="20"/>
          <w:highlight w:val="darkCyan"/>
        </w:rPr>
        <w:t>limit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返回值：</w:t>
      </w:r>
    </w:p>
    <w:p>
      <w:pPr>
        <w:pStyle w:val="Normal"/>
        <w:spacing w:before="0" w:after="0"/>
        <w:ind w:left="420"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"page"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pageNumber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"total"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total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"rows"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array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eastAsia="zh-CN"/>
        </w:rPr>
      </w:pPr>
      <w:r>
        <w:rPr>
          <w:rFonts w:ascii="Courier New" w:hAnsi="Courier New"/>
          <w:color w:val="000000"/>
          <w:sz w:val="20"/>
          <w:highlight w:val="darkCyan"/>
          <w:lang w:eastAsia="zh-CN"/>
        </w:rPr>
        <w:t>（</w:t>
      </w: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参考考试中心</w:t>
      </w:r>
      <w:r>
        <w:rPr>
          <w:rFonts w:ascii="Courier New" w:hAnsi="Courier New"/>
          <w:color w:val="000000"/>
          <w:sz w:val="20"/>
          <w:highlight w:val="darkCyan"/>
          <w:lang w:eastAsia="zh-CN"/>
        </w:rPr>
        <w:t>）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rows</w:t>
      </w: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说明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lightGray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</w:rPr>
        <w:t>testPaperId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试卷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id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</w:rPr>
        <w:t>testPaperName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试卷名称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/>
        <w:drawing>
          <wp:inline distT="0" distB="0" distL="0" distR="0">
            <wp:extent cx="5267325" cy="3451225"/>
            <wp:effectExtent l="0" t="0" r="0" b="0"/>
            <wp:docPr id="3" name="图片 10" descr="更多页面——参与考试统计弹出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0" descr="更多页面——参与考试统计弹出框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弹出框调用地址：</w:t>
      </w:r>
      <w:r>
        <w:rPr>
          <w:rFonts w:ascii="Courier New" w:hAnsi="Courier New"/>
          <w:color w:val="2A00FF"/>
          <w:sz w:val="20"/>
          <w:highlight w:val="darkCyan"/>
        </w:rPr>
        <w:t>/staticData/staticDataOfficialExamAndPaperId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参数：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darkCyan"/>
        </w:rPr>
        <w:t>testPaperId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2A00FF"/>
          <w:sz w:val="20"/>
          <w:highlight w:val="darkCyan"/>
        </w:rPr>
        <w:t>offset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2A00FF"/>
          <w:sz w:val="20"/>
          <w:highlight w:val="darkCyan"/>
        </w:rPr>
        <w:t>limit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2A00FF"/>
          <w:sz w:val="20"/>
          <w:highlight w:val="darkCyan"/>
        </w:rPr>
        <w:t>excellentSorce</w:t>
      </w:r>
      <w:r>
        <w:rPr>
          <w:rFonts w:ascii="Courier New" w:hAnsi="Courier New"/>
          <w:color w:val="2A00FF"/>
          <w:sz w:val="20"/>
          <w:highlight w:val="darkCyan"/>
          <w:lang w:eastAsia="zh-CN"/>
        </w:rPr>
        <w:t>（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优秀的最低分数，建议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90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前端页面写死</w:t>
      </w:r>
      <w:r>
        <w:rPr>
          <w:rFonts w:ascii="Courier New" w:hAnsi="Courier New"/>
          <w:color w:val="2A00FF"/>
          <w:sz w:val="20"/>
          <w:highlight w:val="darkCyan"/>
          <w:lang w:eastAsia="zh-CN"/>
        </w:rPr>
        <w:t>）</w:t>
      </w:r>
      <w:r>
        <w:rPr>
          <w:rFonts w:ascii="Courier New" w:hAnsi="Courier New"/>
          <w:color w:val="2A00FF"/>
          <w:sz w:val="20"/>
          <w:highlight w:val="darkCyan"/>
        </w:rPr>
        <w:t>passSorce</w:t>
      </w:r>
      <w:r>
        <w:rPr>
          <w:rFonts w:ascii="Courier New" w:hAnsi="Courier New"/>
          <w:color w:val="2A00FF"/>
          <w:sz w:val="20"/>
          <w:highlight w:val="darkCyan"/>
          <w:lang w:eastAsia="zh-CN"/>
        </w:rPr>
        <w:t>（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及格的最低分数，建议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60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前端页面写死</w:t>
      </w:r>
      <w:r>
        <w:rPr>
          <w:rFonts w:ascii="Courier New" w:hAnsi="Courier New"/>
          <w:color w:val="2A00FF"/>
          <w:sz w:val="20"/>
          <w:highlight w:val="darkCyan"/>
          <w:lang w:eastAsia="zh-CN"/>
        </w:rPr>
        <w:t>）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返回值：</w:t>
      </w:r>
    </w:p>
    <w:p>
      <w:pPr>
        <w:pStyle w:val="Normal"/>
        <w:spacing w:before="0" w:after="0"/>
        <w:ind w:firstLine="42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"page"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pageNumber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"total"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total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"rows"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array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rows</w:t>
      </w:r>
      <w:r>
        <w:rPr>
          <w:rFonts w:ascii="Courier New" w:hAnsi="Courier New"/>
          <w:color w:val="000000"/>
          <w:sz w:val="20"/>
          <w:highlight w:val="darkCyan"/>
          <w:lang w:val="en-US" w:eastAsia="zh-CN"/>
        </w:rPr>
        <w:t>字段说明：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highlight w:val="lightGray"/>
          <w:u w:val="single"/>
          <w:lang w:val="en-US" w:eastAsia="zh-CN"/>
        </w:rPr>
      </w:pPr>
      <w:r>
        <w:rPr>
          <w:rFonts w:ascii="Courier New" w:hAnsi="Courier New"/>
          <w:color w:val="000000"/>
          <w:sz w:val="20"/>
          <w:highlight w:val="darkCyan"/>
          <w:u w:val="single"/>
        </w:rPr>
        <w:t>departmentName</w:t>
      </w:r>
      <w:r>
        <w:rPr>
          <w:rFonts w:ascii="Courier New" w:hAnsi="Courier New"/>
          <w:color w:val="000000"/>
          <w:sz w:val="20"/>
          <w:highlight w:val="darkCyan"/>
          <w:u w:val="single"/>
          <w:lang w:val="en-US" w:eastAsia="zh-CN"/>
        </w:rPr>
        <w:t xml:space="preserve"> </w:t>
      </w:r>
      <w:r>
        <w:rPr>
          <w:rFonts w:ascii="Courier New" w:hAnsi="Courier New"/>
          <w:color w:val="000000"/>
          <w:sz w:val="20"/>
          <w:highlight w:val="darkCyan"/>
          <w:u w:val="single"/>
          <w:lang w:val="en-US" w:eastAsia="zh-CN"/>
        </w:rPr>
        <w:t>派出所名称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</w:rPr>
        <w:t>sumCount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参与人数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</w:rPr>
        <w:t>excellentCount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优秀人数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</w:rPr>
        <w:t>passCount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 xml:space="preserve"> </w:t>
      </w: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及格人数</w:t>
      </w:r>
    </w:p>
    <w:p>
      <w:pPr>
        <w:pStyle w:val="ListParagraph"/>
        <w:ind w:left="360" w:hanging="0"/>
        <w:rPr>
          <w:rFonts w:ascii="Courier New" w:hAnsi="Courier New"/>
          <w:color w:val="0000C0"/>
          <w:sz w:val="20"/>
          <w:highlight w:val="white"/>
          <w:lang w:val="en-US" w:eastAsia="zh-CN"/>
        </w:rPr>
      </w:pPr>
      <w:r>
        <w:rPr>
          <w:rFonts w:ascii="Courier New" w:hAnsi="Courier New"/>
          <w:color w:val="0000C0"/>
          <w:sz w:val="20"/>
          <w:highlight w:val="darkCyan"/>
          <w:lang w:val="en-US" w:eastAsia="zh-CN"/>
        </w:rPr>
        <w:t>说明：及格人数包括优秀人数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2146300"/>
            <wp:effectExtent l="0" t="0" r="0" b="0"/>
            <wp:docPr id="4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等线" w:hAnsi="等线" w:eastAsia="" w:cs="等线" w:asciiTheme="minorHAnsi" w:cstheme="minorBidi" w:eastAsiaTheme="minorEastAsia" w:hAnsiTheme="minorHAnsi"/>
          <w:highlight w:val="darkCyan"/>
        </w:rPr>
      </w:pPr>
      <w:r>
        <w:rPr>
          <w:rFonts w:ascii="等线" w:hAnsi="等线" w:cs="等线" w:asciiTheme="minorHAnsi" w:cstheme="minorBidi" w:eastAsiaTheme="minorEastAsia" w:hAnsiTheme="minorHAnsi"/>
          <w:highlight w:val="darkCyan"/>
        </w:rPr>
        <w:t>快速导航中没有成绩查询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3006090" cy="2870200"/>
            <wp:effectExtent l="0" t="0" r="0" b="0"/>
            <wp:docPr id="5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highlight w:val="darkCyan"/>
        </w:rPr>
      </w:pPr>
      <w:r>
        <w:rPr>
          <w:highlight w:val="darkCyan"/>
        </w:rPr>
        <w:t>课件超市中没有“</w:t>
      </w:r>
      <w:r>
        <w:rPr>
          <w:b/>
          <w:highlight w:val="darkCyan"/>
        </w:rPr>
        <w:t>办案指引</w:t>
      </w:r>
      <w:r>
        <w:rPr>
          <w:highlight w:val="darkCyan"/>
        </w:rPr>
        <w:t>”这个分类</w:t>
      </w:r>
    </w:p>
    <w:p>
      <w:pPr>
        <w:pStyle w:val="ListParagraph"/>
        <w:ind w:left="360" w:hanging="0"/>
        <w:rPr>
          <w:highlight w:val="darkCyan"/>
        </w:rPr>
      </w:pPr>
      <w:r>
        <w:rPr/>
        <w:drawing>
          <wp:inline distT="0" distB="0" distL="0" distR="0">
            <wp:extent cx="3638550" cy="3086100"/>
            <wp:effectExtent l="0" t="0" r="0" b="0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highlight w:val="darkCyan"/>
          <w:lang w:val="en-US" w:eastAsia="zh-CN"/>
        </w:rPr>
        <w:t>调用地址：</w:t>
      </w:r>
      <w:bookmarkStart w:id="0" w:name="_GoBack"/>
      <w:bookmarkEnd w:id="0"/>
      <w:r>
        <w:rPr>
          <w:rFonts w:ascii="Courier New" w:hAnsi="Courier New"/>
          <w:color w:val="2A00FF"/>
          <w:sz w:val="20"/>
          <w:highlight w:val="darkCyan"/>
        </w:rPr>
        <w:t>/testSelf/getList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传参：</w:t>
      </w:r>
      <w:r>
        <w:rPr>
          <w:rFonts w:ascii="Courier New" w:hAnsi="Courier New"/>
          <w:color w:val="2A00FF"/>
          <w:sz w:val="20"/>
          <w:highlight w:val="darkCyan"/>
        </w:rPr>
        <w:t>testSelfType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 xml:space="preserve"> = “</w:t>
      </w: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办案指引”</w:t>
      </w:r>
    </w:p>
    <w:p>
      <w:pPr>
        <w:pStyle w:val="ListParagraph"/>
        <w:ind w:left="360" w:hanging="0"/>
        <w:rPr>
          <w:rFonts w:ascii="Courier New" w:hAnsi="Courier New"/>
          <w:color w:val="2A00FF"/>
          <w:sz w:val="20"/>
          <w:highlight w:val="white"/>
          <w:lang w:val="en-US" w:eastAsia="zh-CN"/>
        </w:rPr>
      </w:pP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返回参数：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"page"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pageNumber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Normal"/>
        <w:spacing w:before="0" w:after="0"/>
        <w:jc w:val="left"/>
        <w:rPr>
          <w:rFonts w:ascii="Courier New" w:hAnsi="Courier New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"total"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total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</w:rPr>
      </w:pPr>
      <w:r>
        <w:rPr>
          <w:rFonts w:ascii="Courier New" w:hAnsi="Courier New"/>
          <w:color w:val="000000"/>
          <w:sz w:val="20"/>
          <w:highlight w:val="darkCyan"/>
        </w:rPr>
        <w:tab/>
        <w:tab/>
      </w:r>
      <w:r>
        <w:rPr>
          <w:rFonts w:ascii="Courier New" w:hAnsi="Courier New"/>
          <w:color w:val="6A3E3E"/>
          <w:sz w:val="20"/>
          <w:highlight w:val="darkCyan"/>
        </w:rPr>
        <w:t>result</w:t>
      </w:r>
      <w:r>
        <w:rPr>
          <w:rFonts w:ascii="Courier New" w:hAnsi="Courier New"/>
          <w:color w:val="000000"/>
          <w:sz w:val="20"/>
          <w:highlight w:val="darkCyan"/>
        </w:rPr>
        <w:t>.put(</w:t>
      </w:r>
      <w:r>
        <w:rPr>
          <w:rFonts w:ascii="Courier New" w:hAnsi="Courier New"/>
          <w:color w:val="2A00FF"/>
          <w:sz w:val="20"/>
          <w:highlight w:val="darkCyan"/>
        </w:rPr>
        <w:t>"rows"</w:t>
      </w:r>
      <w:r>
        <w:rPr>
          <w:rFonts w:ascii="Courier New" w:hAnsi="Courier New"/>
          <w:color w:val="000000"/>
          <w:sz w:val="20"/>
          <w:highlight w:val="darkCyan"/>
        </w:rPr>
        <w:t xml:space="preserve">, </w:t>
      </w:r>
      <w:r>
        <w:rPr>
          <w:rFonts w:ascii="Courier New" w:hAnsi="Courier New"/>
          <w:color w:val="6A3E3E"/>
          <w:sz w:val="20"/>
          <w:highlight w:val="darkCyan"/>
        </w:rPr>
        <w:t>array</w:t>
      </w:r>
      <w:r>
        <w:rPr>
          <w:rFonts w:ascii="Courier New" w:hAnsi="Courier New"/>
          <w:color w:val="000000"/>
          <w:sz w:val="20"/>
          <w:highlight w:val="darkCyan"/>
        </w:rPr>
        <w:t>);</w:t>
      </w:r>
    </w:p>
    <w:p>
      <w:pPr>
        <w:pStyle w:val="ListParagraph"/>
        <w:ind w:left="360" w:hanging="0"/>
        <w:rPr>
          <w:rFonts w:ascii="Courier New" w:hAnsi="Courier New"/>
          <w:color w:val="000000"/>
          <w:sz w:val="20"/>
          <w:lang w:val="en-US" w:eastAsia="zh-CN"/>
        </w:rPr>
      </w:pPr>
      <w:r>
        <w:rPr>
          <w:rFonts w:ascii="Courier New" w:hAnsi="Courier New"/>
          <w:color w:val="2A00FF"/>
          <w:sz w:val="20"/>
          <w:highlight w:val="darkCyan"/>
          <w:lang w:val="en-US" w:eastAsia="zh-CN"/>
        </w:rPr>
        <w:t>参考调用“法律法规”、“党的建设”</w:t>
      </w:r>
    </w:p>
    <w:p>
      <w:pPr>
        <w:pStyle w:val="ListParagraph"/>
        <w:ind w:left="36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Theme="minorHAnsi" w:cstheme="minorBidi" w:eastAsiaTheme="minorEastAsia" w:hAnsiTheme="minorHAnsi"/>
          <w:highlight w:val="darkCyan"/>
        </w:rPr>
      </w:pPr>
      <w:r>
        <w:rPr>
          <w:rFonts w:asciiTheme="minorHAnsi" w:cstheme="minorBidi" w:eastAsiaTheme="minorEastAsia" w:hAnsiTheme="minorHAnsi"/>
          <w:highlight w:val="darkCyan"/>
        </w:rPr>
        <w:t>成绩需要弹框提示</w:t>
      </w:r>
    </w:p>
    <w:p>
      <w:pPr>
        <w:pStyle w:val="Normal"/>
        <w:numPr>
          <w:ilvl w:val="0"/>
          <w:numId w:val="1"/>
        </w:numPr>
        <w:rPr>
          <w:rFonts w:asciiTheme="minorHAnsi" w:cstheme="minorBidi" w:eastAsiaTheme="minorEastAsia" w:hAnsiTheme="minorHAnsi"/>
          <w:highlight w:val="darkCyan"/>
        </w:rPr>
      </w:pPr>
      <w:r>
        <w:rPr>
          <w:rFonts w:asciiTheme="minorHAnsi" w:cstheme="minorBidi" w:eastAsiaTheme="minorEastAsia" w:hAnsiTheme="minorHAnsi"/>
          <w:highlight w:val="darkCyan"/>
        </w:rPr>
        <w:t>模拟考试点击提交之后，倒计时没有停止</w:t>
      </w:r>
    </w:p>
    <w:p>
      <w:pPr>
        <w:pStyle w:val="ListParagraph"/>
        <w:ind w:left="360" w:hanging="0"/>
        <w:rPr/>
      </w:pPr>
      <w:r>
        <w:rPr/>
        <w:drawing>
          <wp:inline distT="0" distB="0" distL="0" distR="0">
            <wp:extent cx="5274310" cy="1885950"/>
            <wp:effectExtent l="0" t="0" r="0" b="0"/>
            <wp:docPr id="7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>后台问题：</w:t>
      </w:r>
    </w:p>
    <w:p>
      <w:pPr>
        <w:pStyle w:val="Normal"/>
        <w:numPr>
          <w:ilvl w:val="0"/>
          <w:numId w:val="2"/>
        </w:numPr>
        <w:rPr/>
      </w:pPr>
      <w:r>
        <w:rPr/>
        <w:t>上传试题功能页面样式优化</w:t>
      </w:r>
    </w:p>
    <w:p>
      <w:pPr>
        <w:pStyle w:val="Normal"/>
        <w:rPr/>
      </w:pPr>
      <w:r>
        <w:rPr/>
        <w:drawing>
          <wp:inline distT="0" distB="0" distL="0" distR="0">
            <wp:extent cx="5266055" cy="2597150"/>
            <wp:effectExtent l="0" t="0" r="0" b="0"/>
            <wp:docPr id="8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>
          <w:highlight w:val="darkGreen"/>
        </w:rPr>
      </w:pPr>
      <w:r>
        <w:rPr>
          <w:strike/>
          <w:highlight w:val="darkGreen"/>
        </w:rPr>
        <w:t>富文本编辑器上传这个</w:t>
      </w:r>
      <w:r>
        <w:rPr>
          <w:strike/>
          <w:highlight w:val="darkGreen"/>
        </w:rPr>
        <w:t>word</w:t>
      </w:r>
      <w:r>
        <w:rPr>
          <w:strike/>
          <w:highlight w:val="darkGreen"/>
        </w:rPr>
        <w:t>文档时上传失败</w:t>
      </w:r>
    </w:p>
    <w:p>
      <w:pPr>
        <w:pStyle w:val="Normal"/>
        <w:ind w:left="1080" w:hanging="0"/>
        <w:rPr>
          <w:highlight w:val="darkGreen"/>
        </w:rPr>
      </w:pPr>
      <w:r>
        <w:rPr>
          <w:strike/>
          <w:highlight w:val="darkGreen"/>
        </w:rPr>
        <w:t>前台主页的所有请求均已换成</w:t>
      </w:r>
      <w:r>
        <w:rPr>
          <w:strike/>
          <w:highlight w:val="darkGreen"/>
        </w:rPr>
        <w:t>POST</w:t>
      </w:r>
      <w:r>
        <w:rPr>
          <w:strike/>
          <w:highlight w:val="darkGreen"/>
        </w:rPr>
        <w:t>，</w:t>
      </w:r>
      <w:r>
        <w:rPr>
          <w:highlight w:val="darkGreen"/>
        </w:rPr>
        <w:t>检查所有请求，上传数据超大的情况，已检查所有，</w:t>
      </w:r>
      <w:r>
        <w:rPr>
          <w:highlight w:val="darkGreen"/>
        </w:rPr>
        <w:t>OK</w:t>
      </w:r>
    </w:p>
    <w:p>
      <w:pPr>
        <w:pStyle w:val="Normal"/>
        <w:rPr/>
      </w:pPr>
      <w:r>
        <w:rPr/>
        <w:drawing>
          <wp:inline distT="0" distB="0" distL="0" distR="0">
            <wp:extent cx="5266055" cy="2874645"/>
            <wp:effectExtent l="0" t="0" r="0" b="0"/>
            <wp:docPr id="9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rPr/>
      </w:pPr>
      <w:r>
        <w:rPr/>
        <w:t>生成试卷是试卷考试结束时间问题</w:t>
      </w:r>
    </w:p>
    <w:p>
      <w:pPr>
        <w:pStyle w:val="Normal"/>
        <w:numPr>
          <w:ilvl w:val="0"/>
          <w:numId w:val="2"/>
        </w:numPr>
        <w:rPr/>
      </w:pPr>
      <w:r>
        <w:rPr/>
        <w:t>批量上传用户功能</w:t>
      </w:r>
    </w:p>
    <w:p>
      <w:pPr>
        <w:pStyle w:val="Normal"/>
        <w:numPr>
          <w:ilvl w:val="0"/>
          <w:numId w:val="2"/>
        </w:numPr>
        <w:rPr>
          <w:strike/>
          <w:highlight w:val="darkGreen"/>
        </w:rPr>
      </w:pPr>
      <w:r>
        <w:rPr>
          <w:strike/>
          <w:highlight w:val="darkGreen"/>
        </w:rPr>
        <w:t>Tab</w:t>
      </w:r>
      <w:r>
        <w:rPr>
          <w:strike/>
          <w:highlight w:val="darkGreen"/>
        </w:rPr>
        <w:t>标签问题</w:t>
      </w:r>
    </w:p>
    <w:p>
      <w:pPr>
        <w:pStyle w:val="Normal"/>
        <w:numPr>
          <w:ilvl w:val="0"/>
          <w:numId w:val="2"/>
        </w:numPr>
        <w:rPr/>
      </w:pPr>
      <w:r>
        <w:rPr/>
        <w:t>后台的</w:t>
      </w:r>
      <w:r>
        <w:rPr/>
        <w:t>Title</w:t>
      </w:r>
      <w:r>
        <w:rPr/>
        <w:t>改为“在线考试管理系统”</w:t>
      </w:r>
    </w:p>
    <w:p>
      <w:pPr>
        <w:pStyle w:val="Normal"/>
        <w:rPr/>
      </w:pPr>
      <w:r>
        <w:rPr/>
        <w:t>分局提出的问题：</w:t>
      </w:r>
    </w:p>
    <w:p>
      <w:pPr>
        <w:pStyle w:val="Normal"/>
        <w:numPr>
          <w:ilvl w:val="0"/>
          <w:numId w:val="3"/>
        </w:numPr>
        <w:rPr/>
      </w:pPr>
      <w:r>
        <w:rPr/>
        <w:t>试题删除功能</w:t>
      </w:r>
    </w:p>
    <w:p>
      <w:pPr>
        <w:pStyle w:val="Normal"/>
        <w:rPr>
          <w:strike/>
          <w:highlight w:val="darkGreen"/>
        </w:rPr>
      </w:pPr>
      <w:r>
        <w:rPr>
          <w:strike/>
          <w:highlight w:val="darkGreen"/>
        </w:rPr>
        <w:t>问答预览应内容只有题干，没有回答（前台预览方法已写好），已完成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597910"/>
            <wp:effectExtent l="0" t="0" r="0" b="0"/>
            <wp:wrapSquare wrapText="largest"/>
            <wp:docPr id="10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36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等线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Courier New">
    <w:charset w:val="86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12"/>
        </w:tabs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12"/>
        </w:tabs>
        <w:ind w:left="72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0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00000A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页眉 字符"/>
    <w:basedOn w:val="DefaultParagraphFont"/>
    <w:link w:val="3"/>
    <w:uiPriority w:val="99"/>
    <w:qFormat/>
    <w:rPr>
      <w:sz w:val="18"/>
      <w:szCs w:val="18"/>
    </w:rPr>
  </w:style>
  <w:style w:type="character" w:styleId="Style15" w:customStyle="1">
    <w:name w:val="页脚 字符"/>
    <w:basedOn w:val="DefaultParagraphFont"/>
    <w:link w:val="2"/>
    <w:uiPriority w:val="99"/>
    <w:qFormat/>
    <w:rPr>
      <w:sz w:val="18"/>
      <w:szCs w:val="18"/>
    </w:rPr>
  </w:style>
  <w:style w:type="paragraph" w:styleId="Style16">
    <w:name w:val="标题样式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Arial"/>
    </w:rPr>
  </w:style>
  <w:style w:type="paragraph" w:styleId="Style21">
    <w:name w:val="Footer"/>
    <w:basedOn w:val="Normal"/>
    <w:link w:val="8"/>
    <w:uiPriority w:val="99"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2">
    <w:name w:val="Header"/>
    <w:basedOn w:val="Normal"/>
    <w:link w:val="7"/>
    <w:uiPriority w:val="99"/>
    <w:unhideWhenUsed/>
    <w:qFormat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ListParagraph" w:customStyle="1">
    <w:name w:val="List Paragraph"/>
    <w:basedOn w:val="Normal"/>
    <w:uiPriority w:val="34"/>
    <w:qFormat/>
    <w:pPr>
      <w:ind w:firstLine="420"/>
    </w:pPr>
    <w:rPr/>
  </w:style>
  <w:style w:type="table" w:default="1" w:styleId="5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Application>LibreOffice/5.4.3.2$Windows_X86_64 LibreOffice_project/92a7159f7e4af62137622921e809f8546db437e5</Application>
  <Pages>7</Pages>
  <Words>655</Words>
  <Characters>1452</Characters>
  <CharactersWithSpaces>1517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2018-05-05T09:21:00Z</dcterms:created>
  <dc:creator>Guo Liang</dc:creator>
  <dc:description/>
  <dc:language>zh-CN</dc:language>
  <cp:lastModifiedBy/>
  <dcterms:modified xsi:type="dcterms:W3CDTF">2018-05-06T20:56:56Z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2052-10.1.0.6499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