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МИНОБРНАУКИ РОССИИ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высшего образования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  <w:t>«САРАТОВСКИЙ НАЦИОНАЛЬНЫЙ ИССЛЕДОВАТЕЛЬСКИЙ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  <w:t>ГОСУДАРСТВЕННЫЙ УНИВЕРСИТЕТ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  <w:t>ИМЕНИ Н.Г. ЧЕРНЫШЕВСКОГО»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ListParagraph"/>
        <w:widowControl w:val="false"/>
        <w:numPr>
          <w:ilvl w:val="0"/>
          <w:numId w:val="0"/>
        </w:numPr>
        <w:spacing w:lineRule="auto" w:line="240" w:before="0" w:after="0"/>
        <w:ind w:hanging="0" w:start="341"/>
        <w:contextualSpacing/>
        <w:jc w:val="center"/>
        <w:rPr>
          <w:b/>
          <w:bCs/>
          <w:kern w:val="0"/>
          <w:sz w:val="22"/>
          <w:szCs w:val="22"/>
          <w:lang w:val="ru-RU" w:eastAsia="en-US" w:bidi="ar-SA"/>
        </w:rPr>
      </w:pPr>
      <w:r>
        <w:rPr>
          <w:rFonts w:eastAsia="Calibri" w:eastAsiaTheme="minorHAnsi"/>
          <w:b/>
          <w:bCs/>
          <w:kern w:val="0"/>
          <w:sz w:val="24"/>
          <w:szCs w:val="24"/>
          <w:lang w:val="ru-RU" w:eastAsia="en-US" w:bidi="ar-SA"/>
        </w:rPr>
        <w:t>ЗОЛОТОЕ ПРАВИЛО МЕХАНИКИ ДЛЯ ПРОСТЫХ МЕХАНИЗМОВ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РЕФЕРАТ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студента 1 курса 151 группы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направления 09.03.04 Программная инженерия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факультета КНиИТ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Мартиросяна Артёма Андраниковича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Проверено: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доцент                                                        ______________                              О.А. Черкасова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Саратов 202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200"/>
      <w:ind w:start="720"/>
      <w:contextualSpacing/>
      <w:jc w:val="start"/>
    </w:pPr>
    <w:rPr>
      <w:rFonts w:eastAsia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LibreOffice/24.2.7.2$Linux_X86_64 LibreOffice_project/420$Build-2</Application>
  <AppVersion>15.0000</AppVersion>
  <Pages>1</Pages>
  <Words>45</Words>
  <Characters>395</Characters>
  <CharactersWithSpaces>509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2025-03-26T12:29:22Z</dcterms:created>
  <dc:creator/>
  <dc:description/>
  <dc:language>ru-RU</dc:language>
  <cp:lastModifiedBy/>
  <dcterms:modified xsi:type="dcterms:W3CDTF">2025-03-29T22:54:21Z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