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МИНОБРНАУКИ РОССИИ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Федеральное государственное бюджетное образовательное учреждение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высшего образования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  <w:t>«САРАТОВСКИЙ НАЦИОНАЛЬНЫЙ ИССЛЕДОВАТЕЛЬСКИЙ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  <w:t>ГОСУДАРСТВЕННЫЙ УНИВЕРСИТЕТ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  <w:t>ИМЕНИ Н.Г. ЧЕРНЫШЕВСКОГО»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</w:r>
    </w:p>
    <w:p>
      <w:pPr>
        <w:pStyle w:val="ListParagraph"/>
        <w:widowControl w:val="false"/>
        <w:numPr>
          <w:ilvl w:val="0"/>
          <w:numId w:val="0"/>
        </w:numPr>
        <w:spacing w:lineRule="auto" w:line="240" w:before="0" w:after="0"/>
        <w:ind w:hanging="0" w:start="341"/>
        <w:contextualSpacing/>
        <w:jc w:val="center"/>
        <w:rPr>
          <w:rFonts w:ascii="Times New Roman" w:hAnsi="Times New Roman"/>
        </w:rPr>
      </w:pPr>
      <w:r>
        <w:rPr>
          <w:rFonts w:eastAsia="Arial" w:ascii="Times New Roman" w:hAnsi="Times New Roman" w:eastAsiaTheme="minorHAnsi"/>
          <w:b/>
          <w:bCs/>
          <w:kern w:val="0"/>
          <w:sz w:val="24"/>
          <w:szCs w:val="24"/>
          <w:lang w:val="ru-RU" w:eastAsia="en-US" w:bidi="ar-SA"/>
        </w:rPr>
        <w:t>ЗОЛОТОЕ ПРАВИЛО МЕХАНИКИ ДЛЯ ПРОСТЫХ МЕХАНИЗМОВ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РЕФЕРАТ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студента 1 курса 151 группы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направления 09.03.04 Программная инженерия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факультета КНиИТ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Мартиросяна Артёма Андраниковича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Проверено: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доцент                                                        ______________                              О.А. Черкасова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/>
        <w:jc w:val="center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Саратов 2025</w:t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  <w:t>СОДЕРЖАНИЕ</w:t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ВВЕДЕНИЕ………………………………………………………………………………………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..   3</w:t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1    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Появление «золотого правила механики»………………………………………………..….   4</w:t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2    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Простейшие механизмы………………………………………………………………………   6</w:t>
      </w:r>
    </w:p>
    <w:p>
      <w:pPr>
        <w:pStyle w:val="Normal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2.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1    Рычаг…………………………………………………………………………………</w:t>
      </w:r>
    </w:p>
    <w:p>
      <w:pPr>
        <w:pStyle w:val="Normal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2.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2    Наклонная плоскость………………………………………………………………..</w:t>
      </w:r>
    </w:p>
    <w:p>
      <w:pPr>
        <w:pStyle w:val="Normal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2.3    Блоки…………………………………………………………………………………</w:t>
      </w:r>
    </w:p>
    <w:p>
      <w:pPr>
        <w:pStyle w:val="Normal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2.4    Ворот…………………………………………………………………………………</w:t>
      </w:r>
    </w:p>
    <w:p>
      <w:pPr>
        <w:pStyle w:val="Normal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2.5    Винт………………………………………………………………………………….</w:t>
      </w:r>
    </w:p>
    <w:p>
      <w:pPr>
        <w:pStyle w:val="Normal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ЗАКЛЮЧЕНИЕ…………………………………………………………………………………...</w:t>
      </w:r>
    </w:p>
    <w:p>
      <w:pPr>
        <w:pStyle w:val="Normal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СПИСОК ИСПОЛЬЗОВАННЫХ ИСТОЧНИКОВ……………………………………………..</w:t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  <w:t>В</w:t>
      </w:r>
      <w:r>
        <w:rPr>
          <w:rFonts w:ascii="Times New Roman" w:hAnsi="Times New Roman"/>
          <w:b/>
          <w:bCs/>
          <w:i w:val="false"/>
          <w:iCs w:val="false"/>
          <w:u w:val="none"/>
        </w:rPr>
        <w:t>ВЕДЕНИЕ</w:t>
      </w:r>
    </w:p>
    <w:p>
      <w:pPr>
        <w:pStyle w:val="Normal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Ещё тысячи лет назад, до появления сложных технологий, человечество сталкивалось с задачами, которые требовали огромных усилий: передвижение тяжестей, строительство 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зданий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, подъём воды из колодцев. Люди искали способы облегчить труд — использовали брёвна как катки, длинные шесты для рычагов, примитивные блоки. Но без понимания физических законов это было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u w:val="none"/>
        </w:rPr>
        <w:t>методом проб и ошибок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, а иногда —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u w:val="none"/>
        </w:rPr>
        <w:t>неоправданными затратами сил и времени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</w:rPr>
        <w:t>Почему «золотое правило механики» стало прорывом?</w:t>
      </w:r>
      <w:r>
        <w:rPr>
          <w:rFonts w:ascii="Times New Roman" w:hAnsi="Times New Roman"/>
        </w:rPr>
        <w:t xml:space="preserve"> Оно дало точный расчёт: </w:t>
      </w:r>
      <w:r>
        <w:rPr>
          <w:rStyle w:val="Emphasis"/>
          <w:rFonts w:ascii="Times New Roman" w:hAnsi="Times New Roman"/>
        </w:rPr>
        <w:t>во сколько раз механизм уменьшает нужное усилие, во столько же раз увеличивает расстояние</w:t>
      </w:r>
      <w:r>
        <w:rPr>
          <w:rFonts w:ascii="Times New Roman" w:hAnsi="Times New Roman"/>
        </w:rPr>
        <w:t xml:space="preserve">. Это позволило не просто угадывать, а </w:t>
      </w:r>
      <w:r>
        <w:rPr>
          <w:rStyle w:val="Strong"/>
          <w:rFonts w:ascii="Times New Roman" w:hAnsi="Times New Roman"/>
          <w:b w:val="false"/>
          <w:bCs w:val="false"/>
        </w:rPr>
        <w:t>конструировать эффективные инструменты</w:t>
      </w:r>
      <w:r>
        <w:rPr>
          <w:rFonts w:ascii="Times New Roman" w:hAnsi="Times New Roman"/>
        </w:rPr>
        <w:t xml:space="preserve"> — от рычагов Архимеда до современных подъёмных кранов.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этом </w:t>
      </w:r>
      <w:r>
        <w:rPr>
          <w:rFonts w:ascii="Times New Roman" w:hAnsi="Times New Roman"/>
        </w:rPr>
        <w:t>реферате</w:t>
      </w:r>
      <w:r>
        <w:rPr>
          <w:rFonts w:ascii="Times New Roman" w:hAnsi="Times New Roman"/>
        </w:rPr>
        <w:t xml:space="preserve"> мы разберём, как золотое правило работает в простых механизмах, и докажем, что даже древние технологии, основанные на нём, остаются гениальными и сегодня.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 Появление «золотого правила механики»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Архимед (287–212 до н.э.) — древнегреческий учёный, чьи работы заложили основы классической механики. Его труды о рычагах, блоках и других механизмах стали первым научным обоснованием </w:t>
      </w:r>
      <w:r>
        <w:rPr>
          <w:rStyle w:val="Strong"/>
          <w:rFonts w:ascii="Times New Roman" w:hAnsi="Times New Roman"/>
          <w:b w:val="false"/>
          <w:bCs w:val="false"/>
        </w:rPr>
        <w:t>«золотого правила механики»</w:t>
      </w:r>
      <w:r>
        <w:rPr>
          <w:rFonts w:ascii="Times New Roman" w:hAnsi="Times New Roman"/>
          <w:b w:val="false"/>
          <w:bCs w:val="false"/>
        </w:rPr>
        <w:t>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Герон Александрийский — один из крупнейших ученых-энциклопедистов древности, автор целого ряда сочинений по математике и механике. </w:t>
      </w:r>
      <w:r>
        <w:rPr>
          <w:rFonts w:ascii="Times New Roman" w:hAnsi="Times New Roman"/>
        </w:rPr>
        <w:t xml:space="preserve">Научное творчество Герона чрезвычайно велико и многообразно. Он был математиком, механиком-теоретиком и практиком, талантливым инженером. Несколько работ Герона посвящены механике, 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дн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</w:rPr>
        <w:t xml:space="preserve"> из </w:t>
      </w:r>
      <w:r>
        <w:rPr>
          <w:rFonts w:ascii="Times New Roman" w:hAnsi="Times New Roman"/>
        </w:rPr>
        <w:t>которых</w:t>
      </w:r>
      <w:r>
        <w:rPr>
          <w:rFonts w:ascii="Times New Roman" w:hAnsi="Times New Roman"/>
        </w:rPr>
        <w:t xml:space="preserve"> —</w:t>
      </w:r>
      <w:r>
        <w:rPr>
          <w:rFonts w:ascii="Times New Roman" w:hAnsi="Times New Roman"/>
        </w:rPr>
        <w:t xml:space="preserve"> трактат «Механика» — единственное полностью дошедшее до нас общее руководство по античной статике. Трактат состоит из трех книг, первая из которых содержит вопросы теории. Вторая книга «Механики» посвящена классификации, описанию, действию и практическому применению пяти «простых машин» (рычаг, блок, винт, ворот, клин). В ней содержатся отрывки из ранних произведений Архимеда: «Книги опор» и «Книги о рычаге», известных только в передаче Герона и по сохранившимся комментариям к ним Евтокия и Симпликия. В третьей книге описаны различные устройства для поднятия тяжестей и виды процессов как комбинаций «простых машин».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то же время Герон рассматривает точки приложения сил не в состоянии равновесия, а в процессе нарушений этого равновесия, то есть следует и принципам кинематического направления статики. Он доказывает, что при применении машин груз перемещается медленнее: «</w:t>
      </w:r>
      <w:r>
        <w:rPr>
          <w:rFonts w:ascii="Times New Roman" w:hAnsi="Times New Roman"/>
          <w:i/>
          <w:iCs/>
        </w:rPr>
        <w:t>что выигрывается в силе, то проигрывается в скорости</w:t>
      </w:r>
      <w:r>
        <w:rPr>
          <w:rFonts w:ascii="Times New Roman" w:hAnsi="Times New Roman"/>
        </w:rPr>
        <w:t xml:space="preserve">» — знаменитое «золотое правило механики», которое считают элементарной формой принципа виртуальных перемещений. Герон так </w:t>
      </w:r>
      <w:r>
        <w:rPr>
          <w:rFonts w:ascii="Times New Roman" w:hAnsi="Times New Roman"/>
        </w:rPr>
        <w:t>сформулировал</w:t>
      </w:r>
      <w:r>
        <w:rPr>
          <w:rFonts w:ascii="Times New Roman" w:hAnsi="Times New Roman"/>
        </w:rPr>
        <w:t xml:space="preserve"> основной закон работы машины: «Если при пользовании машиной требуется увеличение силы, то в результате происходит замедление, ибо чем менее движущая сила по отношению к движимой тяжести, тем больше потребуется и времени; таким образом, сила к силе и время ко времени находятся в том же самом обратном отношении», </w:t>
      </w:r>
      <w:r>
        <w:rPr>
          <w:rFonts w:ascii="Times New Roman" w:hAnsi="Times New Roman"/>
        </w:rPr>
        <w:t xml:space="preserve">не используя понятие скорости, </w:t>
      </w:r>
      <w:r>
        <w:rPr>
          <w:rFonts w:ascii="Times New Roman" w:hAnsi="Times New Roman"/>
        </w:rPr>
        <w:t>ведь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его</w:t>
      </w:r>
      <w:r>
        <w:rPr>
          <w:rFonts w:ascii="Times New Roman" w:hAnsi="Times New Roman"/>
        </w:rPr>
        <w:t xml:space="preserve"> в античной механике еще не было.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Исходя из этого принципа, Герон объясняет действие уже не «простых машин», а их комбинаций. Он рассматривает два типа таких комбинаций: </w:t>
      </w:r>
      <w:r>
        <w:rPr>
          <w:rFonts w:ascii="Times New Roman" w:hAnsi="Times New Roman"/>
        </w:rPr>
        <w:t>к</w:t>
      </w:r>
      <w:r>
        <w:rPr>
          <w:rFonts w:ascii="Times New Roman" w:hAnsi="Times New Roman"/>
        </w:rPr>
        <w:t xml:space="preserve">омбинации однородных машин 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сочетания по несколько блоков, воротов и рычагов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 к</w:t>
      </w:r>
      <w:r>
        <w:rPr>
          <w:rFonts w:ascii="Times New Roman" w:hAnsi="Times New Roman"/>
        </w:rPr>
        <w:t xml:space="preserve">омбинации неоднородных машин 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сочетания ворот-винт, блок-рычаг и т. д.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. Сопровождая описание этих механизмов числовыми примерами, он на каждом из них демонстрирует «золотое правило механики».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1260475</wp:posOffset>
            </wp:positionH>
            <wp:positionV relativeFrom="paragraph">
              <wp:posOffset>46990</wp:posOffset>
            </wp:positionV>
            <wp:extent cx="3704590" cy="266954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Рисунок 1.1 — Герон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>
        <w:rPr>
          <w:rFonts w:ascii="Times New Roman" w:hAnsi="Times New Roman"/>
        </w:rPr>
        <w:t xml:space="preserve">аиболее характерны </w:t>
      </w:r>
      <w:r>
        <w:rPr>
          <w:rFonts w:ascii="Times New Roman" w:hAnsi="Times New Roman"/>
        </w:rPr>
        <w:t>для конца первого тысячелетия нашей эры</w:t>
      </w:r>
      <w:r>
        <w:rPr>
          <w:rFonts w:ascii="Times New Roman" w:hAnsi="Times New Roman"/>
        </w:rPr>
        <w:t xml:space="preserve"> сочинения крупнейшего ученого-энциклопедиста X в. Ибн Сины. Хотя трактат «Мерило разума» Ибн Сины абсолютно лишен даже элементов теории и представляет собой чисто практическое руководство, значение его в истории науки о механизмах велико. Это вторая в истории механики попытка классификации машин и механизмов.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2151380</wp:posOffset>
            </wp:positionH>
            <wp:positionV relativeFrom="paragraph">
              <wp:posOffset>13335</wp:posOffset>
            </wp:positionV>
            <wp:extent cx="2353945" cy="257429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Рисунок 1.2 — Ибн Сина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дальнейшем</w:t>
      </w:r>
      <w:r>
        <w:rPr>
          <w:rFonts w:ascii="Times New Roman" w:hAnsi="Times New Roman"/>
        </w:rPr>
        <w:t xml:space="preserve"> характерна уже совершенно иная тенденция. В трактатах этого времени обычно рассматривается какой-либо один вид простых машин, приводится максимально строгая его теория и затем дается описание и классификация всевозможных механизмов и устройств, являющихся его модификациями. </w:t>
      </w:r>
      <w:r>
        <w:rPr>
          <w:rFonts w:ascii="Times New Roman" w:hAnsi="Times New Roman"/>
        </w:rPr>
        <w:t>[1]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различных механизмов «золотое правило механики» выглядит по-разному, общий вид </w:t>
      </w:r>
      <w:r>
        <w:rPr>
          <w:rFonts w:ascii="Times New Roman" w:hAnsi="Times New Roman"/>
        </w:rPr>
        <w:t>математического выражения: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left"/>
        </m:oMathParaPr>
        <m:oMath>
          <m:r>
            <m:t xml:space="preserve">F</m:t>
          </m:r>
          <m:r>
            <m:t xml:space="preserve">₁</m:t>
          </m:r>
          <m:r>
            <m:t xml:space="preserve">⋅</m:t>
          </m:r>
          <m:r>
            <m:t xml:space="preserve">S</m:t>
          </m:r>
          <m:r>
            <m:t xml:space="preserve">₁</m:t>
          </m:r>
          <m:r>
            <m:t xml:space="preserve">=</m:t>
          </m:r>
          <m:r>
            <m:t xml:space="preserve">F</m:t>
          </m:r>
          <m:r>
            <m:t xml:space="preserve">₂</m:t>
          </m:r>
          <m:r>
            <m:t xml:space="preserve">⋅</m:t>
          </m:r>
          <m:r>
            <m:t xml:space="preserve">S</m:t>
          </m:r>
          <m:r>
            <m:t xml:space="preserve">₂</m:t>
          </m:r>
        </m:oMath>
      </m:oMathPara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где: </w:t>
      </w:r>
      <w:r>
        <w:rPr>
          <w:rFonts w:ascii="Times New Roman" w:hAnsi="Times New Roman"/>
        </w:rPr>
        <w:t>F</w:t>
      </w:r>
      <w:r>
        <w:rPr>
          <w:rFonts w:eastAsia="Liberation Serif" w:cs="Liberation Serif" w:ascii="Times New Roman" w:hAnsi="Times New Roman"/>
        </w:rPr>
        <w:t>₁</w:t>
      </w:r>
      <w:r>
        <w:rPr>
          <w:rFonts w:ascii="Times New Roman" w:hAnsi="Times New Roman"/>
        </w:rPr>
        <w:t xml:space="preserve"> и F</w:t>
      </w:r>
      <w:r>
        <w:rPr>
          <w:rFonts w:eastAsia="Liberation Serif" w:cs="Liberation Serif" w:ascii="Times New Roman" w:hAnsi="Times New Roman"/>
        </w:rPr>
        <w:t>₂</w:t>
      </w:r>
      <w:r>
        <w:rPr>
          <w:rFonts w:ascii="Times New Roman" w:hAnsi="Times New Roman"/>
        </w:rPr>
        <w:t xml:space="preserve"> — приложенные силы, S</w:t>
      </w:r>
      <w:r>
        <w:rPr>
          <w:rFonts w:eastAsia="Liberation Serif" w:cs="Liberation Serif" w:ascii="Times New Roman" w:hAnsi="Times New Roman"/>
        </w:rPr>
        <w:t>₁</w:t>
      </w:r>
      <w:r>
        <w:rPr>
          <w:rFonts w:ascii="Times New Roman" w:hAnsi="Times New Roman"/>
        </w:rPr>
        <w:t xml:space="preserve"> и S</w:t>
      </w:r>
      <w:r>
        <w:rPr>
          <w:rFonts w:eastAsia="Liberation Serif" w:cs="Liberation Serif" w:ascii="Times New Roman" w:hAnsi="Times New Roman"/>
        </w:rPr>
        <w:t>₂</w:t>
      </w:r>
      <w:r>
        <w:rPr>
          <w:rFonts w:ascii="Times New Roman" w:hAnsi="Times New Roman"/>
        </w:rPr>
        <w:t xml:space="preserve"> — пути, пройденные под действием этих си</w:t>
      </w:r>
      <w:r>
        <w:rPr>
          <w:rFonts w:ascii="Times New Roman" w:hAnsi="Times New Roman"/>
        </w:rPr>
        <w:t>л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Золотое правило является следствием </w:t>
      </w:r>
      <w:r>
        <w:rPr>
          <w:rStyle w:val="Strong"/>
          <w:rFonts w:ascii="Times New Roman" w:hAnsi="Times New Roman"/>
          <w:b w:val="false"/>
          <w:bCs w:val="false"/>
        </w:rPr>
        <w:t>закона сохранения механической энергии</w:t>
      </w:r>
      <w:r>
        <w:rPr>
          <w:rFonts w:ascii="Times New Roman" w:hAnsi="Times New Roman"/>
        </w:rPr>
        <w:t xml:space="preserve"> (при отсутствии потерь на трение):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m:oMath xmlns:m="http://schemas.openxmlformats.org/officeDocument/2006/math">
        <m:r>
          <m:t xml:space="preserve">A</m:t>
        </m:r>
        <m:r>
          <m:t xml:space="preserve">=</m:t>
        </m:r>
        <m:r>
          <m:t xml:space="preserve">const</m:t>
        </m:r>
      </m:oMath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</w:r>
      <m:oMath xmlns:m="http://schemas.openxmlformats.org/officeDocument/2006/math">
        <m:r>
          <m:t xml:space="preserve">A</m:t>
        </m:r>
        <m:r>
          <m:t xml:space="preserve">₁</m:t>
        </m:r>
        <m:r>
          <m:t xml:space="preserve">=</m:t>
        </m:r>
        <m:r>
          <m:t xml:space="preserve">A</m:t>
        </m:r>
        <m:r>
          <m:t xml:space="preserve">₂</m:t>
        </m:r>
      </m:oMath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где: A</w:t>
      </w:r>
      <w:r>
        <w:rPr>
          <w:rFonts w:eastAsia="Liberation Serif" w:cs="Liberation Serif" w:ascii="Times New Roman" w:hAnsi="Times New Roman"/>
        </w:rPr>
        <w:t>₁</w:t>
      </w:r>
      <w:r>
        <w:rPr>
          <w:rFonts w:ascii="Times New Roman" w:hAnsi="Times New Roman"/>
        </w:rPr>
        <w:t xml:space="preserve"> — полезная работа, A</w:t>
      </w:r>
      <w:r>
        <w:rPr>
          <w:rFonts w:eastAsia="Liberation Serif" w:cs="Liberation Serif" w:ascii="Times New Roman" w:hAnsi="Times New Roman"/>
        </w:rPr>
        <w:t>₂</w:t>
      </w:r>
      <w:r>
        <w:rPr>
          <w:rFonts w:ascii="Times New Roman" w:hAnsi="Times New Roman"/>
        </w:rPr>
        <w:t xml:space="preserve"> — полная работа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практике приходится различать полезную работу A</w:t>
      </w:r>
      <w:r>
        <w:rPr>
          <w:rFonts w:eastAsia="Liberation Serif" w:cs="Liberation Serif" w:ascii="Liberation Serif" w:hAnsi="Liberation Serif"/>
        </w:rPr>
        <w:t>₁</w:t>
      </w:r>
      <w:r>
        <w:rPr>
          <w:rFonts w:ascii="Times New Roman" w:hAnsi="Times New Roman"/>
        </w:rPr>
        <w:t>, которую нужно совершить при помощи механизма в идеальных условиях отсутствия каких-либо потерь, и полную работу A</w:t>
      </w:r>
      <w:r>
        <w:rPr>
          <w:rFonts w:eastAsia="Liberation Serif" w:cs="Liberation Serif" w:ascii="Liberation Serif" w:hAnsi="Liberation Serif"/>
        </w:rPr>
        <w:t>₂</w:t>
      </w:r>
      <w:r>
        <w:rPr>
          <w:rFonts w:ascii="Times New Roman" w:hAnsi="Times New Roman"/>
        </w:rPr>
        <w:t>, которая совершается для тех же целей в реальной ситуации. Отношение полезной работы к полной называется коэффициентом полезного действия (КПД) механизма: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left"/>
        </m:oMathParaPr>
        <m:oMath>
          <m:r>
            <m:t xml:space="preserve">η</m:t>
          </m:r>
          <m:r>
            <m:t xml:space="preserve">=</m:t>
          </m:r>
          <m:f>
            <m:num>
              <m:r>
                <m:t xml:space="preserve">A</m:t>
              </m:r>
              <m:r>
                <m:t xml:space="preserve">₁</m:t>
              </m:r>
            </m:num>
            <m:den>
              <m:r>
                <m:t xml:space="preserve">A</m:t>
              </m:r>
              <m:r>
                <m:t xml:space="preserve">₂</m:t>
              </m:r>
            </m:den>
          </m:f>
        </m:oMath>
      </m:oMathPara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реальности </w:t>
      </w:r>
      <w:r>
        <w:rPr>
          <w:rFonts w:ascii="Times New Roman" w:hAnsi="Times New Roman"/>
        </w:rPr>
        <w:t xml:space="preserve">часть энергии теряется на трение, поэтому КПД &lt; 100%. </w:t>
      </w:r>
      <w:r>
        <w:rPr>
          <w:rFonts w:ascii="Times New Roman" w:hAnsi="Times New Roman"/>
        </w:rPr>
        <w:t>[2]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 Простейшие механизмы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/>
      </w:pPr>
      <w:r>
        <w:rPr/>
        <w:t xml:space="preserve">Простейшие механизмы — приспособления, </w:t>
      </w:r>
      <w:r>
        <w:rPr/>
        <w:t>которые дают</w:t>
      </w:r>
      <w:r>
        <w:rPr/>
        <w:t xml:space="preserve"> возможность не только тратить меньше энергии на выполнение работы, но и делать ее с большей скоростью и эффективностью. </w:t>
      </w:r>
      <w:r>
        <w:rPr/>
        <w:t>Для большей наглядности «золотого правила механики» будут рассмотрены 5 простейших механизмов: рычаг, наклонная плоскость, блоки, ворот и винт.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/>
      </w:pPr>
      <w:r>
        <w:rPr/>
        <w:t xml:space="preserve"> </w:t>
      </w:r>
    </w:p>
    <w:sectPr>
      <w:footerReference w:type="default" r:id="rId4"/>
      <w:footerReference w:type="first" r:id="rId5"/>
      <w:type w:val="nextPage"/>
      <w:pgSz w:w="11906" w:h="16838"/>
      <w:pgMar w:left="1701" w:right="567" w:gutter="0" w:header="0" w:top="1134" w:footer="1134" w:bottom="16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/>
    </w:r>
  </w:p>
</w:ftr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5">
    <w:name w:val="Heading 5"/>
    <w:basedOn w:val="Style14"/>
    <w:next w:val="BodyText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200"/>
      <w:ind w:start="720"/>
      <w:contextualSpacing/>
      <w:jc w:val="start"/>
    </w:pPr>
    <w:rPr>
      <w:rFonts w:eastAsia="Calib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LibreOffice/24.2.7.2$Linux_X86_64 LibreOffice_project/420$Build-2</Application>
  <AppVersion>15.0000</AppVersion>
  <Pages>6</Pages>
  <Words>823</Words>
  <Characters>5575</Characters>
  <CharactersWithSpaces>6460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2025-03-26T12:29:22Z</dcterms:created>
  <dc:creator/>
  <dc:description/>
  <dc:language>ru-RU</dc:language>
  <cp:lastModifiedBy/>
  <dcterms:modified xsi:type="dcterms:W3CDTF">2025-03-30T21:42:48Z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