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C5DD" w14:textId="77777777" w:rsidR="00E36030" w:rsidRPr="00E36030" w:rsidRDefault="00E36030" w:rsidP="00E36030">
      <w:pPr>
        <w:ind w:left="-567"/>
        <w:rPr>
          <w:rFonts w:ascii="Work Sans" w:hAnsi="Work Sans"/>
          <w:b/>
          <w:bCs/>
          <w:sz w:val="18"/>
          <w:szCs w:val="18"/>
          <w:lang w:val="es-ES"/>
        </w:rPr>
      </w:pPr>
      <w:r w:rsidRPr="00E36030">
        <w:rPr>
          <w:rFonts w:ascii="Work Sans" w:hAnsi="Work Sans"/>
          <w:b/>
          <w:bCs/>
          <w:sz w:val="18"/>
          <w:szCs w:val="18"/>
          <w:lang w:val="es-ES"/>
        </w:rPr>
        <w:t>1. Tenemos una variable con fuerte asimetría positiva (cola larga hacia la derecha). ¿Cuáles son ciertas?</w:t>
      </w:r>
    </w:p>
    <w:p w14:paraId="5FB478F0" w14:textId="77777777" w:rsidR="00E36030" w:rsidRPr="00E36030" w:rsidRDefault="00E36030" w:rsidP="00E36030">
      <w:pPr>
        <w:ind w:left="-567"/>
        <w:rPr>
          <w:rFonts w:ascii="Work Sans" w:hAnsi="Work Sans"/>
          <w:sz w:val="18"/>
          <w:szCs w:val="18"/>
          <w:lang w:val="es-ES"/>
        </w:rPr>
      </w:pPr>
      <w:r w:rsidRPr="00E36030">
        <w:rPr>
          <w:rFonts w:ascii="Work Sans" w:hAnsi="Work Sans"/>
          <w:sz w:val="18"/>
          <w:szCs w:val="18"/>
          <w:lang w:val="es-ES"/>
        </w:rPr>
        <w:t>a) La media tiende a ser mayor que la mediana.</w:t>
      </w:r>
      <w:r w:rsidRPr="00E36030">
        <w:rPr>
          <w:rFonts w:ascii="Work Sans" w:hAnsi="Work Sans"/>
          <w:sz w:val="18"/>
          <w:szCs w:val="18"/>
          <w:lang w:val="es-ES"/>
        </w:rPr>
        <w:br/>
        <w:t>b) La moda suele quedar a la izquierda de la mediana.</w:t>
      </w:r>
      <w:r w:rsidRPr="00E36030">
        <w:rPr>
          <w:rFonts w:ascii="Work Sans" w:hAnsi="Work Sans"/>
          <w:sz w:val="18"/>
          <w:szCs w:val="18"/>
          <w:lang w:val="es-ES"/>
        </w:rPr>
        <w:br/>
        <w:t>c) La desviación estándar es el mejor parámetro para describir su dispersión.</w:t>
      </w:r>
      <w:r w:rsidRPr="00E36030">
        <w:rPr>
          <w:rFonts w:ascii="Work Sans" w:hAnsi="Work Sans"/>
          <w:sz w:val="18"/>
          <w:szCs w:val="18"/>
          <w:lang w:val="es-ES"/>
        </w:rPr>
        <w:br/>
        <w:t>d) La media es un buen resumen porque usa todos los datos y, por eso, es resistente a la cola.</w:t>
      </w:r>
    </w:p>
    <w:p w14:paraId="46643CD7" w14:textId="77777777" w:rsidR="00E36030" w:rsidRDefault="00E36030" w:rsidP="00E36030">
      <w:pPr>
        <w:ind w:left="-567"/>
        <w:rPr>
          <w:rFonts w:ascii="Work Sans" w:hAnsi="Work Sans"/>
          <w:b/>
          <w:bCs/>
          <w:sz w:val="18"/>
          <w:szCs w:val="18"/>
          <w:lang w:val="es-ES"/>
        </w:rPr>
      </w:pPr>
    </w:p>
    <w:p w14:paraId="49A9F3EA" w14:textId="5A7B471E" w:rsidR="00E36030" w:rsidRPr="00E36030" w:rsidRDefault="00E36030" w:rsidP="00E36030">
      <w:pPr>
        <w:ind w:left="-567"/>
        <w:rPr>
          <w:rFonts w:ascii="Work Sans" w:hAnsi="Work Sans"/>
          <w:b/>
          <w:bCs/>
          <w:sz w:val="18"/>
          <w:szCs w:val="18"/>
          <w:lang w:val="es-ES"/>
        </w:rPr>
      </w:pPr>
      <w:r w:rsidRPr="00E36030">
        <w:rPr>
          <w:rFonts w:ascii="Work Sans" w:hAnsi="Work Sans"/>
          <w:b/>
          <w:bCs/>
          <w:sz w:val="18"/>
          <w:szCs w:val="18"/>
          <w:lang w:val="es-ES"/>
        </w:rPr>
        <w:t>2</w:t>
      </w:r>
      <w:r w:rsidRPr="00E36030">
        <w:rPr>
          <w:rFonts w:ascii="Work Sans" w:hAnsi="Work Sans"/>
          <w:b/>
          <w:bCs/>
          <w:sz w:val="18"/>
          <w:szCs w:val="18"/>
          <w:lang w:val="es-ES"/>
        </w:rPr>
        <w:t>. Sobre tipos de variables y escalas, ¿cuáles son ciertas?</w:t>
      </w:r>
    </w:p>
    <w:p w14:paraId="17FF2AE2" w14:textId="77777777" w:rsidR="00E36030" w:rsidRPr="00E36030" w:rsidRDefault="00E36030" w:rsidP="00E36030">
      <w:pPr>
        <w:ind w:left="-567"/>
        <w:rPr>
          <w:rFonts w:ascii="Work Sans" w:hAnsi="Work Sans"/>
          <w:sz w:val="18"/>
          <w:szCs w:val="18"/>
          <w:lang w:val="es-ES"/>
        </w:rPr>
      </w:pPr>
      <w:r w:rsidRPr="00E36030">
        <w:rPr>
          <w:rFonts w:ascii="Work Sans" w:hAnsi="Work Sans"/>
          <w:sz w:val="18"/>
          <w:szCs w:val="18"/>
          <w:lang w:val="es-ES"/>
        </w:rPr>
        <w:t>a) 30 °C es el doble de calor que 15 °C.</w:t>
      </w:r>
      <w:r w:rsidRPr="00E36030">
        <w:rPr>
          <w:rFonts w:ascii="Work Sans" w:hAnsi="Work Sans"/>
          <w:sz w:val="18"/>
          <w:szCs w:val="18"/>
          <w:lang w:val="es-ES"/>
        </w:rPr>
        <w:br/>
        <w:t xml:space="preserve">b) Una variable continua puede convertirse en ordinal mediante </w:t>
      </w:r>
      <w:proofErr w:type="spellStart"/>
      <w:r w:rsidRPr="00E36030">
        <w:rPr>
          <w:rFonts w:ascii="Work Sans" w:hAnsi="Work Sans"/>
          <w:i/>
          <w:iCs/>
          <w:sz w:val="18"/>
          <w:szCs w:val="18"/>
          <w:lang w:val="es-ES"/>
        </w:rPr>
        <w:t>binning</w:t>
      </w:r>
      <w:proofErr w:type="spellEnd"/>
      <w:r w:rsidRPr="00E36030">
        <w:rPr>
          <w:rFonts w:ascii="Work Sans" w:hAnsi="Work Sans"/>
          <w:sz w:val="18"/>
          <w:szCs w:val="18"/>
          <w:lang w:val="es-ES"/>
        </w:rPr>
        <w:t>.</w:t>
      </w:r>
      <w:r w:rsidRPr="00E36030">
        <w:rPr>
          <w:rFonts w:ascii="Work Sans" w:hAnsi="Work Sans"/>
          <w:sz w:val="18"/>
          <w:szCs w:val="18"/>
          <w:lang w:val="es-ES"/>
        </w:rPr>
        <w:br/>
        <w:t>c) El número de colonias bacterianas por placa es una variable cuantitativa discreta.</w:t>
      </w:r>
      <w:r w:rsidRPr="00E36030">
        <w:rPr>
          <w:rFonts w:ascii="Work Sans" w:hAnsi="Work Sans"/>
          <w:sz w:val="18"/>
          <w:szCs w:val="18"/>
          <w:lang w:val="es-ES"/>
        </w:rPr>
        <w:br/>
        <w:t>d) Igual que una continua puede tratarse como categórica, una categórica nominal puede tratarse como continua.</w:t>
      </w:r>
    </w:p>
    <w:p w14:paraId="3345C718" w14:textId="77777777" w:rsidR="00E36030" w:rsidRDefault="00E36030" w:rsidP="00E36030">
      <w:pPr>
        <w:ind w:left="-567"/>
        <w:rPr>
          <w:rFonts w:ascii="Work Sans" w:hAnsi="Work Sans"/>
          <w:b/>
          <w:bCs/>
          <w:sz w:val="18"/>
          <w:szCs w:val="18"/>
          <w:lang w:val="es-ES"/>
        </w:rPr>
      </w:pPr>
    </w:p>
    <w:p w14:paraId="331CE689" w14:textId="17E7D0E6" w:rsidR="00E36030" w:rsidRPr="00E36030" w:rsidRDefault="00E36030" w:rsidP="00E36030">
      <w:pPr>
        <w:ind w:left="-567"/>
        <w:rPr>
          <w:rFonts w:ascii="Work Sans" w:hAnsi="Work Sans"/>
          <w:b/>
          <w:bCs/>
          <w:sz w:val="18"/>
          <w:szCs w:val="18"/>
          <w:lang w:val="es-ES"/>
        </w:rPr>
      </w:pPr>
      <w:r>
        <w:rPr>
          <w:rFonts w:ascii="Work Sans" w:hAnsi="Work Sans"/>
          <w:b/>
          <w:bCs/>
          <w:sz w:val="18"/>
          <w:szCs w:val="18"/>
          <w:lang w:val="es-ES"/>
        </w:rPr>
        <w:t>3</w:t>
      </w:r>
      <w:r w:rsidRPr="00E36030">
        <w:rPr>
          <w:rFonts w:ascii="Work Sans" w:hAnsi="Work Sans"/>
          <w:b/>
          <w:bCs/>
          <w:sz w:val="18"/>
          <w:szCs w:val="18"/>
          <w:lang w:val="es-ES"/>
        </w:rPr>
        <w:t>. Sobre distribuciones de probabilidad, ¿cuáles son ciertas?</w:t>
      </w:r>
    </w:p>
    <w:p w14:paraId="76C4E5B7" w14:textId="2421C95E" w:rsidR="00E36030" w:rsidRPr="00E36030" w:rsidRDefault="00E36030" w:rsidP="00E36030">
      <w:pPr>
        <w:ind w:left="-567"/>
        <w:rPr>
          <w:rFonts w:ascii="Work Sans" w:hAnsi="Work Sans"/>
          <w:sz w:val="18"/>
          <w:szCs w:val="18"/>
          <w:lang w:val="es-ES"/>
        </w:rPr>
      </w:pPr>
      <w:r w:rsidRPr="00E36030">
        <w:rPr>
          <w:rFonts w:ascii="Work Sans" w:hAnsi="Work Sans"/>
          <w:sz w:val="18"/>
          <w:szCs w:val="18"/>
          <w:lang w:val="es-ES"/>
        </w:rPr>
        <w:t xml:space="preserve">a) En una distribución continua, </w:t>
      </w:r>
      <w:proofErr w:type="gramStart"/>
      <w:r w:rsidRPr="00E36030">
        <w:rPr>
          <w:rFonts w:ascii="Work Sans" w:hAnsi="Work Sans"/>
          <w:sz w:val="18"/>
          <w:szCs w:val="18"/>
          <w:lang w:val="es-ES"/>
        </w:rPr>
        <w:t>P(</w:t>
      </w:r>
      <w:proofErr w:type="gramEnd"/>
      <w:r w:rsidRPr="00E36030">
        <w:rPr>
          <w:rFonts w:ascii="Work Sans" w:hAnsi="Work Sans"/>
          <w:sz w:val="18"/>
          <w:szCs w:val="18"/>
          <w:lang w:val="es-ES"/>
        </w:rPr>
        <w:t>X = x) = 0 para cualquier valor exacto, pero puede haber probabilidad positiva en un intervalo.</w:t>
      </w:r>
      <w:r w:rsidRPr="00E36030">
        <w:rPr>
          <w:rFonts w:ascii="Work Sans" w:hAnsi="Work Sans"/>
          <w:sz w:val="18"/>
          <w:szCs w:val="18"/>
          <w:lang w:val="es-ES"/>
        </w:rPr>
        <w:br/>
        <w:t>b) En una distribución discreta, las probabilidades de todos los resultados posibles suman 1.</w:t>
      </w:r>
      <w:r w:rsidRPr="00E36030">
        <w:rPr>
          <w:rFonts w:ascii="Work Sans" w:hAnsi="Work Sans"/>
          <w:sz w:val="18"/>
          <w:szCs w:val="18"/>
          <w:lang w:val="es-ES"/>
        </w:rPr>
        <w:br/>
        <w:t xml:space="preserve">c) La distribución </w:t>
      </w:r>
      <w:r>
        <w:rPr>
          <w:rFonts w:ascii="Work Sans" w:hAnsi="Work Sans"/>
          <w:sz w:val="18"/>
          <w:szCs w:val="18"/>
          <w:lang w:val="es-ES"/>
        </w:rPr>
        <w:t xml:space="preserve">binomial </w:t>
      </w:r>
      <w:r w:rsidRPr="00E36030">
        <w:rPr>
          <w:rFonts w:ascii="Work Sans" w:hAnsi="Work Sans"/>
          <w:sz w:val="18"/>
          <w:szCs w:val="18"/>
          <w:lang w:val="es-ES"/>
        </w:rPr>
        <w:t xml:space="preserve">modela el número de éxitos en </w:t>
      </w:r>
      <w:r w:rsidRPr="00E36030">
        <w:rPr>
          <w:rFonts w:ascii="Work Sans" w:hAnsi="Work Sans"/>
          <w:i/>
          <w:iCs/>
          <w:sz w:val="18"/>
          <w:szCs w:val="18"/>
          <w:lang w:val="es-ES"/>
        </w:rPr>
        <w:t>n</w:t>
      </w:r>
      <w:r w:rsidRPr="00E36030">
        <w:rPr>
          <w:rFonts w:ascii="Work Sans" w:hAnsi="Work Sans"/>
          <w:sz w:val="18"/>
          <w:szCs w:val="18"/>
          <w:lang w:val="es-ES"/>
        </w:rPr>
        <w:t xml:space="preserve"> ensayos independientes con probabilidad de éxito </w:t>
      </w:r>
      <w:r w:rsidRPr="00E36030">
        <w:rPr>
          <w:rFonts w:ascii="Work Sans" w:hAnsi="Work Sans"/>
          <w:i/>
          <w:iCs/>
          <w:sz w:val="18"/>
          <w:szCs w:val="18"/>
          <w:lang w:val="es-ES"/>
        </w:rPr>
        <w:t>p</w:t>
      </w:r>
      <w:r w:rsidRPr="00E36030">
        <w:rPr>
          <w:rFonts w:ascii="Work Sans" w:hAnsi="Work Sans"/>
          <w:sz w:val="18"/>
          <w:szCs w:val="18"/>
          <w:lang w:val="es-ES"/>
        </w:rPr>
        <w:t xml:space="preserve"> constante.</w:t>
      </w:r>
      <w:r w:rsidRPr="00E36030">
        <w:rPr>
          <w:rFonts w:ascii="Work Sans" w:hAnsi="Work Sans"/>
          <w:sz w:val="18"/>
          <w:szCs w:val="18"/>
          <w:lang w:val="es-ES"/>
        </w:rPr>
        <w:br/>
        <w:t>d) En una distribución continua, la probabilidad de un intervalo se obtiene sumando las probabilidades puntuales de los valores que contiene.</w:t>
      </w:r>
    </w:p>
    <w:p w14:paraId="6F3F8F57" w14:textId="77777777" w:rsidR="00E36030" w:rsidRDefault="00E36030" w:rsidP="00E36030">
      <w:pPr>
        <w:ind w:left="-567"/>
        <w:rPr>
          <w:rFonts w:ascii="Work Sans" w:hAnsi="Work Sans"/>
          <w:b/>
          <w:bCs/>
          <w:sz w:val="18"/>
          <w:szCs w:val="18"/>
          <w:lang w:val="es-ES"/>
        </w:rPr>
      </w:pPr>
    </w:p>
    <w:p w14:paraId="7AAD9669" w14:textId="3D012043" w:rsidR="00E36030" w:rsidRPr="00E36030" w:rsidRDefault="00E36030" w:rsidP="00E36030">
      <w:pPr>
        <w:ind w:left="-567"/>
        <w:rPr>
          <w:rFonts w:ascii="Work Sans" w:hAnsi="Work Sans"/>
          <w:b/>
          <w:bCs/>
          <w:sz w:val="18"/>
          <w:szCs w:val="18"/>
          <w:lang w:val="es-ES"/>
        </w:rPr>
      </w:pPr>
      <w:r w:rsidRPr="00E36030">
        <w:rPr>
          <w:rFonts w:ascii="Work Sans" w:hAnsi="Work Sans"/>
          <w:b/>
          <w:bCs/>
          <w:sz w:val="18"/>
          <w:szCs w:val="18"/>
          <w:lang w:val="es-ES"/>
        </w:rPr>
        <w:t>4</w:t>
      </w:r>
      <w:r w:rsidRPr="00E36030">
        <w:rPr>
          <w:rFonts w:ascii="Work Sans" w:hAnsi="Work Sans"/>
          <w:b/>
          <w:bCs/>
          <w:sz w:val="18"/>
          <w:szCs w:val="18"/>
          <w:lang w:val="es-ES"/>
        </w:rPr>
        <w:t>. Dos portadores de un alelo recesivo autosómico (albinismo) tienen 4 hijos, con p = 1/4 de ser albino cada uno. Sea X el número de hijos albinos. ¿Cuáles son ciertas?</w:t>
      </w:r>
    </w:p>
    <w:p w14:paraId="707040F0" w14:textId="77777777" w:rsidR="00E36030" w:rsidRPr="00E36030" w:rsidRDefault="00E36030" w:rsidP="00E36030">
      <w:pPr>
        <w:ind w:left="-567"/>
        <w:rPr>
          <w:rFonts w:ascii="Work Sans" w:hAnsi="Work Sans"/>
          <w:sz w:val="18"/>
          <w:szCs w:val="18"/>
          <w:lang w:val="es-ES"/>
        </w:rPr>
      </w:pPr>
      <w:r w:rsidRPr="00E36030">
        <w:rPr>
          <w:rFonts w:ascii="Work Sans" w:hAnsi="Work Sans"/>
          <w:sz w:val="18"/>
          <w:szCs w:val="18"/>
          <w:lang w:val="es-ES"/>
        </w:rPr>
        <w:t>a) El número esperado de hijos albinos es 1.</w:t>
      </w:r>
      <w:r w:rsidRPr="00E36030">
        <w:rPr>
          <w:rFonts w:ascii="Work Sans" w:hAnsi="Work Sans"/>
          <w:sz w:val="18"/>
          <w:szCs w:val="18"/>
          <w:lang w:val="es-ES"/>
        </w:rPr>
        <w:br/>
        <w:t>b) La varianza de X es 1.</w:t>
      </w:r>
      <w:r w:rsidRPr="00E36030">
        <w:rPr>
          <w:rFonts w:ascii="Work Sans" w:hAnsi="Work Sans"/>
          <w:sz w:val="18"/>
          <w:szCs w:val="18"/>
          <w:lang w:val="es-ES"/>
        </w:rPr>
        <w:br/>
        <w:t xml:space="preserve">c) </w:t>
      </w:r>
      <w:proofErr w:type="gramStart"/>
      <w:r w:rsidRPr="00E36030">
        <w:rPr>
          <w:rFonts w:ascii="Work Sans" w:hAnsi="Work Sans"/>
          <w:sz w:val="18"/>
          <w:szCs w:val="18"/>
          <w:lang w:val="es-ES"/>
        </w:rPr>
        <w:t>P(</w:t>
      </w:r>
      <w:proofErr w:type="gramEnd"/>
      <w:r w:rsidRPr="00E36030">
        <w:rPr>
          <w:rFonts w:ascii="Work Sans" w:hAnsi="Work Sans"/>
          <w:sz w:val="18"/>
          <w:szCs w:val="18"/>
          <w:lang w:val="es-ES"/>
        </w:rPr>
        <w:t>al menos un hijo albino) = 1 − (3/</w:t>
      </w:r>
      <w:proofErr w:type="gramStart"/>
      <w:r w:rsidRPr="00E36030">
        <w:rPr>
          <w:rFonts w:ascii="Work Sans" w:hAnsi="Work Sans"/>
          <w:sz w:val="18"/>
          <w:szCs w:val="18"/>
          <w:lang w:val="es-ES"/>
        </w:rPr>
        <w:t>4)⁴</w:t>
      </w:r>
      <w:proofErr w:type="gramEnd"/>
      <w:r w:rsidRPr="00E36030">
        <w:rPr>
          <w:rFonts w:ascii="Work Sans" w:hAnsi="Work Sans"/>
          <w:sz w:val="18"/>
          <w:szCs w:val="18"/>
          <w:lang w:val="es-ES"/>
        </w:rPr>
        <w:t xml:space="preserve"> ≈ 0.68.</w:t>
      </w:r>
      <w:r w:rsidRPr="00E36030">
        <w:rPr>
          <w:rFonts w:ascii="Work Sans" w:hAnsi="Work Sans"/>
          <w:sz w:val="18"/>
          <w:szCs w:val="18"/>
          <w:lang w:val="es-ES"/>
        </w:rPr>
        <w:br/>
        <w:t xml:space="preserve">d) </w:t>
      </w:r>
      <w:proofErr w:type="gramStart"/>
      <w:r w:rsidRPr="00E36030">
        <w:rPr>
          <w:rFonts w:ascii="Work Sans" w:hAnsi="Work Sans"/>
          <w:sz w:val="18"/>
          <w:szCs w:val="18"/>
          <w:lang w:val="es-ES"/>
        </w:rPr>
        <w:t>P(</w:t>
      </w:r>
      <w:proofErr w:type="gramEnd"/>
      <w:r w:rsidRPr="00E36030">
        <w:rPr>
          <w:rFonts w:ascii="Work Sans" w:hAnsi="Work Sans"/>
          <w:sz w:val="18"/>
          <w:szCs w:val="18"/>
          <w:lang w:val="es-ES"/>
        </w:rPr>
        <w:t>exactamente 2 albinos) = (1/</w:t>
      </w:r>
      <w:proofErr w:type="gramStart"/>
      <w:r w:rsidRPr="00E36030">
        <w:rPr>
          <w:rFonts w:ascii="Work Sans" w:hAnsi="Work Sans"/>
          <w:sz w:val="18"/>
          <w:szCs w:val="18"/>
          <w:lang w:val="es-ES"/>
        </w:rPr>
        <w:t>4)²</w:t>
      </w:r>
      <w:proofErr w:type="gramEnd"/>
      <w:r w:rsidRPr="00E36030">
        <w:rPr>
          <w:rFonts w:ascii="Work Sans" w:hAnsi="Work Sans"/>
          <w:sz w:val="18"/>
          <w:szCs w:val="18"/>
          <w:lang w:val="es-ES"/>
        </w:rPr>
        <w:t xml:space="preserve"> · (3/</w:t>
      </w:r>
      <w:proofErr w:type="gramStart"/>
      <w:r w:rsidRPr="00E36030">
        <w:rPr>
          <w:rFonts w:ascii="Work Sans" w:hAnsi="Work Sans"/>
          <w:sz w:val="18"/>
          <w:szCs w:val="18"/>
          <w:lang w:val="es-ES"/>
        </w:rPr>
        <w:t>4)²</w:t>
      </w:r>
      <w:proofErr w:type="gramEnd"/>
      <w:r w:rsidRPr="00E36030">
        <w:rPr>
          <w:rFonts w:ascii="Work Sans" w:hAnsi="Work Sans"/>
          <w:sz w:val="18"/>
          <w:szCs w:val="18"/>
          <w:lang w:val="es-ES"/>
        </w:rPr>
        <w:t xml:space="preserve"> = 9/256.</w:t>
      </w:r>
    </w:p>
    <w:p w14:paraId="2CC18938" w14:textId="77777777" w:rsidR="00E36030" w:rsidRDefault="00E36030" w:rsidP="00E36030">
      <w:pPr>
        <w:ind w:left="-567"/>
        <w:rPr>
          <w:rFonts w:ascii="Work Sans" w:hAnsi="Work Sans"/>
          <w:b/>
          <w:bCs/>
          <w:sz w:val="18"/>
          <w:szCs w:val="18"/>
          <w:lang w:val="es-ES"/>
        </w:rPr>
      </w:pPr>
    </w:p>
    <w:p w14:paraId="1D782EB3" w14:textId="5AA2A5DA" w:rsidR="00E36030" w:rsidRPr="00E36030" w:rsidRDefault="00E36030" w:rsidP="00E36030">
      <w:pPr>
        <w:ind w:left="-567"/>
        <w:rPr>
          <w:rFonts w:ascii="Work Sans" w:hAnsi="Work Sans"/>
          <w:b/>
          <w:bCs/>
          <w:sz w:val="18"/>
          <w:szCs w:val="18"/>
          <w:lang w:val="es-ES"/>
        </w:rPr>
      </w:pPr>
      <w:r w:rsidRPr="00E36030">
        <w:rPr>
          <w:rFonts w:ascii="Work Sans" w:hAnsi="Work Sans"/>
          <w:b/>
          <w:bCs/>
          <w:sz w:val="18"/>
          <w:szCs w:val="18"/>
          <w:lang w:val="es-ES"/>
        </w:rPr>
        <w:t>5</w:t>
      </w:r>
      <w:r w:rsidRPr="00E36030">
        <w:rPr>
          <w:rFonts w:ascii="Work Sans" w:hAnsi="Work Sans"/>
          <w:b/>
          <w:bCs/>
          <w:sz w:val="18"/>
          <w:szCs w:val="18"/>
          <w:lang w:val="es-ES"/>
        </w:rPr>
        <w:t xml:space="preserve">. Sea X ~ </w:t>
      </w:r>
      <w:proofErr w:type="gramStart"/>
      <w:r w:rsidRPr="00E36030">
        <w:rPr>
          <w:rFonts w:ascii="Work Sans" w:hAnsi="Work Sans"/>
          <w:b/>
          <w:bCs/>
          <w:sz w:val="18"/>
          <w:szCs w:val="18"/>
          <w:lang w:val="es-ES"/>
        </w:rPr>
        <w:t>Binomial(</w:t>
      </w:r>
      <w:proofErr w:type="gramEnd"/>
      <w:r w:rsidRPr="00E36030">
        <w:rPr>
          <w:rFonts w:ascii="Work Sans" w:hAnsi="Work Sans"/>
          <w:b/>
          <w:bCs/>
          <w:sz w:val="18"/>
          <w:szCs w:val="18"/>
          <w:lang w:val="es-ES"/>
        </w:rPr>
        <w:t xml:space="preserve">n = 10, p = 1/3). ¿Cuáles son equivalentes a </w:t>
      </w:r>
      <w:proofErr w:type="gramStart"/>
      <w:r w:rsidRPr="00E36030">
        <w:rPr>
          <w:rFonts w:ascii="Work Sans" w:hAnsi="Work Sans"/>
          <w:b/>
          <w:bCs/>
          <w:sz w:val="18"/>
          <w:szCs w:val="18"/>
          <w:lang w:val="es-ES"/>
        </w:rPr>
        <w:t>P(</w:t>
      </w:r>
      <w:proofErr w:type="gramEnd"/>
      <w:r w:rsidRPr="00E36030">
        <w:rPr>
          <w:rFonts w:ascii="Work Sans" w:hAnsi="Work Sans"/>
          <w:b/>
          <w:bCs/>
          <w:sz w:val="18"/>
          <w:szCs w:val="18"/>
          <w:lang w:val="es-ES"/>
        </w:rPr>
        <w:t>X ≥ 6)?</w:t>
      </w:r>
    </w:p>
    <w:p w14:paraId="26A45814" w14:textId="77777777" w:rsidR="00E36030" w:rsidRPr="00E36030" w:rsidRDefault="00E36030" w:rsidP="00E36030">
      <w:pPr>
        <w:ind w:left="-567"/>
        <w:rPr>
          <w:rFonts w:ascii="Work Sans" w:hAnsi="Work Sans"/>
          <w:sz w:val="18"/>
          <w:szCs w:val="18"/>
          <w:lang w:val="es-ES"/>
        </w:rPr>
      </w:pPr>
      <w:r w:rsidRPr="00E36030">
        <w:rPr>
          <w:rFonts w:ascii="Work Sans" w:hAnsi="Work Sans"/>
          <w:sz w:val="18"/>
          <w:szCs w:val="18"/>
          <w:lang w:val="es-ES"/>
        </w:rPr>
        <w:t xml:space="preserve">a) 1 − </w:t>
      </w:r>
      <w:proofErr w:type="gramStart"/>
      <w:r w:rsidRPr="00E36030">
        <w:rPr>
          <w:rFonts w:ascii="Work Sans" w:hAnsi="Work Sans"/>
          <w:sz w:val="18"/>
          <w:szCs w:val="18"/>
          <w:lang w:val="es-ES"/>
        </w:rPr>
        <w:t>P(</w:t>
      </w:r>
      <w:proofErr w:type="gramEnd"/>
      <w:r w:rsidRPr="00E36030">
        <w:rPr>
          <w:rFonts w:ascii="Work Sans" w:hAnsi="Work Sans"/>
          <w:sz w:val="18"/>
          <w:szCs w:val="18"/>
          <w:lang w:val="es-ES"/>
        </w:rPr>
        <w:t>X ≤ 5)</w:t>
      </w:r>
      <w:r w:rsidRPr="00E36030">
        <w:rPr>
          <w:rFonts w:ascii="Work Sans" w:hAnsi="Work Sans"/>
          <w:sz w:val="18"/>
          <w:szCs w:val="18"/>
          <w:lang w:val="es-ES"/>
        </w:rPr>
        <w:br/>
        <w:t xml:space="preserve">b) 1 − </w:t>
      </w:r>
      <w:proofErr w:type="gramStart"/>
      <w:r w:rsidRPr="00E36030">
        <w:rPr>
          <w:rFonts w:ascii="Work Sans" w:hAnsi="Work Sans"/>
          <w:sz w:val="18"/>
          <w:szCs w:val="18"/>
          <w:lang w:val="es-ES"/>
        </w:rPr>
        <w:t>P(</w:t>
      </w:r>
      <w:proofErr w:type="gramEnd"/>
      <w:r w:rsidRPr="00E36030">
        <w:rPr>
          <w:rFonts w:ascii="Work Sans" w:hAnsi="Work Sans"/>
          <w:sz w:val="18"/>
          <w:szCs w:val="18"/>
          <w:lang w:val="es-ES"/>
        </w:rPr>
        <w:t>X ≤ 6)</w:t>
      </w:r>
      <w:r w:rsidRPr="00E36030">
        <w:rPr>
          <w:rFonts w:ascii="Work Sans" w:hAnsi="Work Sans"/>
          <w:sz w:val="18"/>
          <w:szCs w:val="18"/>
          <w:lang w:val="es-ES"/>
        </w:rPr>
        <w:br/>
        <w:t xml:space="preserve">c) </w:t>
      </w:r>
      <w:proofErr w:type="gramStart"/>
      <w:r w:rsidRPr="00E36030">
        <w:rPr>
          <w:rFonts w:ascii="Work Sans" w:hAnsi="Work Sans"/>
          <w:sz w:val="18"/>
          <w:szCs w:val="18"/>
          <w:lang w:val="es-ES"/>
        </w:rPr>
        <w:t>P(</w:t>
      </w:r>
      <w:proofErr w:type="gramEnd"/>
      <w:r w:rsidRPr="00E36030">
        <w:rPr>
          <w:rFonts w:ascii="Work Sans" w:hAnsi="Work Sans"/>
          <w:sz w:val="18"/>
          <w:szCs w:val="18"/>
          <w:lang w:val="es-ES"/>
        </w:rPr>
        <w:t>X &gt; 5)</w:t>
      </w:r>
      <w:r w:rsidRPr="00E36030">
        <w:rPr>
          <w:rFonts w:ascii="Work Sans" w:hAnsi="Work Sans"/>
          <w:sz w:val="18"/>
          <w:szCs w:val="18"/>
          <w:lang w:val="es-ES"/>
        </w:rPr>
        <w:br/>
        <w:t xml:space="preserve">d) </w:t>
      </w:r>
      <w:proofErr w:type="gramStart"/>
      <w:r w:rsidRPr="00E36030">
        <w:rPr>
          <w:rFonts w:ascii="Work Sans" w:hAnsi="Work Sans"/>
          <w:sz w:val="18"/>
          <w:szCs w:val="18"/>
          <w:lang w:val="es-ES"/>
        </w:rPr>
        <w:t>P(</w:t>
      </w:r>
      <w:proofErr w:type="gramEnd"/>
      <w:r w:rsidRPr="00E36030">
        <w:rPr>
          <w:rFonts w:ascii="Work Sans" w:hAnsi="Work Sans"/>
          <w:sz w:val="18"/>
          <w:szCs w:val="18"/>
          <w:lang w:val="es-ES"/>
        </w:rPr>
        <w:t xml:space="preserve">X ≤ 10) − </w:t>
      </w:r>
      <w:proofErr w:type="gramStart"/>
      <w:r w:rsidRPr="00E36030">
        <w:rPr>
          <w:rFonts w:ascii="Work Sans" w:hAnsi="Work Sans"/>
          <w:sz w:val="18"/>
          <w:szCs w:val="18"/>
          <w:lang w:val="es-ES"/>
        </w:rPr>
        <w:t>P(</w:t>
      </w:r>
      <w:proofErr w:type="gramEnd"/>
      <w:r w:rsidRPr="00E36030">
        <w:rPr>
          <w:rFonts w:ascii="Work Sans" w:hAnsi="Work Sans"/>
          <w:sz w:val="18"/>
          <w:szCs w:val="18"/>
          <w:lang w:val="es-ES"/>
        </w:rPr>
        <w:t>X ≤ 6)</w:t>
      </w:r>
    </w:p>
    <w:p w14:paraId="51FFC2F3" w14:textId="77777777" w:rsidR="00E36030" w:rsidRDefault="00E36030" w:rsidP="00E36030">
      <w:pPr>
        <w:ind w:left="-567"/>
        <w:rPr>
          <w:rFonts w:ascii="Work Sans" w:hAnsi="Work Sans"/>
          <w:b/>
          <w:bCs/>
          <w:sz w:val="18"/>
          <w:szCs w:val="18"/>
          <w:lang w:val="es-ES"/>
        </w:rPr>
      </w:pPr>
    </w:p>
    <w:p w14:paraId="0EAD7CBE" w14:textId="4E0C06AA" w:rsidR="00E36030" w:rsidRPr="00E36030" w:rsidRDefault="00E36030" w:rsidP="00E36030">
      <w:pPr>
        <w:ind w:left="-567"/>
        <w:rPr>
          <w:rFonts w:ascii="Work Sans" w:hAnsi="Work Sans"/>
          <w:b/>
          <w:bCs/>
          <w:sz w:val="18"/>
          <w:szCs w:val="18"/>
          <w:lang w:val="es-ES"/>
        </w:rPr>
      </w:pPr>
      <w:r w:rsidRPr="00E36030">
        <w:rPr>
          <w:rFonts w:ascii="Work Sans" w:hAnsi="Work Sans"/>
          <w:b/>
          <w:bCs/>
          <w:sz w:val="18"/>
          <w:szCs w:val="18"/>
          <w:lang w:val="es-ES"/>
        </w:rPr>
        <w:t>6</w:t>
      </w:r>
      <w:r w:rsidRPr="00E36030">
        <w:rPr>
          <w:rFonts w:ascii="Work Sans" w:hAnsi="Work Sans"/>
          <w:b/>
          <w:bCs/>
          <w:sz w:val="18"/>
          <w:szCs w:val="18"/>
          <w:lang w:val="es-ES"/>
        </w:rPr>
        <w:t>. Sobre visualización de datos, ¿cuáles son ciertas?</w:t>
      </w:r>
    </w:p>
    <w:p w14:paraId="309732CE" w14:textId="77777777" w:rsidR="00E36030" w:rsidRPr="00E36030" w:rsidRDefault="00E36030" w:rsidP="00E36030">
      <w:pPr>
        <w:ind w:left="-567"/>
        <w:rPr>
          <w:rFonts w:ascii="Work Sans" w:hAnsi="Work Sans"/>
          <w:sz w:val="18"/>
          <w:szCs w:val="18"/>
          <w:lang w:val="es-ES"/>
        </w:rPr>
      </w:pPr>
      <w:r w:rsidRPr="00E36030">
        <w:rPr>
          <w:rFonts w:ascii="Work Sans" w:hAnsi="Work Sans"/>
          <w:sz w:val="18"/>
          <w:szCs w:val="18"/>
          <w:lang w:val="es-ES"/>
        </w:rPr>
        <w:t>a) Las barras de un gráfico de barras deben (casi) siempre empezar en cero.</w:t>
      </w:r>
      <w:r w:rsidRPr="00E36030">
        <w:rPr>
          <w:rFonts w:ascii="Work Sans" w:hAnsi="Work Sans"/>
          <w:sz w:val="18"/>
          <w:szCs w:val="18"/>
          <w:lang w:val="es-ES"/>
        </w:rPr>
        <w:br/>
        <w:t>b) En un gráfico de líneas no es imprescindible que el eje y empiece en cero.</w:t>
      </w:r>
      <w:r w:rsidRPr="00E36030">
        <w:rPr>
          <w:rFonts w:ascii="Work Sans" w:hAnsi="Work Sans"/>
          <w:sz w:val="18"/>
          <w:szCs w:val="18"/>
          <w:lang w:val="es-ES"/>
        </w:rPr>
        <w:br/>
        <w:t>c) Los dobles ejes son preferibles cuando las dos variables tienen unidades distintas.</w:t>
      </w:r>
      <w:r w:rsidRPr="00E36030">
        <w:rPr>
          <w:rFonts w:ascii="Work Sans" w:hAnsi="Work Sans"/>
          <w:sz w:val="18"/>
          <w:szCs w:val="18"/>
          <w:lang w:val="es-ES"/>
        </w:rPr>
        <w:br/>
        <w:t>d) Según Cleveland, estimamos mejor un ángulo que una posición en una escala común.</w:t>
      </w:r>
    </w:p>
    <w:p w14:paraId="53384674" w14:textId="77777777" w:rsidR="00352D95" w:rsidRPr="00E36030" w:rsidRDefault="00352D95" w:rsidP="00E36030">
      <w:pPr>
        <w:ind w:left="-567"/>
        <w:rPr>
          <w:rFonts w:ascii="Work Sans" w:hAnsi="Work Sans"/>
          <w:sz w:val="18"/>
          <w:szCs w:val="18"/>
          <w:lang w:val="es-ES"/>
        </w:rPr>
      </w:pPr>
    </w:p>
    <w:sectPr w:rsidR="00352D95" w:rsidRPr="00E36030" w:rsidSect="00E36030">
      <w:pgSz w:w="11906" w:h="16838"/>
      <w:pgMar w:top="56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30"/>
    <w:rsid w:val="001707E3"/>
    <w:rsid w:val="00352D95"/>
    <w:rsid w:val="00543864"/>
    <w:rsid w:val="00A178A9"/>
    <w:rsid w:val="00BD25F7"/>
    <w:rsid w:val="00E03FEF"/>
    <w:rsid w:val="00E3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E1A02"/>
  <w15:chartTrackingRefBased/>
  <w15:docId w15:val="{67D4318C-0F9A-446D-9B38-987DDA53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E36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6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6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6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6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6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6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6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6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60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60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6030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6030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6030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6030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6030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6030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6030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E36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6030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E36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6030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E36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6030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E360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60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6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6030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E36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334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Coronado Zamora</dc:creator>
  <cp:keywords/>
  <dc:description/>
  <cp:lastModifiedBy>Marta Coronado Zamora</cp:lastModifiedBy>
  <cp:revision>1</cp:revision>
  <dcterms:created xsi:type="dcterms:W3CDTF">2026-09-19T06:42:00Z</dcterms:created>
  <dcterms:modified xsi:type="dcterms:W3CDTF">2026-09-19T06:52:00Z</dcterms:modified>
</cp:coreProperties>
</file>