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222222"/>
          <w:sz w:val="24"/>
          <w:szCs w:val="24"/>
        </w:rPr>
      </w:pPr>
      <w:r>
        <w:rPr>
          <w:b/>
          <w:color w:val="222222"/>
          <w:sz w:val="24"/>
          <w:szCs w:val="24"/>
        </w:rPr>
        <w:t>SHORT COURSE</w:t>
      </w:r>
    </w:p>
    <w:p>
      <w:pPr>
        <w:jc w:val="center"/>
        <w:rPr>
          <w:b/>
          <w:color w:val="222222"/>
          <w:sz w:val="24"/>
          <w:szCs w:val="24"/>
        </w:rPr>
      </w:pPr>
      <w:r>
        <w:rPr>
          <w:b/>
          <w:color w:val="222222"/>
          <w:sz w:val="24"/>
          <w:szCs w:val="24"/>
        </w:rPr>
        <w:t xml:space="preserve">Spatial and Spatio-temporal data analysis using R and INLA </w:t>
      </w:r>
    </w:p>
    <w:p>
      <w:pPr>
        <w:jc w:val="center"/>
        <w:rPr>
          <w:b/>
          <w:color w:val="222222"/>
          <w:sz w:val="24"/>
          <w:szCs w:val="24"/>
        </w:rPr>
      </w:pPr>
      <w:r>
        <w:rPr>
          <w:b/>
          <w:color w:val="222222"/>
          <w:sz w:val="24"/>
          <w:szCs w:val="24"/>
        </w:rPr>
        <w:t>September 26th-30th, 2022 – University of São Paulo</w:t>
      </w:r>
    </w:p>
    <w:p>
      <w:pPr>
        <w:jc w:val="both"/>
      </w:pPr>
    </w:p>
    <w:p>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This short course will provide a comprehensive introduction to concepts, methods, and R tools that can be used to analyse spatial and spatio-temporal data. Specific focus will be given to Bayesian Inference through the </w:t>
      </w:r>
      <w:r>
        <w:rPr>
          <w:i/>
          <w:iCs/>
          <w:color w:val="000000" w:themeColor="text1"/>
          <w14:textFill>
            <w14:solidFill>
              <w14:schemeClr w14:val="tx1"/>
            </w14:solidFill>
          </w14:textFill>
        </w:rPr>
        <w:t xml:space="preserve">Integrated Nested Laplace Approximation (INLA) </w:t>
      </w:r>
      <w:r>
        <w:rPr>
          <w:color w:val="000000" w:themeColor="text1"/>
          <w14:textFill>
            <w14:solidFill>
              <w14:schemeClr w14:val="tx1"/>
            </w14:solidFill>
          </w14:textFill>
        </w:rPr>
        <w:t xml:space="preserve">approach.  </w:t>
      </w:r>
    </w:p>
    <w:p>
      <w:pPr>
        <w:jc w:val="both"/>
        <w:rPr>
          <w:color w:val="000000" w:themeColor="text1"/>
          <w14:textFill>
            <w14:solidFill>
              <w14:schemeClr w14:val="tx1"/>
            </w14:solidFill>
          </w14:textFill>
        </w:rPr>
      </w:pPr>
    </w:p>
    <w:p>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We will first go through the basic of INLA for Bayesian inference and will then see how to model hierarchical structures. We will then focus on area level data and present how to model spatially structured random effects through conditional autoregressive specifications; following that, we will extend the approach to include temporal dependency and touch briefly on spatio-temporal interactions. Moving on to point-referenced data we will introduce the stochastic partial differential equation (SPDE) approach, used for spatial modelling on a continuous field. We will then extend this to deal with spatio-temporal data. Finally, we will describe how to use R-INLA for more advanced problems in the spatio-temporal realm, for instance how to deal with misaligned data or how to model two outcomes jointly.  </w:t>
      </w:r>
    </w:p>
    <w:p>
      <w:pPr>
        <w:jc w:val="both"/>
        <w:rPr>
          <w:color w:val="000000" w:themeColor="text1"/>
          <w14:textFill>
            <w14:solidFill>
              <w14:schemeClr w14:val="tx1"/>
            </w14:solidFill>
          </w14:textFill>
        </w:rPr>
      </w:pPr>
      <w:r>
        <w:rPr>
          <w:color w:val="000000" w:themeColor="text1"/>
          <w14:textFill>
            <w14:solidFill>
              <w14:schemeClr w14:val="tx1"/>
            </w14:solidFill>
          </w14:textFill>
        </w:rPr>
        <w:t>Throughout the course there will be practical examples from epidemiology, public health, environmental and social sciences.</w:t>
      </w:r>
    </w:p>
    <w:p>
      <w:pPr>
        <w:jc w:val="both"/>
        <w:rPr>
          <w:color w:val="000000" w:themeColor="text1"/>
          <w14:textFill>
            <w14:solidFill>
              <w14:schemeClr w14:val="tx1"/>
            </w14:solidFill>
          </w14:textFill>
        </w:rPr>
      </w:pPr>
      <w:r>
        <w:rPr>
          <w:color w:val="000000" w:themeColor="text1"/>
          <w14:textFill>
            <w14:solidFill>
              <w14:schemeClr w14:val="tx1"/>
            </w14:solidFill>
          </w14:textFill>
        </w:rPr>
        <w:t>The module will be delivered by lectures and computer-based practical sessions, while reproducible reporting will be ensured with R-Markdown.</w:t>
      </w:r>
    </w:p>
    <w:p>
      <w:pPr>
        <w:rPr>
          <w:b/>
          <w:bCs/>
          <w:color w:val="5B9BD5" w:themeColor="accent1"/>
          <w14:textFill>
            <w14:solidFill>
              <w14:schemeClr w14:val="accent1"/>
            </w14:solidFill>
          </w14:textFill>
        </w:rPr>
      </w:pPr>
    </w:p>
    <w:p>
      <w:pPr>
        <w:rPr>
          <w:b/>
          <w:bCs/>
          <w:color w:val="5B9BD5" w:themeColor="accent1"/>
          <w14:textFill>
            <w14:solidFill>
              <w14:schemeClr w14:val="accent1"/>
            </w14:solidFill>
          </w14:textFill>
        </w:rPr>
      </w:pPr>
      <w:r>
        <w:rPr>
          <w:b/>
          <w:bCs/>
          <w:color w:val="5B9BD5" w:themeColor="accent1"/>
          <w14:textFill>
            <w14:solidFill>
              <w14:schemeClr w14:val="accent1"/>
            </w14:solidFill>
          </w14:textFill>
        </w:rPr>
        <w:t>Course Contents</w:t>
      </w:r>
    </w:p>
    <w:p>
      <w:r>
        <w:tab/>
      </w:r>
      <w:r>
        <w:t xml:space="preserve"> </w:t>
      </w:r>
      <w:r>
        <w:tab/>
      </w:r>
      <w:r>
        <w:t xml:space="preserve"> </w:t>
      </w:r>
      <w:r>
        <w:tab/>
      </w:r>
    </w:p>
    <w:p>
      <w:pPr>
        <w:spacing w:line="240" w:lineRule="auto"/>
        <w:rPr>
          <w:rFonts w:eastAsia="Calibri"/>
          <w:b/>
          <w:i/>
          <w:color w:val="222222"/>
        </w:rPr>
      </w:pPr>
      <w:r>
        <w:rPr>
          <w:rFonts w:eastAsia="Calibri"/>
          <w:b/>
          <w:i/>
          <w:color w:val="222222"/>
        </w:rPr>
        <w:t>Monday (9am-1pm) – September 26</w:t>
      </w:r>
    </w:p>
    <w:p>
      <w:pPr>
        <w:spacing w:line="240" w:lineRule="auto"/>
        <w:rPr>
          <w:rFonts w:eastAsia="Calibri"/>
          <w:b/>
          <w:i/>
          <w:color w:val="222222"/>
          <w:lang w:val="en-US"/>
        </w:rPr>
      </w:pPr>
    </w:p>
    <w:p>
      <w:pPr>
        <w:spacing w:line="240" w:lineRule="auto"/>
        <w:rPr>
          <w:rFonts w:eastAsia="Calibri"/>
          <w:color w:val="222222"/>
          <w:lang w:val="en-US"/>
        </w:rPr>
      </w:pPr>
      <w:r>
        <w:rPr>
          <w:rFonts w:eastAsia="Calibri"/>
          <w:color w:val="222222"/>
        </w:rPr>
        <w:t xml:space="preserve">Session 1.1: Introduction to </w:t>
      </w:r>
      <w:r>
        <w:rPr>
          <w:rFonts w:eastAsia="Calibri"/>
          <w:color w:val="222222"/>
          <w:lang w:val="en-US"/>
        </w:rPr>
        <w:t>Bayesian thinking (1hr)</w:t>
      </w:r>
    </w:p>
    <w:p>
      <w:pPr>
        <w:spacing w:line="240" w:lineRule="auto"/>
        <w:rPr>
          <w:rFonts w:eastAsia="Calibri"/>
          <w:color w:val="222222"/>
          <w:lang w:val="en-US"/>
        </w:rPr>
      </w:pPr>
      <w:r>
        <w:rPr>
          <w:rFonts w:eastAsia="Calibri"/>
          <w:color w:val="222222"/>
          <w:lang w:val="en-US"/>
        </w:rPr>
        <w:t xml:space="preserve">Session 1.2: </w:t>
      </w:r>
      <w:r>
        <w:rPr>
          <w:rFonts w:eastAsia="Calibri"/>
          <w:color w:val="222222"/>
        </w:rPr>
        <w:t xml:space="preserve">INLA and R-INLA </w:t>
      </w:r>
      <w:r>
        <w:rPr>
          <w:rFonts w:eastAsia="Calibri"/>
          <w:color w:val="222222"/>
          <w:lang w:val="en-US"/>
        </w:rPr>
        <w:t>(1hr)</w:t>
      </w:r>
    </w:p>
    <w:p>
      <w:pPr>
        <w:spacing w:line="240" w:lineRule="auto"/>
        <w:rPr>
          <w:rFonts w:eastAsia="Calibri"/>
          <w:i/>
          <w:iCs/>
          <w:color w:val="222222"/>
          <w:lang w:val="en-US"/>
        </w:rPr>
      </w:pPr>
      <w:r>
        <w:rPr>
          <w:rFonts w:eastAsia="Calibri"/>
          <w:i/>
          <w:iCs/>
          <w:color w:val="222222"/>
        </w:rPr>
        <w:t>Break</w:t>
      </w:r>
      <w:r>
        <w:rPr>
          <w:rFonts w:eastAsia="Calibri"/>
          <w:i/>
          <w:iCs/>
          <w:color w:val="222222"/>
          <w:lang w:val="en-US"/>
        </w:rPr>
        <w:t xml:space="preserve"> (30min)</w:t>
      </w:r>
    </w:p>
    <w:p>
      <w:pPr>
        <w:spacing w:line="240" w:lineRule="auto"/>
        <w:rPr>
          <w:rFonts w:eastAsia="Calibri"/>
          <w:color w:val="222222"/>
          <w:lang w:val="en-US"/>
        </w:rPr>
      </w:pPr>
      <w:r>
        <w:rPr>
          <w:rFonts w:eastAsia="Calibri"/>
          <w:color w:val="222222"/>
          <w:lang w:val="en-US"/>
        </w:rPr>
        <w:t>Practical1 (1hr)</w:t>
      </w:r>
    </w:p>
    <w:p>
      <w:pPr>
        <w:spacing w:line="240" w:lineRule="auto"/>
        <w:rPr>
          <w:rFonts w:eastAsia="Calibri"/>
          <w:color w:val="222222"/>
          <w:lang w:val="en-US"/>
        </w:rPr>
      </w:pPr>
      <w:r>
        <w:rPr>
          <w:rFonts w:eastAsia="Calibri"/>
          <w:color w:val="222222"/>
          <w:lang w:val="en-US"/>
        </w:rPr>
        <w:t xml:space="preserve">Session 1.3: Introduction to spatial data (30min) </w:t>
      </w:r>
    </w:p>
    <w:p>
      <w:pPr>
        <w:spacing w:line="240" w:lineRule="auto"/>
        <w:rPr>
          <w:rFonts w:eastAsia="Calibri"/>
          <w:color w:val="222222"/>
        </w:rPr>
      </w:pPr>
    </w:p>
    <w:p>
      <w:pPr>
        <w:spacing w:line="240" w:lineRule="auto"/>
        <w:rPr>
          <w:rFonts w:eastAsia="Calibri"/>
          <w:b/>
          <w:i/>
          <w:color w:val="222222"/>
        </w:rPr>
      </w:pPr>
      <w:r>
        <w:rPr>
          <w:rFonts w:eastAsia="Calibri"/>
          <w:b/>
          <w:i/>
          <w:color w:val="222222"/>
        </w:rPr>
        <w:t>Tuesday (9am-1pm) – September 27</w:t>
      </w:r>
    </w:p>
    <w:p>
      <w:pPr>
        <w:spacing w:line="240" w:lineRule="auto"/>
        <w:rPr>
          <w:rFonts w:eastAsia="Calibri"/>
          <w:color w:val="222222"/>
          <w:lang w:val="en-US"/>
        </w:rPr>
      </w:pPr>
      <w:r>
        <w:rPr>
          <w:rFonts w:eastAsia="Calibri"/>
          <w:color w:val="222222"/>
        </w:rPr>
        <w:t xml:space="preserve">Session </w:t>
      </w:r>
      <w:r>
        <w:rPr>
          <w:rFonts w:hint="default" w:eastAsia="Calibri"/>
          <w:color w:val="222222"/>
          <w:lang w:val="en-US"/>
        </w:rPr>
        <w:t>2.1</w:t>
      </w:r>
      <w:r>
        <w:rPr>
          <w:rFonts w:eastAsia="Calibri"/>
          <w:color w:val="222222"/>
        </w:rPr>
        <w:t xml:space="preserve">: Hierarchical models, prediction, prior specification </w:t>
      </w:r>
      <w:r>
        <w:rPr>
          <w:rFonts w:eastAsia="Calibri"/>
          <w:color w:val="222222"/>
          <w:lang w:val="en-US"/>
        </w:rPr>
        <w:t>(1.30hr)</w:t>
      </w:r>
    </w:p>
    <w:p>
      <w:pPr>
        <w:spacing w:line="240" w:lineRule="auto"/>
        <w:rPr>
          <w:rFonts w:eastAsia="Calibri"/>
          <w:color w:val="222222"/>
          <w:lang w:val="en-US"/>
        </w:rPr>
      </w:pPr>
      <w:r>
        <w:rPr>
          <w:rFonts w:eastAsia="Calibri"/>
          <w:color w:val="222222"/>
          <w:lang w:val="en-US"/>
        </w:rPr>
        <w:t>Practical 2a (45min)</w:t>
      </w:r>
    </w:p>
    <w:p>
      <w:pPr>
        <w:spacing w:line="240" w:lineRule="auto"/>
        <w:rPr>
          <w:rFonts w:eastAsia="Calibri"/>
          <w:color w:val="222222"/>
          <w:lang w:val="en-US"/>
        </w:rPr>
      </w:pPr>
      <w:r>
        <w:rPr>
          <w:rFonts w:eastAsia="Calibri"/>
          <w:color w:val="222222"/>
          <w:lang w:val="en-US"/>
        </w:rPr>
        <w:t>Practical 2b (15min)</w:t>
      </w:r>
    </w:p>
    <w:p>
      <w:pPr>
        <w:spacing w:line="240" w:lineRule="auto"/>
        <w:rPr>
          <w:rFonts w:eastAsia="Calibri"/>
          <w:i/>
          <w:iCs/>
          <w:color w:val="222222"/>
          <w:lang w:val="en-US"/>
        </w:rPr>
      </w:pPr>
      <w:r>
        <w:rPr>
          <w:rFonts w:eastAsia="Calibri"/>
          <w:i/>
          <w:iCs/>
          <w:color w:val="222222"/>
        </w:rPr>
        <w:t>Break</w:t>
      </w:r>
      <w:r>
        <w:rPr>
          <w:rFonts w:eastAsia="Calibri"/>
          <w:i/>
          <w:iCs/>
          <w:color w:val="222222"/>
          <w:lang w:val="en-US"/>
        </w:rPr>
        <w:t xml:space="preserve"> (30min)</w:t>
      </w:r>
    </w:p>
    <w:p>
      <w:pPr>
        <w:spacing w:line="240" w:lineRule="auto"/>
        <w:rPr>
          <w:rFonts w:eastAsia="Calibri"/>
          <w:bCs/>
          <w:iCs/>
          <w:color w:val="222222"/>
          <w:lang w:val="en-US"/>
        </w:rPr>
      </w:pPr>
      <w:r>
        <w:rPr>
          <w:rFonts w:eastAsia="Calibri"/>
          <w:bCs/>
          <w:iCs/>
          <w:color w:val="222222"/>
        </w:rPr>
        <w:t>Session 2.</w:t>
      </w:r>
      <w:r>
        <w:rPr>
          <w:rFonts w:hint="default" w:eastAsia="Calibri"/>
          <w:bCs/>
          <w:iCs/>
          <w:color w:val="222222"/>
          <w:lang w:val="en-US"/>
        </w:rPr>
        <w:t>2</w:t>
      </w:r>
      <w:r>
        <w:rPr>
          <w:rFonts w:eastAsia="Calibri"/>
          <w:bCs/>
          <w:iCs/>
          <w:color w:val="222222"/>
        </w:rPr>
        <w:t xml:space="preserve">: Models for small area data </w:t>
      </w:r>
      <w:r>
        <w:rPr>
          <w:rFonts w:eastAsia="Calibri"/>
          <w:bCs/>
          <w:iCs/>
          <w:color w:val="222222"/>
          <w:lang w:val="en-US"/>
        </w:rPr>
        <w:t>(1hr)</w:t>
      </w:r>
    </w:p>
    <w:p>
      <w:pPr>
        <w:spacing w:line="240" w:lineRule="auto"/>
        <w:rPr>
          <w:rFonts w:eastAsia="Calibri"/>
          <w:bCs/>
          <w:iCs/>
          <w:color w:val="222222"/>
          <w:lang w:val="en-US"/>
        </w:rPr>
      </w:pPr>
      <w:r>
        <w:rPr>
          <w:rFonts w:eastAsia="Calibri"/>
          <w:bCs/>
          <w:iCs/>
          <w:color w:val="222222"/>
        </w:rPr>
        <w:t xml:space="preserve">Practical </w:t>
      </w:r>
      <w:r>
        <w:rPr>
          <w:rFonts w:eastAsia="Calibri"/>
          <w:bCs/>
          <w:iCs/>
          <w:color w:val="222222"/>
          <w:lang w:val="en-US"/>
        </w:rPr>
        <w:t>3 (1hr)</w:t>
      </w:r>
    </w:p>
    <w:p>
      <w:pPr>
        <w:spacing w:line="240" w:lineRule="auto"/>
        <w:rPr>
          <w:rFonts w:eastAsia="Calibri"/>
          <w:bCs/>
          <w:iCs/>
          <w:color w:val="222222"/>
          <w:lang w:val="en-US"/>
        </w:rPr>
      </w:pPr>
    </w:p>
    <w:p>
      <w:pPr>
        <w:spacing w:line="240" w:lineRule="auto"/>
        <w:rPr>
          <w:rFonts w:eastAsia="Calibri"/>
          <w:b/>
          <w:i/>
          <w:color w:val="222222"/>
        </w:rPr>
      </w:pPr>
    </w:p>
    <w:p>
      <w:pPr>
        <w:spacing w:line="240" w:lineRule="auto"/>
        <w:rPr>
          <w:rFonts w:eastAsia="Calibri"/>
          <w:b/>
          <w:i/>
          <w:color w:val="222222"/>
        </w:rPr>
      </w:pPr>
      <w:r>
        <w:rPr>
          <w:rFonts w:eastAsia="Calibri"/>
          <w:b/>
          <w:i/>
          <w:color w:val="222222"/>
        </w:rPr>
        <w:t>Wednesday (9am-1pm) – September 28</w:t>
      </w:r>
    </w:p>
    <w:p>
      <w:pPr>
        <w:spacing w:line="240" w:lineRule="auto"/>
        <w:rPr>
          <w:rFonts w:eastAsia="Calibri"/>
          <w:bCs/>
          <w:iCs/>
          <w:color w:val="222222"/>
          <w:lang w:val="en-US"/>
        </w:rPr>
      </w:pPr>
      <w:r>
        <w:rPr>
          <w:rFonts w:eastAsia="Calibri"/>
          <w:bCs/>
          <w:iCs/>
          <w:color w:val="222222"/>
        </w:rPr>
        <w:t xml:space="preserve">Session </w:t>
      </w:r>
      <w:r>
        <w:rPr>
          <w:rFonts w:eastAsia="Calibri"/>
          <w:bCs/>
          <w:iCs/>
          <w:color w:val="222222"/>
          <w:lang w:val="en-US"/>
        </w:rPr>
        <w:t>3.1</w:t>
      </w:r>
      <w:r>
        <w:rPr>
          <w:rFonts w:eastAsia="Calibri"/>
          <w:bCs/>
          <w:iCs/>
          <w:color w:val="222222"/>
        </w:rPr>
        <w:t xml:space="preserve">: Introduction to temporal modelling </w:t>
      </w:r>
      <w:r>
        <w:rPr>
          <w:rFonts w:eastAsia="Calibri"/>
          <w:bCs/>
          <w:iCs/>
          <w:color w:val="222222"/>
          <w:lang w:val="en-US"/>
        </w:rPr>
        <w:t>(1hr)</w:t>
      </w:r>
    </w:p>
    <w:p>
      <w:pPr>
        <w:spacing w:line="240" w:lineRule="auto"/>
        <w:rPr>
          <w:rFonts w:eastAsia="Calibri"/>
          <w:bCs/>
          <w:iCs/>
          <w:color w:val="222222"/>
          <w:lang w:val="en-US"/>
        </w:rPr>
      </w:pPr>
      <w:r>
        <w:rPr>
          <w:rFonts w:eastAsia="Calibri"/>
          <w:bCs/>
          <w:iCs/>
          <w:color w:val="222222"/>
        </w:rPr>
        <w:t>Session 3.</w:t>
      </w:r>
      <w:r>
        <w:rPr>
          <w:rFonts w:eastAsia="Calibri"/>
          <w:bCs/>
          <w:iCs/>
          <w:color w:val="222222"/>
          <w:lang w:val="en-US"/>
        </w:rPr>
        <w:t>2</w:t>
      </w:r>
      <w:r>
        <w:rPr>
          <w:rFonts w:eastAsia="Calibri"/>
          <w:bCs/>
          <w:iCs/>
          <w:color w:val="222222"/>
        </w:rPr>
        <w:t xml:space="preserve">: Spatio-temporal modeling for small area data </w:t>
      </w:r>
      <w:r>
        <w:rPr>
          <w:rFonts w:eastAsia="Calibri"/>
          <w:bCs/>
          <w:iCs/>
          <w:color w:val="222222"/>
          <w:lang w:val="en-US"/>
        </w:rPr>
        <w:t>(1hr)</w:t>
      </w:r>
    </w:p>
    <w:p>
      <w:pPr>
        <w:spacing w:line="240" w:lineRule="auto"/>
        <w:rPr>
          <w:rFonts w:eastAsia="Calibri"/>
          <w:i/>
          <w:iCs/>
          <w:color w:val="222222"/>
          <w:lang w:val="en-US"/>
        </w:rPr>
      </w:pPr>
      <w:r>
        <w:rPr>
          <w:rFonts w:eastAsia="Calibri"/>
          <w:i/>
          <w:iCs/>
          <w:color w:val="222222"/>
        </w:rPr>
        <w:t>Break</w:t>
      </w:r>
      <w:r>
        <w:rPr>
          <w:rFonts w:eastAsia="Calibri"/>
          <w:i/>
          <w:iCs/>
          <w:color w:val="222222"/>
          <w:lang w:val="en-US"/>
        </w:rPr>
        <w:t xml:space="preserve"> (30min)</w:t>
      </w:r>
    </w:p>
    <w:p>
      <w:pPr>
        <w:spacing w:line="240" w:lineRule="auto"/>
        <w:rPr>
          <w:rFonts w:eastAsia="Calibri"/>
          <w:bCs/>
          <w:iCs/>
          <w:color w:val="222222"/>
          <w:lang w:val="en-US"/>
        </w:rPr>
      </w:pPr>
      <w:r>
        <w:rPr>
          <w:rFonts w:eastAsia="Calibri"/>
          <w:bCs/>
          <w:iCs/>
          <w:color w:val="222222"/>
        </w:rPr>
        <w:t xml:space="preserve">Practical </w:t>
      </w:r>
      <w:r>
        <w:rPr>
          <w:rFonts w:eastAsia="Calibri"/>
          <w:bCs/>
          <w:iCs/>
          <w:color w:val="222222"/>
          <w:lang w:val="en-US"/>
        </w:rPr>
        <w:t>4 (1.30hr)</w:t>
      </w:r>
    </w:p>
    <w:p>
      <w:pPr>
        <w:spacing w:line="240" w:lineRule="auto"/>
        <w:rPr>
          <w:rFonts w:eastAsia="Calibri"/>
          <w:bCs/>
          <w:iCs/>
          <w:color w:val="222222"/>
        </w:rPr>
      </w:pPr>
    </w:p>
    <w:p>
      <w:pPr>
        <w:spacing w:line="240" w:lineRule="auto"/>
        <w:rPr>
          <w:rFonts w:eastAsia="Calibri"/>
          <w:color w:val="222222"/>
        </w:rPr>
      </w:pPr>
    </w:p>
    <w:p>
      <w:pPr>
        <w:spacing w:line="240" w:lineRule="auto"/>
        <w:rPr>
          <w:rFonts w:eastAsia="Calibri"/>
          <w:color w:val="222222"/>
        </w:rPr>
      </w:pPr>
    </w:p>
    <w:p>
      <w:pPr>
        <w:spacing w:line="240" w:lineRule="auto"/>
        <w:rPr>
          <w:rFonts w:eastAsia="Calibri"/>
          <w:color w:val="222222"/>
        </w:rPr>
      </w:pPr>
    </w:p>
    <w:p>
      <w:pPr>
        <w:spacing w:line="240" w:lineRule="auto"/>
        <w:rPr>
          <w:rFonts w:eastAsia="Calibri"/>
          <w:b/>
          <w:i/>
          <w:color w:val="222222"/>
        </w:rPr>
      </w:pPr>
    </w:p>
    <w:p>
      <w:pPr>
        <w:spacing w:line="240" w:lineRule="auto"/>
        <w:rPr>
          <w:rFonts w:eastAsia="Calibri"/>
          <w:b/>
          <w:i/>
          <w:color w:val="222222"/>
        </w:rPr>
      </w:pPr>
      <w:r>
        <w:rPr>
          <w:rFonts w:eastAsia="Calibri"/>
          <w:b/>
          <w:i/>
          <w:color w:val="222222"/>
        </w:rPr>
        <w:t>Thursday (9am-1pm) – September 29</w:t>
      </w:r>
    </w:p>
    <w:p>
      <w:pPr>
        <w:jc w:val="both"/>
        <w:rPr>
          <w:rFonts w:ascii="Rubik" w:hAnsi="Rubik" w:cs="Rubik"/>
          <w:lang w:val="en-US"/>
        </w:rPr>
      </w:pPr>
      <w:r>
        <w:rPr>
          <w:rFonts w:hint="cs" w:ascii="Rubik" w:hAnsi="Rubik" w:cs="Rubik"/>
        </w:rPr>
        <w:t xml:space="preserve">Session </w:t>
      </w:r>
      <w:r>
        <w:rPr>
          <w:rFonts w:ascii="Rubik" w:hAnsi="Rubik" w:cs="Rubik"/>
        </w:rPr>
        <w:t>4</w:t>
      </w:r>
      <w:r>
        <w:rPr>
          <w:rFonts w:hint="cs" w:ascii="Rubik" w:hAnsi="Rubik" w:cs="Rubik"/>
        </w:rPr>
        <w:t xml:space="preserve">.1: </w:t>
      </w:r>
      <w:r>
        <w:rPr>
          <w:rFonts w:ascii="Rubik" w:hAnsi="Rubik" w:cs="Rubik"/>
        </w:rPr>
        <w:t>M</w:t>
      </w:r>
      <w:r>
        <w:rPr>
          <w:rFonts w:hint="cs" w:ascii="Rubik" w:hAnsi="Rubik" w:cs="Rubik"/>
        </w:rPr>
        <w:t xml:space="preserve">odels for geostatistical data and introduction to SPDE </w:t>
      </w:r>
      <w:r>
        <w:rPr>
          <w:rFonts w:ascii="Rubik" w:hAnsi="Rubik" w:cs="Rubik"/>
          <w:lang w:val="en-US"/>
        </w:rPr>
        <w:t>(1.5hr)</w:t>
      </w:r>
    </w:p>
    <w:p>
      <w:pPr>
        <w:jc w:val="both"/>
        <w:rPr>
          <w:rFonts w:ascii="Rubik" w:hAnsi="Rubik" w:cs="Rubik"/>
          <w:lang w:val="en-US"/>
        </w:rPr>
      </w:pPr>
      <w:r>
        <w:rPr>
          <w:rFonts w:hint="cs" w:ascii="Rubik" w:hAnsi="Rubik" w:cs="Rubik"/>
        </w:rPr>
        <w:t xml:space="preserve">Session </w:t>
      </w:r>
      <w:r>
        <w:rPr>
          <w:rFonts w:ascii="Rubik" w:hAnsi="Rubik" w:cs="Rubik"/>
        </w:rPr>
        <w:t>4</w:t>
      </w:r>
      <w:r>
        <w:rPr>
          <w:rFonts w:hint="cs" w:ascii="Rubik" w:hAnsi="Rubik" w:cs="Rubik"/>
        </w:rPr>
        <w:t xml:space="preserve">.2: inlabru </w:t>
      </w:r>
      <w:r>
        <w:rPr>
          <w:rFonts w:ascii="Rubik" w:hAnsi="Rubik" w:cs="Rubik"/>
          <w:lang w:val="en-US"/>
        </w:rPr>
        <w:t>(30min)</w:t>
      </w:r>
    </w:p>
    <w:p>
      <w:pPr>
        <w:jc w:val="both"/>
        <w:rPr>
          <w:rFonts w:ascii="Rubik" w:hAnsi="Rubik" w:cs="Rubik"/>
          <w:i/>
          <w:iCs/>
          <w:lang w:val="en-US"/>
        </w:rPr>
      </w:pPr>
      <w:r>
        <w:rPr>
          <w:rFonts w:hint="cs" w:ascii="Rubik" w:hAnsi="Rubik" w:cs="Rubik"/>
          <w:i/>
          <w:iCs/>
        </w:rPr>
        <w:t>Break</w:t>
      </w:r>
      <w:r>
        <w:rPr>
          <w:rFonts w:ascii="Rubik" w:hAnsi="Rubik" w:cs="Rubik"/>
          <w:i/>
          <w:iCs/>
          <w:lang w:val="en-US"/>
        </w:rPr>
        <w:t xml:space="preserve"> (30 min)</w:t>
      </w:r>
    </w:p>
    <w:p>
      <w:pPr>
        <w:jc w:val="both"/>
        <w:rPr>
          <w:rFonts w:ascii="Rubik" w:hAnsi="Rubik" w:cs="Rubik"/>
          <w:lang w:val="en-US"/>
        </w:rPr>
      </w:pPr>
      <w:r>
        <w:rPr>
          <w:rFonts w:hint="cs" w:ascii="Rubik" w:hAnsi="Rubik" w:cs="Rubik"/>
        </w:rPr>
        <w:t xml:space="preserve">Session </w:t>
      </w:r>
      <w:r>
        <w:rPr>
          <w:rFonts w:ascii="Rubik" w:hAnsi="Rubik" w:cs="Rubik"/>
        </w:rPr>
        <w:t>4</w:t>
      </w:r>
      <w:r>
        <w:rPr>
          <w:rFonts w:hint="cs" w:ascii="Rubik" w:hAnsi="Rubik" w:cs="Rubik"/>
        </w:rPr>
        <w:t xml:space="preserve">.3: Practical session </w:t>
      </w:r>
      <w:r>
        <w:rPr>
          <w:rFonts w:ascii="Rubik" w:hAnsi="Rubik" w:cs="Rubik"/>
          <w:lang w:val="en-US"/>
        </w:rPr>
        <w:t>(1.5hr)</w:t>
      </w:r>
    </w:p>
    <w:p>
      <w:pPr>
        <w:spacing w:line="259" w:lineRule="auto"/>
        <w:rPr>
          <w:rFonts w:eastAsia="Calibri"/>
        </w:rPr>
      </w:pPr>
    </w:p>
    <w:p>
      <w:pPr>
        <w:spacing w:line="240" w:lineRule="auto"/>
        <w:rPr>
          <w:rFonts w:eastAsia="Calibri"/>
          <w:b/>
          <w:i/>
          <w:color w:val="222222"/>
        </w:rPr>
      </w:pPr>
      <w:r>
        <w:rPr>
          <w:rFonts w:eastAsia="Calibri"/>
          <w:b/>
          <w:i/>
          <w:color w:val="222222"/>
        </w:rPr>
        <w:t>Friday (9am-1pm) – September 30</w:t>
      </w:r>
    </w:p>
    <w:p>
      <w:pPr>
        <w:spacing w:line="259" w:lineRule="auto"/>
        <w:rPr>
          <w:rFonts w:eastAsia="Calibri"/>
          <w:lang w:val="it-IT"/>
        </w:rPr>
      </w:pPr>
      <w:r>
        <w:rPr>
          <w:rFonts w:eastAsia="Calibri"/>
          <w:lang w:val="it-IT"/>
        </w:rPr>
        <w:t>Session 5.1: Spatio-temporal model for geostatistical data (1.5 hr)</w:t>
      </w:r>
    </w:p>
    <w:p>
      <w:pPr>
        <w:spacing w:line="259" w:lineRule="auto"/>
        <w:rPr>
          <w:rFonts w:eastAsia="Calibri"/>
          <w:lang w:val="en-US"/>
        </w:rPr>
      </w:pPr>
      <w:r>
        <w:rPr>
          <w:rFonts w:eastAsia="Calibri"/>
        </w:rPr>
        <w:t xml:space="preserve">Session 5.2: Practical session </w:t>
      </w:r>
      <w:r>
        <w:rPr>
          <w:rFonts w:eastAsia="Calibri"/>
          <w:lang w:val="en-US"/>
        </w:rPr>
        <w:t>(1 hr)</w:t>
      </w:r>
    </w:p>
    <w:p>
      <w:pPr>
        <w:jc w:val="both"/>
        <w:rPr>
          <w:rFonts w:ascii="Rubik" w:hAnsi="Rubik" w:cs="Rubik"/>
          <w:i/>
          <w:iCs/>
          <w:lang w:val="en-US"/>
        </w:rPr>
      </w:pPr>
      <w:r>
        <w:rPr>
          <w:rFonts w:hint="cs" w:ascii="Rubik" w:hAnsi="Rubik" w:cs="Rubik"/>
          <w:i/>
          <w:iCs/>
        </w:rPr>
        <w:t>Break</w:t>
      </w:r>
      <w:r>
        <w:rPr>
          <w:rFonts w:ascii="Rubik" w:hAnsi="Rubik" w:cs="Rubik"/>
          <w:i/>
          <w:iCs/>
          <w:lang w:val="en-US"/>
        </w:rPr>
        <w:t xml:space="preserve"> (30 min)</w:t>
      </w:r>
    </w:p>
    <w:p>
      <w:pPr>
        <w:spacing w:line="259" w:lineRule="auto"/>
        <w:rPr>
          <w:rFonts w:eastAsia="Calibri"/>
          <w:lang w:val="en-US"/>
        </w:rPr>
      </w:pPr>
      <w:r>
        <w:rPr>
          <w:rFonts w:eastAsia="Calibri"/>
          <w:lang w:val="en-US"/>
        </w:rPr>
        <w:t>Final</w:t>
      </w:r>
      <w:r>
        <w:rPr>
          <w:rFonts w:eastAsia="Calibri"/>
        </w:rPr>
        <w:t xml:space="preserve"> </w:t>
      </w:r>
      <w:r>
        <w:rPr>
          <w:rFonts w:eastAsia="Calibri"/>
          <w:lang w:val="en-US"/>
        </w:rPr>
        <w:t>Exam (1 hr)</w:t>
      </w:r>
    </w:p>
    <w:p>
      <w:pPr>
        <w:spacing w:line="259" w:lineRule="auto"/>
        <w:rPr>
          <w:rFonts w:eastAsia="Calibri"/>
        </w:rPr>
      </w:pPr>
    </w:p>
    <w:p>
      <w:pPr>
        <w:rPr>
          <w:b/>
          <w:bCs/>
          <w:color w:val="5B9BD5" w:themeColor="accent1"/>
          <w14:textFill>
            <w14:solidFill>
              <w14:schemeClr w14:val="accent1"/>
            </w14:solidFill>
          </w14:textFill>
        </w:rPr>
      </w:pPr>
      <w:r>
        <w:rPr>
          <w:b/>
          <w:bCs/>
          <w:color w:val="5B9BD5" w:themeColor="accent1"/>
          <w14:textFill>
            <w14:solidFill>
              <w14:schemeClr w14:val="accent1"/>
            </w14:solidFill>
          </w14:textFill>
        </w:rPr>
        <w:t>Pre-requisites</w:t>
      </w:r>
    </w:p>
    <w:p>
      <w:pPr>
        <w:spacing w:line="259" w:lineRule="auto"/>
        <w:rPr>
          <w:rFonts w:eastAsia="Calibri"/>
        </w:rPr>
      </w:pPr>
      <w:r>
        <w:rPr>
          <w:rFonts w:eastAsia="Calibri"/>
        </w:rPr>
        <w:t>It is recommended that people attending are familiar with R (https://www.r-project.org/) and with the basic of the Bayesian approach.</w:t>
      </w:r>
    </w:p>
    <w:p>
      <w:bookmarkStart w:id="0" w:name="_GoBack"/>
      <w:bookmarkEnd w:id="0"/>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Rubik">
    <w:altName w:val="Arial"/>
    <w:panose1 w:val="00000000000000000000"/>
    <w:charset w:val="B1"/>
    <w:family w:val="auto"/>
    <w:pitch w:val="default"/>
    <w:sig w:usb0="00000000" w:usb1="00000000" w:usb2="00000000" w:usb3="00000000" w:csb0="000000B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A7"/>
    <w:rsid w:val="000A464C"/>
    <w:rsid w:val="00100843"/>
    <w:rsid w:val="001D57A7"/>
    <w:rsid w:val="00204655"/>
    <w:rsid w:val="00386FB4"/>
    <w:rsid w:val="003A2D86"/>
    <w:rsid w:val="003F0B85"/>
    <w:rsid w:val="00441DB4"/>
    <w:rsid w:val="00456FBC"/>
    <w:rsid w:val="004F2A82"/>
    <w:rsid w:val="005061C2"/>
    <w:rsid w:val="00555CDD"/>
    <w:rsid w:val="005B0F89"/>
    <w:rsid w:val="005B5D28"/>
    <w:rsid w:val="005F3448"/>
    <w:rsid w:val="0066597E"/>
    <w:rsid w:val="006A5C55"/>
    <w:rsid w:val="006C1F67"/>
    <w:rsid w:val="006D0660"/>
    <w:rsid w:val="007241EF"/>
    <w:rsid w:val="007B1644"/>
    <w:rsid w:val="007B7EC4"/>
    <w:rsid w:val="008419F3"/>
    <w:rsid w:val="009175C9"/>
    <w:rsid w:val="00937C51"/>
    <w:rsid w:val="00956821"/>
    <w:rsid w:val="009E6D25"/>
    <w:rsid w:val="009F4730"/>
    <w:rsid w:val="00AB6B79"/>
    <w:rsid w:val="00B1513F"/>
    <w:rsid w:val="00BA3EE1"/>
    <w:rsid w:val="00BF24BD"/>
    <w:rsid w:val="00BF5588"/>
    <w:rsid w:val="00E402A4"/>
    <w:rsid w:val="00E5137F"/>
    <w:rsid w:val="00EA1DA4"/>
    <w:rsid w:val="00EF13BA"/>
    <w:rsid w:val="00F0426D"/>
    <w:rsid w:val="00F63AE4"/>
    <w:rsid w:val="00F92327"/>
    <w:rsid w:val="00FD4759"/>
    <w:rsid w:val="39EF59FA"/>
    <w:rsid w:val="455F95FB"/>
    <w:rsid w:val="7FD71100"/>
    <w:rsid w:val="DC9FE6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 w:eastAsia="en-GB"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420</Words>
  <Characters>2395</Characters>
  <Lines>19</Lines>
  <Paragraphs>5</Paragraphs>
  <TotalTime>259</TotalTime>
  <ScaleCrop>false</ScaleCrop>
  <LinksUpToDate>false</LinksUpToDate>
  <CharactersWithSpaces>2810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2022-09-09T13:52:00Z</dcterms:created>
  <dc:creator>Monica Pirani</dc:creator>
  <cp:lastModifiedBy>marta</cp:lastModifiedBy>
  <dcterms:modified xsi:type="dcterms:W3CDTF">2022-09-14T14:50:12Z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