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358C" w14:textId="5D2E2BD1" w:rsidR="00255340" w:rsidRPr="00255340" w:rsidRDefault="00255340" w:rsidP="00255340">
      <w:pPr>
        <w:autoSpaceDE w:val="0"/>
        <w:autoSpaceDN w:val="0"/>
        <w:adjustRightInd w:val="0"/>
        <w:spacing w:after="0" w:line="240" w:lineRule="auto"/>
        <w:rPr>
          <w:rFonts w:ascii="SFRM1440" w:hAnsi="SFRM1440" w:cs="SFRM1440"/>
          <w:color w:val="003D1F"/>
          <w:kern w:val="0"/>
          <w:sz w:val="29"/>
          <w:szCs w:val="29"/>
        </w:rPr>
      </w:pPr>
      <w:r>
        <w:rPr>
          <w:rFonts w:ascii="SFRM1440" w:hAnsi="SFRM1440" w:cs="SFRM1440"/>
          <w:color w:val="003D1F"/>
          <w:kern w:val="0"/>
          <w:sz w:val="29"/>
          <w:szCs w:val="29"/>
        </w:rPr>
        <w:t>A Bayesian hierarchical framework to evaluate policy</w:t>
      </w:r>
      <w:r>
        <w:rPr>
          <w:rFonts w:ascii="SFRM1440" w:hAnsi="SFRM1440" w:cs="SFRM1440"/>
          <w:color w:val="003D1F"/>
          <w:kern w:val="0"/>
          <w:sz w:val="29"/>
          <w:szCs w:val="29"/>
        </w:rPr>
        <w:t xml:space="preserve"> </w:t>
      </w:r>
      <w:r>
        <w:rPr>
          <w:rFonts w:ascii="SFRM1440" w:hAnsi="SFRM1440" w:cs="SFRM1440"/>
          <w:color w:val="003D1F"/>
          <w:kern w:val="0"/>
          <w:sz w:val="29"/>
          <w:szCs w:val="29"/>
        </w:rPr>
        <w:t>effects through quasi-experimental designs in a</w:t>
      </w:r>
      <w:r>
        <w:rPr>
          <w:rFonts w:ascii="SFRM1440" w:hAnsi="SFRM1440" w:cs="SFRM1440"/>
          <w:color w:val="003D1F"/>
          <w:kern w:val="0"/>
          <w:sz w:val="29"/>
          <w:szCs w:val="29"/>
        </w:rPr>
        <w:t xml:space="preserve"> </w:t>
      </w:r>
      <w:r>
        <w:rPr>
          <w:rFonts w:ascii="SFRM1440" w:hAnsi="SFRM1440" w:cs="SFRM1440"/>
          <w:color w:val="003D1F"/>
          <w:kern w:val="0"/>
          <w:sz w:val="29"/>
          <w:szCs w:val="29"/>
        </w:rPr>
        <w:t xml:space="preserve">longitudinal </w:t>
      </w:r>
      <w:proofErr w:type="gramStart"/>
      <w:r>
        <w:rPr>
          <w:rFonts w:ascii="SFRM1440" w:hAnsi="SFRM1440" w:cs="SFRM1440"/>
          <w:color w:val="003D1F"/>
          <w:kern w:val="0"/>
          <w:sz w:val="29"/>
          <w:szCs w:val="29"/>
        </w:rPr>
        <w:t>setting</w:t>
      </w:r>
      <w:proofErr w:type="gramEnd"/>
    </w:p>
    <w:p w14:paraId="6A927FBF" w14:textId="77777777" w:rsidR="00255340" w:rsidRDefault="00255340" w:rsidP="00984C99">
      <w:pPr>
        <w:pStyle w:val="HTMLPreformatted"/>
        <w:jc w:val="both"/>
        <w:rPr>
          <w:rFonts w:ascii="Arial" w:hAnsi="Arial" w:cs="Arial"/>
          <w:sz w:val="24"/>
          <w:szCs w:val="24"/>
        </w:rPr>
      </w:pPr>
    </w:p>
    <w:p w14:paraId="3C4D2AB6" w14:textId="1CB51926" w:rsidR="00984C99" w:rsidRPr="00A34930" w:rsidRDefault="00984C99" w:rsidP="00984C99">
      <w:pPr>
        <w:pStyle w:val="HTMLPreformatted"/>
        <w:jc w:val="both"/>
        <w:rPr>
          <w:rFonts w:ascii="Arial" w:hAnsi="Arial" w:cs="Arial"/>
          <w:sz w:val="24"/>
          <w:szCs w:val="24"/>
        </w:rPr>
      </w:pPr>
      <w:r w:rsidRPr="00A34930">
        <w:rPr>
          <w:rFonts w:ascii="Arial" w:hAnsi="Arial" w:cs="Arial"/>
          <w:sz w:val="24"/>
          <w:szCs w:val="24"/>
        </w:rPr>
        <w:t>The use of quasi-experimental designs has proven popular to establish causal links.</w:t>
      </w:r>
      <w:r w:rsidRPr="00A34930">
        <w:rPr>
          <w:rFonts w:ascii="Arial" w:hAnsi="Arial" w:cs="Arial"/>
          <w:color w:val="000000"/>
          <w:sz w:val="24"/>
          <w:szCs w:val="24"/>
        </w:rPr>
        <w:t xml:space="preserve"> In the context of longitudinal </w:t>
      </w:r>
      <w:proofErr w:type="gramStart"/>
      <w:r w:rsidRPr="000E27DF">
        <w:rPr>
          <w:rFonts w:ascii="Arial" w:hAnsi="Arial" w:cs="Arial"/>
          <w:color w:val="000000"/>
          <w:sz w:val="24"/>
          <w:szCs w:val="24"/>
        </w:rPr>
        <w:t>data</w:t>
      </w:r>
      <w:proofErr w:type="gramEnd"/>
      <w:r w:rsidRPr="000E27DF">
        <w:rPr>
          <w:rFonts w:ascii="Arial" w:hAnsi="Arial" w:cs="Arial"/>
          <w:color w:val="000000"/>
          <w:sz w:val="24"/>
          <w:szCs w:val="24"/>
        </w:rPr>
        <w:t xml:space="preserve"> the </w:t>
      </w:r>
      <w:r w:rsidRPr="00A34930">
        <w:rPr>
          <w:rFonts w:ascii="Arial" w:hAnsi="Arial" w:cs="Arial"/>
          <w:color w:val="000000"/>
          <w:sz w:val="24"/>
          <w:szCs w:val="24"/>
        </w:rPr>
        <w:t>Interrupted Time Series</w:t>
      </w:r>
      <w:r w:rsidRPr="000E27D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(ITS) </w:t>
      </w:r>
      <w:r w:rsidRPr="000E27DF">
        <w:rPr>
          <w:rFonts w:ascii="Arial" w:hAnsi="Arial" w:cs="Arial"/>
          <w:color w:val="000000"/>
          <w:sz w:val="24"/>
          <w:szCs w:val="24"/>
        </w:rPr>
        <w:t>design</w:t>
      </w:r>
      <w:r w:rsidRPr="00A34930">
        <w:rPr>
          <w:rFonts w:ascii="Arial" w:hAnsi="Arial" w:cs="Arial"/>
          <w:sz w:val="24"/>
          <w:szCs w:val="24"/>
        </w:rPr>
        <w:t xml:space="preserve"> </w:t>
      </w:r>
      <w:r w:rsidRPr="00A34930">
        <w:rPr>
          <w:rFonts w:ascii="Arial" w:hAnsi="Arial" w:cs="Arial"/>
          <w:color w:val="000000"/>
          <w:sz w:val="24"/>
          <w:szCs w:val="24"/>
        </w:rPr>
        <w:t xml:space="preserve">can be used to evaluate the effects of interventions. </w:t>
      </w:r>
      <w:r w:rsidRPr="00A34930">
        <w:rPr>
          <w:rFonts w:ascii="Arial" w:hAnsi="Arial" w:cs="Arial"/>
          <w:sz w:val="24"/>
          <w:szCs w:val="24"/>
        </w:rPr>
        <w:t>In an ITS study, a time series of a particular outcome of interest is “interrupted” by an intervention at a known point in time (</w:t>
      </w:r>
      <w:proofErr w:type="gramStart"/>
      <w:r w:rsidRPr="00A34930">
        <w:rPr>
          <w:rFonts w:ascii="Arial" w:hAnsi="Arial" w:cs="Arial"/>
          <w:sz w:val="24"/>
          <w:szCs w:val="24"/>
        </w:rPr>
        <w:t>e.g.</w:t>
      </w:r>
      <w:proofErr w:type="gramEnd"/>
      <w:r w:rsidRPr="00A34930">
        <w:rPr>
          <w:rFonts w:ascii="Arial" w:hAnsi="Arial" w:cs="Arial"/>
          <w:sz w:val="24"/>
          <w:szCs w:val="24"/>
        </w:rPr>
        <w:t xml:space="preserve"> smoking bans, changes in alcohol trading laws, etc.). Such methods have been extensively used in several research areas, most notably econometrics and more recently in epidemiology </w:t>
      </w:r>
      <w:r>
        <w:rPr>
          <w:rFonts w:ascii="Arial" w:hAnsi="Arial" w:cs="Arial"/>
          <w:sz w:val="24"/>
          <w:szCs w:val="24"/>
        </w:rPr>
        <w:t xml:space="preserve">and in public health. In addition, ITS has been modified in several directions, </w:t>
      </w:r>
      <w:r w:rsidRPr="00A34930">
        <w:rPr>
          <w:rFonts w:ascii="Arial" w:hAnsi="Arial" w:cs="Arial"/>
          <w:sz w:val="24"/>
          <w:szCs w:val="24"/>
        </w:rPr>
        <w:t xml:space="preserve">to accommodate specific data requirements (for instance the presence of </w:t>
      </w:r>
      <w:r>
        <w:rPr>
          <w:rFonts w:ascii="Arial" w:hAnsi="Arial" w:cs="Arial"/>
          <w:sz w:val="24"/>
          <w:szCs w:val="24"/>
        </w:rPr>
        <w:t xml:space="preserve">non-linear </w:t>
      </w:r>
      <w:r w:rsidRPr="00A34930">
        <w:rPr>
          <w:rFonts w:ascii="Arial" w:hAnsi="Arial" w:cs="Arial"/>
          <w:sz w:val="24"/>
          <w:szCs w:val="24"/>
        </w:rPr>
        <w:t>time trends</w:t>
      </w:r>
      <w:r>
        <w:rPr>
          <w:rFonts w:ascii="Arial" w:hAnsi="Arial" w:cs="Arial"/>
          <w:sz w:val="24"/>
          <w:szCs w:val="24"/>
        </w:rPr>
        <w:t xml:space="preserve"> or</w:t>
      </w:r>
      <w:r w:rsidRPr="00A34930">
        <w:rPr>
          <w:rFonts w:ascii="Arial" w:hAnsi="Arial" w:cs="Arial"/>
          <w:sz w:val="24"/>
          <w:szCs w:val="24"/>
        </w:rPr>
        <w:t xml:space="preserve"> the need </w:t>
      </w:r>
      <w:r>
        <w:rPr>
          <w:rFonts w:ascii="Arial" w:hAnsi="Arial" w:cs="Arial"/>
          <w:sz w:val="24"/>
          <w:szCs w:val="24"/>
        </w:rPr>
        <w:t xml:space="preserve">to adjust for </w:t>
      </w:r>
      <w:r w:rsidRPr="00A34930">
        <w:rPr>
          <w:rFonts w:ascii="Arial" w:hAnsi="Arial" w:cs="Arial"/>
          <w:sz w:val="24"/>
          <w:szCs w:val="24"/>
        </w:rPr>
        <w:t xml:space="preserve">controls).  </w:t>
      </w:r>
    </w:p>
    <w:p w14:paraId="776C5F68" w14:textId="187D5B22" w:rsidR="00984C99" w:rsidRPr="00A34930" w:rsidRDefault="00984C99" w:rsidP="004D4882">
      <w:pPr>
        <w:pStyle w:val="HTMLPreformatted"/>
        <w:jc w:val="both"/>
        <w:rPr>
          <w:rFonts w:ascii="Arial" w:hAnsi="Arial" w:cs="Arial"/>
          <w:sz w:val="24"/>
          <w:szCs w:val="24"/>
        </w:rPr>
      </w:pPr>
      <w:r w:rsidRPr="00A34930">
        <w:rPr>
          <w:rFonts w:ascii="Arial" w:hAnsi="Arial" w:cs="Arial"/>
          <w:sz w:val="24"/>
          <w:szCs w:val="24"/>
        </w:rPr>
        <w:t xml:space="preserve">In this talk I will present some recent work on the extension of the ITS to a Bayesian hierarchical framework, </w:t>
      </w:r>
      <w:r w:rsidR="004D4882">
        <w:rPr>
          <w:rFonts w:ascii="Arial" w:hAnsi="Arial" w:cs="Arial"/>
          <w:sz w:val="24"/>
          <w:szCs w:val="24"/>
        </w:rPr>
        <w:t>aiming to build</w:t>
      </w:r>
      <w:r w:rsidR="004D4882" w:rsidRPr="004D4882">
        <w:rPr>
          <w:rFonts w:ascii="Arial" w:hAnsi="Arial" w:cs="Arial"/>
          <w:sz w:val="24"/>
          <w:szCs w:val="24"/>
        </w:rPr>
        <w:t xml:space="preserve"> a flexible, comprehensible and generalisable statistical modelling framework to</w:t>
      </w:r>
      <w:r w:rsidR="004D4882">
        <w:rPr>
          <w:rFonts w:ascii="Arial" w:hAnsi="Arial" w:cs="Arial"/>
          <w:sz w:val="24"/>
          <w:szCs w:val="24"/>
        </w:rPr>
        <w:t xml:space="preserve"> </w:t>
      </w:r>
      <w:r w:rsidR="004D4882" w:rsidRPr="004D4882">
        <w:rPr>
          <w:rFonts w:ascii="Arial" w:hAnsi="Arial" w:cs="Arial"/>
          <w:sz w:val="24"/>
          <w:szCs w:val="24"/>
        </w:rPr>
        <w:t>evaluate the individual and cumulative impact of “shocks” (</w:t>
      </w:r>
      <w:proofErr w:type="gramStart"/>
      <w:r w:rsidR="004D4882" w:rsidRPr="004D4882">
        <w:rPr>
          <w:rFonts w:ascii="Arial" w:hAnsi="Arial" w:cs="Arial"/>
          <w:sz w:val="24"/>
          <w:szCs w:val="24"/>
        </w:rPr>
        <w:t>e.g.</w:t>
      </w:r>
      <w:proofErr w:type="gramEnd"/>
      <w:r w:rsidR="004D4882" w:rsidRPr="004D4882">
        <w:rPr>
          <w:rFonts w:ascii="Arial" w:hAnsi="Arial" w:cs="Arial"/>
          <w:sz w:val="24"/>
          <w:szCs w:val="24"/>
        </w:rPr>
        <w:t xml:space="preserve"> government policies or unpredictable</w:t>
      </w:r>
      <w:r w:rsidR="004D4882">
        <w:rPr>
          <w:rFonts w:ascii="Arial" w:hAnsi="Arial" w:cs="Arial"/>
          <w:sz w:val="24"/>
          <w:szCs w:val="24"/>
        </w:rPr>
        <w:t xml:space="preserve"> </w:t>
      </w:r>
      <w:r w:rsidR="004D4882" w:rsidRPr="004D4882">
        <w:rPr>
          <w:rFonts w:ascii="Arial" w:hAnsi="Arial" w:cs="Arial"/>
          <w:sz w:val="24"/>
          <w:szCs w:val="24"/>
        </w:rPr>
        <w:t>events) on health outcomes over time</w:t>
      </w:r>
      <w:r w:rsidR="004D4882">
        <w:rPr>
          <w:rFonts w:ascii="Arial" w:hAnsi="Arial" w:cs="Arial"/>
          <w:sz w:val="24"/>
          <w:szCs w:val="24"/>
        </w:rPr>
        <w:t xml:space="preserve"> and specifically when there is some </w:t>
      </w:r>
      <w:r w:rsidRPr="00A34930">
        <w:rPr>
          <w:rFonts w:ascii="Arial" w:hAnsi="Arial" w:cs="Arial"/>
          <w:sz w:val="24"/>
          <w:szCs w:val="24"/>
        </w:rPr>
        <w:t xml:space="preserve">dependency in space. I will then show </w:t>
      </w:r>
      <w:r w:rsidR="004D4882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applications </w:t>
      </w:r>
      <w:r w:rsidRPr="00A34930">
        <w:rPr>
          <w:rFonts w:ascii="Arial" w:hAnsi="Arial" w:cs="Arial"/>
          <w:sz w:val="24"/>
          <w:szCs w:val="24"/>
        </w:rPr>
        <w:t xml:space="preserve">of this approach </w:t>
      </w:r>
      <w:r>
        <w:rPr>
          <w:rFonts w:ascii="Arial" w:hAnsi="Arial" w:cs="Arial"/>
          <w:sz w:val="24"/>
          <w:szCs w:val="24"/>
        </w:rPr>
        <w:t xml:space="preserve">(i) </w:t>
      </w:r>
      <w:r w:rsidRPr="00A34930">
        <w:rPr>
          <w:rFonts w:ascii="Arial" w:hAnsi="Arial" w:cs="Arial"/>
          <w:sz w:val="24"/>
          <w:szCs w:val="24"/>
        </w:rPr>
        <w:t>to evaluate the effect of municipal waste incinerator openings on adverse birth outcomes in England</w:t>
      </w:r>
      <w:r w:rsidR="004D4882">
        <w:rPr>
          <w:rFonts w:ascii="Arial" w:hAnsi="Arial" w:cs="Arial"/>
          <w:sz w:val="24"/>
          <w:szCs w:val="24"/>
        </w:rPr>
        <w:t xml:space="preserve"> and (ii) to evaluate the impact of</w:t>
      </w:r>
      <w:r w:rsidR="00972437">
        <w:rPr>
          <w:rFonts w:ascii="Arial" w:hAnsi="Arial" w:cs="Arial"/>
          <w:sz w:val="24"/>
          <w:szCs w:val="24"/>
        </w:rPr>
        <w:t xml:space="preserve"> two </w:t>
      </w:r>
      <w:r w:rsidR="00255340">
        <w:rPr>
          <w:rFonts w:ascii="Arial" w:hAnsi="Arial" w:cs="Arial"/>
          <w:sz w:val="24"/>
          <w:szCs w:val="24"/>
        </w:rPr>
        <w:t>governmental policies on mental-ill health on the whole population and specifically on minoritized ethnic groups in England</w:t>
      </w:r>
      <w:r w:rsidRPr="00A34930">
        <w:rPr>
          <w:rFonts w:ascii="Arial" w:hAnsi="Arial" w:cs="Arial"/>
          <w:sz w:val="24"/>
          <w:szCs w:val="24"/>
        </w:rPr>
        <w:t>.</w:t>
      </w:r>
    </w:p>
    <w:p w14:paraId="3BE13D8B" w14:textId="77777777" w:rsidR="0005181A" w:rsidRDefault="0005181A"/>
    <w:sectPr w:rsidR="0005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RM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99"/>
    <w:rsid w:val="0005181A"/>
    <w:rsid w:val="00255340"/>
    <w:rsid w:val="004D4882"/>
    <w:rsid w:val="00972437"/>
    <w:rsid w:val="0098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1E9F"/>
  <w15:chartTrackingRefBased/>
  <w15:docId w15:val="{7A1B3921-F51C-4BE3-BF73-EC03B503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4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C9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Blangiardo, Marta A G</dc:creator>
  <cp:keywords/>
  <dc:description/>
  <cp:lastModifiedBy>Blangiardo, Marta A G</cp:lastModifiedBy>
  <cp:revision>1</cp:revision>
  <dcterms:created xsi:type="dcterms:W3CDTF">2024-01-12T11:48:00Z</dcterms:created>
  <dcterms:modified xsi:type="dcterms:W3CDTF">2024-01-12T12:26:00Z</dcterms:modified>
</cp:coreProperties>
</file>