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7DCE" w14:textId="77777777" w:rsidR="004040E0" w:rsidRPr="00E54775" w:rsidRDefault="004040E0" w:rsidP="004040E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Członkowie grupy (Imię, nazwisko, nr albumu):                                        </w:t>
      </w: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ab/>
        <w:t>UP ćwiczenia 9.</w:t>
      </w:r>
    </w:p>
    <w:p w14:paraId="446D1E9A" w14:textId="77777777" w:rsidR="004040E0" w:rsidRPr="00E54775" w:rsidRDefault="004040E0" w:rsidP="004040E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1  Marta Bahdzevich mb108649 </w:t>
      </w:r>
    </w:p>
    <w:p w14:paraId="293BE0D3" w14:textId="77777777" w:rsidR="004040E0" w:rsidRPr="00E54775" w:rsidRDefault="004040E0" w:rsidP="004040E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2 Tatsiana Vilcheuskaya tv109686 </w:t>
      </w:r>
    </w:p>
    <w:p w14:paraId="792CC12F" w14:textId="77777777" w:rsidR="004040E0" w:rsidRPr="00E54775" w:rsidRDefault="004040E0" w:rsidP="004040E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  Martsin Selivonchyk ms109744</w:t>
      </w:r>
    </w:p>
    <w:p w14:paraId="44FC33AA" w14:textId="77777777" w:rsidR="004040E0" w:rsidRPr="00E54775" w:rsidRDefault="004040E0" w:rsidP="004040E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4 Yaraslau Maziuk ym109719</w:t>
      </w:r>
    </w:p>
    <w:p w14:paraId="1A56E9E3" w14:textId="77777777" w:rsidR="004040E0" w:rsidRPr="00E54775" w:rsidRDefault="004040E0" w:rsidP="004040E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5 Aleh Kuletski Ak109096</w:t>
      </w:r>
    </w:p>
    <w:p w14:paraId="135756E0" w14:textId="77777777" w:rsidR="004040E0" w:rsidRPr="00E54775" w:rsidRDefault="004040E0" w:rsidP="004040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Wykorzystując dostępne źródła (w tym internetowe) scharakteryzuj atrakcyjność wybranego ośrodka działalności offshoringowej. W ten celu:</w:t>
      </w:r>
    </w:p>
    <w:p w14:paraId="18AC85B3" w14:textId="77777777" w:rsidR="004040E0" w:rsidRPr="00E54775" w:rsidRDefault="004040E0" w:rsidP="004040E0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Wybierz miasto/region</w:t>
      </w:r>
    </w:p>
    <w:p w14:paraId="2D91F1F4" w14:textId="77777777" w:rsidR="004040E0" w:rsidRPr="00E54775" w:rsidRDefault="004040E0" w:rsidP="004040E0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BY"/>
        </w:rPr>
        <w:t>Hong Kong </w:t>
      </w:r>
    </w:p>
    <w:p w14:paraId="52FBF3E2" w14:textId="07EE15F7" w:rsidR="004040E0" w:rsidRPr="00E54775" w:rsidRDefault="004040E0" w:rsidP="00BF588C">
      <w:pPr>
        <w:pStyle w:val="Akapitzlist"/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Wskaż jego miejsce w jednym z rankingów- do wyboru (ATKearney, Gartner, Tholons)</w:t>
      </w:r>
    </w:p>
    <w:p w14:paraId="26C80191" w14:textId="77777777" w:rsidR="004040E0" w:rsidRPr="00E54775" w:rsidRDefault="004040E0" w:rsidP="004040E0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BY"/>
        </w:rPr>
        <w:t>ATKearney:  Hong Kong zajmuje 6 miejsce w top 30  Global Cities Index</w:t>
      </w:r>
    </w:p>
    <w:p w14:paraId="61F0D0B2" w14:textId="4C862614" w:rsidR="004040E0" w:rsidRPr="00E54775" w:rsidRDefault="004040E0" w:rsidP="00EA1A0B">
      <w:pPr>
        <w:pStyle w:val="Akapitzlist"/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Określ typ świadczonych usług (np. BPO, KPO, ITO)</w:t>
      </w:r>
    </w:p>
    <w:p w14:paraId="6E831F44" w14:textId="77777777" w:rsidR="004040E0" w:rsidRPr="00E54775" w:rsidRDefault="004040E0" w:rsidP="004040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b/>
          <w:bCs/>
          <w:color w:val="3A3532"/>
          <w:sz w:val="24"/>
          <w:szCs w:val="24"/>
          <w:lang w:eastAsia="ru-BY"/>
        </w:rPr>
        <w:t>Możliwości biznesowe dla firm z Hongkongu</w:t>
      </w:r>
    </w:p>
    <w:p w14:paraId="37537568" w14:textId="77777777" w:rsidR="004040E0" w:rsidRPr="00E54775" w:rsidRDefault="004040E0" w:rsidP="004040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3A3532"/>
          <w:sz w:val="24"/>
          <w:szCs w:val="24"/>
          <w:lang w:eastAsia="ru-BY"/>
        </w:rPr>
        <w:t>Wydaje się, że istnieje wiele możliwości współpracy między firmami outsourcingowymi z Hongkongu i kontynentu w zakresie wiedzy specjalistycznej, wymiany informacji rynkowych oraz ochrony własności intelektualnej. Z rozmów z użytkownikami KPO i dostawcami usług na kontynencie wynika, że silne strony Hongkongu w zakresie najlepszych światowych praktyk biznesowych i umiejętności zarządzania są bardzo pożądane przez firmy usługowe na kontynencie, z których wiele jest stosunkowo słabych pod względem "wiedzy". -jak" w biznesie międzynarodowym.</w:t>
      </w:r>
    </w:p>
    <w:p w14:paraId="17CBDA72" w14:textId="77777777" w:rsidR="004040E0" w:rsidRPr="00E54775" w:rsidRDefault="004040E0" w:rsidP="004040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3A3532"/>
          <w:sz w:val="24"/>
          <w:szCs w:val="24"/>
          <w:lang w:eastAsia="ru-BY"/>
        </w:rPr>
        <w:t>Łatwiejszy dostęp do rynku w ramach CEPA</w:t>
      </w:r>
    </w:p>
    <w:p w14:paraId="0287FBB8" w14:textId="77777777" w:rsidR="004040E0" w:rsidRPr="00E54775" w:rsidRDefault="004040E0" w:rsidP="004040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3A3532"/>
          <w:sz w:val="24"/>
          <w:szCs w:val="24"/>
          <w:lang w:eastAsia="ru-BY"/>
        </w:rPr>
        <w:t>Dzięki środkom liberalizacyjnym wynikającym z CEPA i związanych z nią umów uzupełniających, wprowadzonym w ciągu ostatniej dekady, usługodawcy z Hongkongu (HKSS) mogą obecnie uzyskać znacznie łatwiejszy dostęp do rynku w różnych sektorach usług biznesowych w Chinach kontynentalnych, które są bezpośrednio lub pośrednio związane z KPO. Nieuchronnie tworzy to sprzyjające środowisko, w którym firmy HKSS i KPO mogą osiągnąć większą synergię ze swoimi odpowiednikami na kontynencie i uzyskać dostęp do szybko rozwijającego się rynku KPO.</w:t>
      </w:r>
    </w:p>
    <w:p w14:paraId="35D06D14" w14:textId="77777777" w:rsidR="004040E0" w:rsidRPr="00E54775" w:rsidRDefault="004040E0" w:rsidP="004040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3A3532"/>
          <w:sz w:val="24"/>
          <w:szCs w:val="24"/>
          <w:lang w:eastAsia="ru-BY"/>
        </w:rPr>
        <w:t>Niwelowanie różnic w dostępie do wiedzy specjalistycznej</w:t>
      </w:r>
    </w:p>
    <w:p w14:paraId="17F56AB1" w14:textId="77777777" w:rsidR="004040E0" w:rsidRPr="00E54775" w:rsidRDefault="004040E0" w:rsidP="004040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3A3532"/>
          <w:sz w:val="24"/>
          <w:szCs w:val="24"/>
          <w:lang w:eastAsia="ru-BY"/>
        </w:rPr>
        <w:t>Według Szanghajskiej Federacji Usług, stowarzyszenia branżowego zrzeszającego ponad 300 przedsiębiorstw, wiele firm z kontynentu uważa, że przedsiębiorcy z Hongkongu korzystają ze znaczącej obecności na rynkach międzynarodowych i właśnie na tej wiedzy mają nadzieję zbić kapitał.</w:t>
      </w:r>
    </w:p>
    <w:p w14:paraId="3D0ACB4A" w14:textId="77777777" w:rsidR="004040E0" w:rsidRPr="00E54775" w:rsidRDefault="004040E0" w:rsidP="004040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3A3532"/>
          <w:sz w:val="24"/>
          <w:szCs w:val="24"/>
          <w:lang w:eastAsia="ru-BY"/>
        </w:rPr>
        <w:t>Ze względu na niedopasowanie podaży i popytu na talenty, z którym borykają się firmy outsourcingowe z Chin kontynentalnych, firmy z Hongkongu mogą odegrać ważną rolę, jeśli chodzi o zapewnienie profesjonalnych szkoleń. Usługodawcy z kontynentu coraz częściej poszukują mocnych stron Hongkongu w różnych dziedzinach, zwłaszcza w finansach, marketingu i zarządzaniu.</w:t>
      </w:r>
    </w:p>
    <w:p w14:paraId="62259831" w14:textId="77777777" w:rsidR="004040E0" w:rsidRPr="00E54775" w:rsidRDefault="004040E0" w:rsidP="004040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3A3532"/>
          <w:sz w:val="24"/>
          <w:szCs w:val="24"/>
          <w:lang w:eastAsia="ru-BY"/>
        </w:rPr>
        <w:t>Wspieranie rozwoju rynku</w:t>
      </w:r>
    </w:p>
    <w:p w14:paraId="574C867C" w14:textId="77777777" w:rsidR="004040E0" w:rsidRPr="00E54775" w:rsidRDefault="004040E0" w:rsidP="004040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3A3532"/>
          <w:sz w:val="24"/>
          <w:szCs w:val="24"/>
          <w:lang w:eastAsia="ru-BY"/>
        </w:rPr>
        <w:lastRenderedPageBreak/>
        <w:t>Na podstawie wywiadów przeprowadzonych ze stowarzyszeniami branżowymi, głównymi graczami KPO oraz odpowiednimi agencjami rządowymi na kontynencie uważa się, że Hongkong ma dobrą pozycję, jeśli chodzi o poszukiwanie możliwości biznesowych w następujących obszarach:</w:t>
      </w:r>
    </w:p>
    <w:p w14:paraId="2DD03876" w14:textId="77777777" w:rsidR="004040E0" w:rsidRPr="00E54775" w:rsidRDefault="004040E0" w:rsidP="004040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3A3532"/>
          <w:sz w:val="24"/>
          <w:szCs w:val="24"/>
          <w:lang w:eastAsia="ru-BY"/>
        </w:rPr>
        <w:t>1. Finanse:</w:t>
      </w:r>
    </w:p>
    <w:p w14:paraId="2812D28C" w14:textId="77777777" w:rsidR="004040E0" w:rsidRPr="00E54775" w:rsidRDefault="004040E0" w:rsidP="004040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3A3532"/>
          <w:sz w:val="24"/>
          <w:szCs w:val="24"/>
          <w:lang w:eastAsia="ru-BY"/>
        </w:rPr>
        <w:t>Zasoby ludzkie są zdecydowanie głównym kapitałem większości firm KPO. Poszukując najlepszych dostępnych talentów i partnerów biznesowych, firmy KPO często mają trudności z uzyskaniem finansowania bankowego, ponieważ dysponują ograniczonym kapitałem podstawowym i niewielką liczbą innych zabezpieczeń istotnych dla kredytów bankowych. Aby rozszerzyć zakres swoich usług, wiele firm outsourcingowych potrzebuje dodatkowych kanałów finansowania, zwłaszcza małe firmy rozpoczynające działalność, które specjalizują się w usługach outsourcingowych wymagających dużej wiedzy.</w:t>
      </w:r>
    </w:p>
    <w:p w14:paraId="752409DE" w14:textId="77777777" w:rsidR="004040E0" w:rsidRPr="00E54775" w:rsidRDefault="004040E0" w:rsidP="004040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3A3532"/>
          <w:sz w:val="24"/>
          <w:szCs w:val="24"/>
          <w:lang w:eastAsia="ru-BY"/>
        </w:rPr>
        <w:t>2) branding i powiązane usługi profesjonalne:</w:t>
      </w:r>
    </w:p>
    <w:p w14:paraId="029B6EA8" w14:textId="77777777" w:rsidR="004040E0" w:rsidRPr="00E54775" w:rsidRDefault="004040E0" w:rsidP="004040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3A3532"/>
          <w:sz w:val="24"/>
          <w:szCs w:val="24"/>
          <w:lang w:eastAsia="ru-BY"/>
        </w:rPr>
        <w:t>Chociaż niektóre firmy KPO z kontynentu są w stanie świadczyć standardowe usługi, ich rozpoznawalność na rynku międzynarodowym jest raczej ograniczona. W związku z tym zaawansowane usługi marketingowe i inne profesjonalne usługi oferowane przez Hongkong mogą odegrać użyteczną rolę we wspieraniu firm outsourcingowych, które starają się unowocześnić swoje usługi i wejść na rynek zagraniczny.</w:t>
      </w:r>
    </w:p>
    <w:p w14:paraId="1FF0D0D1" w14:textId="77777777" w:rsidR="004040E0" w:rsidRPr="00E54775" w:rsidRDefault="004040E0" w:rsidP="004040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3A3532"/>
          <w:sz w:val="24"/>
          <w:szCs w:val="24"/>
          <w:lang w:eastAsia="ru-BY"/>
        </w:rPr>
        <w:t>Aby zyskać większą wiarygodność w oczach zagranicznych klientów, firmy z sektora KPO są zachęcane do poddawania się międzynarodowym certyfikatom i kontrolom, z których wiele kwalifikuje się do uzyskania dotacji rządowych. W związku z tym, firmy akredytacyjne i świadczące usługi profesjonalne z Hongkongu mogą zaoferować praktyczną pomoc firmom KPO z kontynentu w doskonaleniu ich systemów zarządzania w celu zapewnienia zgodności z odpowiednimi normami ISO.</w:t>
      </w:r>
    </w:p>
    <w:p w14:paraId="748794BA" w14:textId="77777777" w:rsidR="004040E0" w:rsidRPr="00E54775" w:rsidRDefault="004040E0" w:rsidP="004040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10619A43" w14:textId="77777777" w:rsidR="004040E0" w:rsidRPr="00E54775" w:rsidRDefault="004040E0" w:rsidP="004040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0B67A508" w14:textId="77777777" w:rsidR="004040E0" w:rsidRPr="00E54775" w:rsidRDefault="004040E0" w:rsidP="004040E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2232C939" w14:textId="77777777" w:rsidR="004040E0" w:rsidRPr="00E54775" w:rsidRDefault="004040E0" w:rsidP="00404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115E54B8" w14:textId="6189756B" w:rsidR="004040E0" w:rsidRPr="00E54775" w:rsidRDefault="004040E0" w:rsidP="00EA1A0B">
      <w:pPr>
        <w:pStyle w:val="Akapitzlist"/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Wskaż atuty lokalizacji- min. 3</w:t>
      </w:r>
    </w:p>
    <w:p w14:paraId="6AE4D57B" w14:textId="77777777" w:rsidR="004040E0" w:rsidRPr="00E54775" w:rsidRDefault="004040E0" w:rsidP="004040E0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BY"/>
        </w:rPr>
        <w:t>Światowej klasy infrastruktura i bezpośredni dostęp do Chin kontynentalnych</w:t>
      </w:r>
    </w:p>
    <w:p w14:paraId="67DECA30" w14:textId="77777777" w:rsidR="004040E0" w:rsidRPr="00E54775" w:rsidRDefault="004040E0" w:rsidP="004040E0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Hongkong jest nie tylko głównym ośrodkiem handlowym, ale również sercem Azji. Ze względu na dobrze rozwinięty i połączony system transportowy, do każdego kraju w regionie można dotrzeć w ciągu zaledwie 5-8 godzin. Międzynarodowe lotnisko w Hongkongu jest uważane za najlepsze na świecie i zapewnia łatwy dostęp do głównych miast w regionie Azji i Pacyfiku, Ameryki Północnej, Europy i Bliskiego Wschodu. Sieć transportowa jest jedną z najbardziej efektywnych - obejmuje koleje, tramwaje, promy, piętrowe autobusy i minibusy. Hongkong jest centrum całej działalności morskiej w południowych Chinach.</w:t>
      </w:r>
    </w:p>
    <w:p w14:paraId="68FF930A" w14:textId="77777777" w:rsidR="004040E0" w:rsidRPr="00E54775" w:rsidRDefault="004040E0" w:rsidP="004040E0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BY"/>
        </w:rPr>
        <w:t>Wydajna siła robocza</w:t>
      </w:r>
    </w:p>
    <w:p w14:paraId="2FB8CD49" w14:textId="77777777" w:rsidR="004040E0" w:rsidRPr="00E54775" w:rsidRDefault="004040E0" w:rsidP="004040E0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Hongkong dysponuje ogromną siłą roboczą, która jest dobrze wyszkolona, elastyczna i energiczna. Mieszkańcy Hongkongu są w stanie przystosować się do prowadzenia działalności międzynarodowej, ponieważ angielski jest ich drugim językiem urzędowym, obok chińskiego. Ponadto imigranci z Zachodu i innych krajów azjatyckich przynoszą do Hongkongu różne języki, takie jak francuski, japoński, filipiński itd.</w:t>
      </w:r>
    </w:p>
    <w:p w14:paraId="5FA83D83" w14:textId="77777777" w:rsidR="004040E0" w:rsidRPr="00E54775" w:rsidRDefault="004040E0" w:rsidP="004040E0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BY"/>
        </w:rPr>
        <w:t>Najbardziej wolna gospodarka i wolny handel na świecie</w:t>
      </w:r>
    </w:p>
    <w:p w14:paraId="544CBC2E" w14:textId="77777777" w:rsidR="004040E0" w:rsidRPr="00E54775" w:rsidRDefault="004040E0" w:rsidP="004040E0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lastRenderedPageBreak/>
        <w:t>Hongkong, jako jedna z najszybciej rozwijających się gospodarek świata, jest centrum finansowym dla wielu firm. Gospodarka Hongkongu opiera się na zasadach wolnego rynku, wolnego handlu i wolnej przedsiębiorczości. W ciągu ostatnich dwóch dekad silna gospodarka Hongkongu przyczyniła się do średniego rocznego wzrostu PKB na poziomie 5%.</w:t>
      </w:r>
    </w:p>
    <w:p w14:paraId="1EDC18A4" w14:textId="77777777" w:rsidR="004040E0" w:rsidRPr="00E54775" w:rsidRDefault="004040E0" w:rsidP="004040E0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Koszty transportu towarów importowanych z zagranicy do Hongkongu są niskie, tańsze niż transport towarów bezpośrednio do Chin kontynentalnych. </w:t>
      </w:r>
    </w:p>
    <w:p w14:paraId="7CA9FC94" w14:textId="77777777" w:rsidR="004040E0" w:rsidRPr="00E54775" w:rsidRDefault="004040E0" w:rsidP="00404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54775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54775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204BB207" w14:textId="0F693764" w:rsidR="004040E0" w:rsidRPr="00E54775" w:rsidRDefault="004040E0" w:rsidP="00EA1A0B">
      <w:pPr>
        <w:pStyle w:val="Akapitzlist"/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Wymień 3 największe firmy korzystające z tego centrum oraz 3 firmy świadczące w nich usługi.</w:t>
      </w:r>
    </w:p>
    <w:p w14:paraId="12F97E8D" w14:textId="77777777" w:rsidR="004040E0" w:rsidRPr="00E54775" w:rsidRDefault="004040E0" w:rsidP="00404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878B00F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BY"/>
        </w:rPr>
        <w:t>Największe firmy korzystające z usług</w:t>
      </w:r>
    </w:p>
    <w:p w14:paraId="1906D1D8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BY"/>
        </w:rPr>
        <w:t>1 IBM</w:t>
      </w: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- to amerykańska firma z siedzibą w Armonk, jeden z największych na świecie producentów i dostawców sprzętu i oprogramowania, a także usług IT i usług konsultingowych. Popularnym pseudonimem firmy jest Big Blue, co można przetłumaczyć z angielskiego jako "Big Blue" lub "Blue Giant"</w:t>
      </w:r>
    </w:p>
    <w:p w14:paraId="35AD0D42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BY"/>
        </w:rPr>
        <w:t xml:space="preserve">2 Mayer Brown </w:t>
      </w: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jest globalną kancelarią prawną z siedzibą w Chicago w stanie Illinois w Stanach Zjednoczonych. Posiada biura w 27 miastach w obu Amerykach, Azji, Europie i na Bliskim Wschodzie, z największymi biurami w Chicago, Waszyngtonie, Nowym Jorku, Hongkongu i Londynie. Mayer Brown ma ponad 1800 prawników, a pod względem przychodów jest dziewiętnastą największą firmą prawniczą na świecie.</w:t>
      </w:r>
    </w:p>
    <w:p w14:paraId="4AE262E2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BY"/>
        </w:rPr>
        <w:t>3 Swire Group</w:t>
      </w: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to brytyjska zdywersyfikowana korporacja z siedzibą w Hongkongu i siedzibą w Londynie (spółka macierzysta John Swire &amp; Sons[2]). Chińska nazwa korporacji to Taikoo (</w:t>
      </w:r>
      <w:r w:rsidRPr="00E54775">
        <w:rPr>
          <w:rFonts w:ascii="Times New Roman" w:eastAsia="MS Mincho" w:hAnsi="Times New Roman" w:cs="Times New Roman"/>
          <w:color w:val="000000"/>
          <w:sz w:val="24"/>
          <w:szCs w:val="24"/>
          <w:lang w:eastAsia="ru-BY"/>
        </w:rPr>
        <w:t>太古</w:t>
      </w: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), która służy jako marka dla wielu hongkońskich i chińskich aktywów grupy[</w:t>
      </w:r>
    </w:p>
    <w:p w14:paraId="69F863FF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BY"/>
        </w:rPr>
        <w:t>Firmy świadczące usługi</w:t>
      </w:r>
    </w:p>
    <w:p w14:paraId="79211D0D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1 AIA - AIA Group jest największą firmą ubezpieczeniową w Hongkongu, a jej siedziba znajduje się w wieżowcu AIA Central.</w:t>
      </w:r>
    </w:p>
    <w:p w14:paraId="06647FC0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2 Hong Kong Exchanges and Clearing Limited -  to jest duży holding finansowy utworzony w 2000 roku przez połączenie spółek z Hong Kong Stock Exchange, Hong Kong Futures Exchange i Hong Kong Securities Clearing Company. Główna siedziba holdingu znajduje się w Hongkongu, w wieżowcu Exchange Square.</w:t>
      </w:r>
    </w:p>
    <w:p w14:paraId="58859E53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3. Bank Of China (Hong Kong) Limited, znany również jako jego skrócona nazwa Bank Of China (Hong Kong) lub BOCHKA, jest spółką zależną Banku Chin.</w:t>
      </w: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br/>
      </w: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br/>
      </w:r>
    </w:p>
    <w:p w14:paraId="1917AB20" w14:textId="35E3DAC9" w:rsidR="004040E0" w:rsidRPr="00E54775" w:rsidRDefault="004040E0" w:rsidP="00EA1A0B">
      <w:pPr>
        <w:pStyle w:val="Akapitzlist"/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Wskaż  czynniki  wewnętrzne- min. 2  (zob. wykład 5), które zadecydowały o wyborze tej lokalizacji i typu ośrodka działalności offshoringowej</w:t>
      </w:r>
    </w:p>
    <w:p w14:paraId="3C0C9D5A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-</w:t>
      </w:r>
      <w:r w:rsidRPr="00E54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BY"/>
        </w:rPr>
        <w:t>Opodatkowanie spółek w Hongkongu:</w:t>
      </w:r>
    </w:p>
    <w:p w14:paraId="4AFD5E69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lastRenderedPageBreak/>
        <w:t>Spółka z Hongkongu nie podlega opodatkowaniu, chyba że czerpie swoje zyski z terytorium Hongkongu. Taka spółka jest uważana za spółkę offshore (tj. spółkę fasadową). Jest to spółka, która nie jest fizycznie obecna w kraju, w którym została założona.</w:t>
      </w:r>
    </w:p>
    <w:p w14:paraId="751BBE61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Spółka w Hongkongu jest zobowiązana do zapłaty minimalnego rocznego podatku w wysokości 320 USD oraz opłaty do budżetu w wysokości 65 USD.</w:t>
      </w:r>
    </w:p>
    <w:p w14:paraId="44638015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Firma z Hongkongu posiadająca konto w Hongkongu jest odpowiednia do rejestracji firmy jako rezydent Hongkongu. W takim przypadku przedsiębiorstwo jest zobowiązane do zapłaty podatku. Zyski spółki pochodzące ze źródeł w Hongkongu podlegają opodatkowaniu według dwustopniowej skali progresywnej: podatek od pierwszych 2 mln HKD jest naliczany według stawki 8,25%; zyski powyżej 2 mln HKD są opodatkowane według stawki 16,5%.</w:t>
      </w:r>
    </w:p>
    <w:p w14:paraId="38356E63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Jeżeli spółka nie prowadzi działalności w Hongkongu i z rezydentami Hongkongu, nie ma dla niej opodatkowania.</w:t>
      </w:r>
    </w:p>
    <w:p w14:paraId="74D88DC0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Jednakże władze podatkowe Hongkongu podejmują ostateczną decyzję na podstawie rocznego sprawozdania finansowego spółki.</w:t>
      </w:r>
    </w:p>
    <w:p w14:paraId="32C2EB06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Również ramy czasowe rejestracji spółki offshore w Hongkongu są dość krótkie:</w:t>
      </w:r>
    </w:p>
    <w:p w14:paraId="7ABF0AC9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firmy "pod klucz" - od 2 tygodni;</w:t>
      </w:r>
    </w:p>
    <w:p w14:paraId="0E0DB769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Rejestracja firmy na zamówienie - od 4 tygodni, w zależności od struktury.</w:t>
      </w:r>
    </w:p>
    <w:p w14:paraId="3F41EA52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BY"/>
        </w:rPr>
        <w:t>-Poziom poufności</w:t>
      </w:r>
    </w:p>
    <w:p w14:paraId="5EC727F3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Informacje o dyrektorach i udziałowcach spółek są publicznie dostępne w rejestrze spółek.</w:t>
      </w:r>
    </w:p>
    <w:p w14:paraId="19547F27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Od 1 marca 2018 r. firma jest zobowiązana do prowadzenia rejestru osób sprawujących znaczącą kontrolę (rejestr rzeczywistych beneficjentów) oraz posiadania osoby odpowiedzialnej za przygotowanie, prowadzenie i aktualizację rejestru osób sprawujących kontrolę - Wyznaczonego Przedstawiciela (DR).</w:t>
      </w:r>
    </w:p>
    <w:p w14:paraId="599EC7E5" w14:textId="77777777" w:rsidR="004040E0" w:rsidRPr="00E54775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775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DR - prowadzi rejestry osób kontrolujących pod zarejestrowanym adresem i jest upoważniona do prowadzenia negocjacji z wieloma organami publicznymi, w tym z organami ścigania, w celu udzielenia informacji na żądanie.</w:t>
      </w:r>
    </w:p>
    <w:p w14:paraId="3B677608" w14:textId="77777777" w:rsidR="004040E0" w:rsidRPr="004040E0" w:rsidRDefault="004040E0" w:rsidP="0040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040E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040E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0B27E295" w14:textId="77777777" w:rsidR="004040E0" w:rsidRPr="004040E0" w:rsidRDefault="004040E0" w:rsidP="004040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040E0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Przydatne linki:</w:t>
      </w:r>
    </w:p>
    <w:p w14:paraId="142C2128" w14:textId="77777777" w:rsidR="004040E0" w:rsidRPr="004040E0" w:rsidRDefault="00E54775" w:rsidP="004040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5" w:history="1">
        <w:r w:rsidR="004040E0" w:rsidRPr="004040E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BY"/>
          </w:rPr>
          <w:t>https://www.kearney.com/digital/article/?/a/the-2021-kearney-global-services-location-index</w:t>
        </w:r>
      </w:hyperlink>
    </w:p>
    <w:p w14:paraId="7C00C9C1" w14:textId="77777777" w:rsidR="004040E0" w:rsidRPr="004040E0" w:rsidRDefault="00E54775" w:rsidP="004040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6" w:history="1">
        <w:r w:rsidR="004040E0" w:rsidRPr="004040E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BY"/>
          </w:rPr>
          <w:t>https://www.kearney.com/global-cities/2020</w:t>
        </w:r>
      </w:hyperlink>
    </w:p>
    <w:p w14:paraId="4548E33B" w14:textId="77777777" w:rsidR="004040E0" w:rsidRPr="004040E0" w:rsidRDefault="00E54775" w:rsidP="004040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7" w:history="1">
        <w:r w:rsidR="004040E0" w:rsidRPr="004040E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BY"/>
          </w:rPr>
          <w:t>http://outsourcing-outlook.com/assets/pdf/Deloitte-DOC-Whitepaper_outsourcing-and-shared-services2019-2023.pdf</w:t>
        </w:r>
      </w:hyperlink>
    </w:p>
    <w:p w14:paraId="18421A7D" w14:textId="77777777" w:rsidR="004040E0" w:rsidRPr="004040E0" w:rsidRDefault="004040E0" w:rsidP="004040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040E0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https://sumatosoft.com/blog-post/it-outsourcing-2019-overview-trends</w:t>
      </w:r>
    </w:p>
    <w:p w14:paraId="3AFEEEE6" w14:textId="77777777" w:rsidR="004040E0" w:rsidRPr="004040E0" w:rsidRDefault="00E54775" w:rsidP="004040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8" w:history="1">
        <w:r w:rsidR="004040E0" w:rsidRPr="004040E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BY"/>
          </w:rPr>
          <w:t>https://www2.deloitte.com/content/dam/Deloitte/global/Documents/Process-and-Operations/gx-2021-global-shared-services-report.pdf</w:t>
        </w:r>
      </w:hyperlink>
    </w:p>
    <w:p w14:paraId="611FBDF3" w14:textId="77777777" w:rsidR="004040E0" w:rsidRPr="004040E0" w:rsidRDefault="004040E0" w:rsidP="004040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040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BY"/>
        </w:rPr>
        <w:lastRenderedPageBreak/>
        <w:t>h</w:t>
      </w:r>
      <w:hyperlink r:id="rId9" w:history="1">
        <w:r w:rsidRPr="004040E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BY"/>
          </w:rPr>
          <w:t>ttps://www.statista.com/statistics/189788/global-outsourcing-market-size/</w:t>
        </w:r>
      </w:hyperlink>
    </w:p>
    <w:p w14:paraId="19C70FA9" w14:textId="77777777" w:rsidR="004040E0" w:rsidRPr="004040E0" w:rsidRDefault="004040E0" w:rsidP="004040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040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BY"/>
        </w:rPr>
        <w:t>https://www.tholons.com/Tholonstop100/TSGI2021Report.pdf</w:t>
      </w:r>
      <w:r w:rsidRPr="004040E0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 </w:t>
      </w:r>
    </w:p>
    <w:p w14:paraId="6E73349C" w14:textId="50608A60" w:rsidR="004B076A" w:rsidRDefault="004B076A"/>
    <w:p w14:paraId="22A9549A" w14:textId="3815EAA9" w:rsidR="004040E0" w:rsidRPr="00E54775" w:rsidRDefault="004040E0">
      <w:r w:rsidRPr="00E54775">
        <w:t>źródła</w:t>
      </w:r>
    </w:p>
    <w:p w14:paraId="3BD8262B" w14:textId="3B5A2ED4" w:rsidR="004040E0" w:rsidRPr="00E54775" w:rsidRDefault="00E54775">
      <w:hyperlink r:id="rId10" w:history="1">
        <w:r w:rsidR="004040E0" w:rsidRPr="00E54775">
          <w:rPr>
            <w:rStyle w:val="Hipercze"/>
          </w:rPr>
          <w:t>https://english-mofcom-gov-cn.translate.goog/article/newsrelease/policyreleasing/202101/20210103034675.shtml?_x_tr_sch=http&amp;_x_tr_sl=en&amp;_x_tr_tl=ru&amp;_x_tr_hl=ru&amp;_x_tr_pto=sc</w:t>
        </w:r>
      </w:hyperlink>
    </w:p>
    <w:p w14:paraId="7A052C78" w14:textId="22372B52" w:rsidR="00651BFC" w:rsidRPr="00E54775" w:rsidRDefault="00E54775">
      <w:hyperlink r:id="rId11" w:anchor=":~:text=%D0%93%D0%BE%D0%BD%D0%BA%D0%BE%D0%BD%D0%B3%20%E2%80%94%20%D0%BF%D0%BE%D0%BF%D1%83%D0%BB%D1%8F%D1%80%D0%BD%D1%8B%D0%B9%20%D1%84%D0%B8%D0%BD%D0%B0%D0%BD%D1%81%D0%BE%D0%B2%D1%8B%D0%B9%20%D1%86%D0%B5%D0%BD%D1%82%D1%80%20%D0%90%D0%B7%D0%B8%D0%B8,%D0%BF%D0%BE%20%D0%BA%D0%BE%D0%BB%D0%B8%D1%87%D0%B5%D1%81%D1%82%D0%B2%D1%83%20%D0%B7%D0%B0%D1%80%D0%B5%D0%B3%D0%B8%D1%81%D1%82%D1%80%D0%B8%D1%80%D0%BE%D0%B2%D0%B0%D0%BD%D0%BD%D1%8B%D1%85%20%D0%B7%D0%B4%D0%B5%D1%81%D1%8C%20%D0%BA%D0%BE%D0%BC%D0%BF%D0%B0%D0%BD%D0%B8%D0%B9" w:history="1">
        <w:r w:rsidR="00651BFC" w:rsidRPr="00E54775">
          <w:rPr>
            <w:rStyle w:val="Hipercze"/>
          </w:rPr>
          <w:t>https://bramagroup.com.ua/jurisdiction/offshor-gonkong#:~:text=%D0%93%D0%BE%D0%BD%D0%BA%D0%BE%D0%BD%D0%B3%20%E2%80%94%20%D0%BF%D0%BE%D0%BF%D1%83%D0%BB%D1%8F%D1%80%D0%BD%D1%8B%D0%B9%20%D1%84%D0%B8%D0%BD%D0%B0%D0%BD%D1%81%D0%BE%D0%B2%D1%8B%D0%B9%20%D1%86%D0%B5%D0%BD%D1%82%D1%80%20%D0%90%D0%B7%D0%B8%D0%B8,%D0%BF%D0%BE%20%D0%BA%D0%BE%D0%BB%D0%B8%D1%87%D0%B5%D1%81%D1%82%D0%B2%D1%83%20%D0%B7%D0%B0%D1%80%D0%B5%D0%B3%D0%B8%D1%81%D1%82%D1%80%D0%B8%D1%80%D0%BE%D0%B2%D0%B0%D0%BD%D0%BD%D1%8B%D1%85%20%D0%B7%D0%B4%D0%B5%D1%81%D1%8C%20%D0%BA%D0%BE%D0%BC%D0%BF%D0%B0%D0%BD%D0%B8%D0%B9</w:t>
        </w:r>
      </w:hyperlink>
      <w:r w:rsidR="00651BFC" w:rsidRPr="00E54775">
        <w:t>.</w:t>
      </w:r>
    </w:p>
    <w:p w14:paraId="59A2068F" w14:textId="77777777" w:rsidR="00651BFC" w:rsidRPr="00E54775" w:rsidRDefault="00651BFC"/>
    <w:sectPr w:rsidR="00651BFC" w:rsidRPr="00E54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90BCC"/>
    <w:multiLevelType w:val="multilevel"/>
    <w:tmpl w:val="A1B8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7034EC"/>
    <w:multiLevelType w:val="multilevel"/>
    <w:tmpl w:val="F2E0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26595E"/>
    <w:multiLevelType w:val="multilevel"/>
    <w:tmpl w:val="73D0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55582F"/>
    <w:multiLevelType w:val="multilevel"/>
    <w:tmpl w:val="8A8A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77D82"/>
    <w:multiLevelType w:val="multilevel"/>
    <w:tmpl w:val="551C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A070E"/>
    <w:multiLevelType w:val="multilevel"/>
    <w:tmpl w:val="8620E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44290">
    <w:abstractNumId w:val="2"/>
  </w:num>
  <w:num w:numId="2" w16cid:durableId="141895558">
    <w:abstractNumId w:val="0"/>
  </w:num>
  <w:num w:numId="3" w16cid:durableId="2033257948">
    <w:abstractNumId w:val="1"/>
  </w:num>
  <w:num w:numId="4" w16cid:durableId="1655139571">
    <w:abstractNumId w:val="3"/>
  </w:num>
  <w:num w:numId="5" w16cid:durableId="86973485">
    <w:abstractNumId w:val="5"/>
  </w:num>
  <w:num w:numId="6" w16cid:durableId="690031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F2"/>
    <w:rsid w:val="004040E0"/>
    <w:rsid w:val="004B076A"/>
    <w:rsid w:val="00651BFC"/>
    <w:rsid w:val="00B56DF2"/>
    <w:rsid w:val="00BF588C"/>
    <w:rsid w:val="00E54775"/>
    <w:rsid w:val="00EA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C82B"/>
  <w15:chartTrackingRefBased/>
  <w15:docId w15:val="{2AA7F86C-8AC6-4C50-BA79-7982F3BD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04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apple-tab-span">
    <w:name w:val="apple-tab-span"/>
    <w:basedOn w:val="Domylnaczcionkaakapitu"/>
    <w:rsid w:val="004040E0"/>
  </w:style>
  <w:style w:type="character" w:styleId="Hipercze">
    <w:name w:val="Hyperlink"/>
    <w:basedOn w:val="Domylnaczcionkaakapitu"/>
    <w:uiPriority w:val="99"/>
    <w:unhideWhenUsed/>
    <w:rsid w:val="004040E0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040E0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BF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deloitte.com/content/dam/Deloitte/global/Documents/Process-and-Operations/gx-2021-global-shared-services-report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utsourcing-outlook.com/assets/pdf/Deloitte-DOC-Whitepaper_outsourcing-and-shared-services2019-202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arney.com/global-cities/2020" TargetMode="External"/><Relationship Id="rId11" Type="http://schemas.openxmlformats.org/officeDocument/2006/relationships/hyperlink" Target="https://bramagroup.com.ua/jurisdiction/offshor-gonkong" TargetMode="External"/><Relationship Id="rId5" Type="http://schemas.openxmlformats.org/officeDocument/2006/relationships/hyperlink" Target="https://www.kearney.com/digital/article/?/a/the-2021-kearney-global-services-location-index" TargetMode="External"/><Relationship Id="rId10" Type="http://schemas.openxmlformats.org/officeDocument/2006/relationships/hyperlink" Target="https://english-mofcom-gov-cn.translate.goog/article/newsrelease/policyreleasing/202101/20210103034675.shtml?_x_tr_sch=http&amp;_x_tr_sl=en&amp;_x_tr_tl=ru&amp;_x_tr_hl=ru&amp;_x_tr_pto=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a.com/statistics/189788/global-outsourcing-market-siz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1835</Words>
  <Characters>10464</Characters>
  <Application>Microsoft Office Word</Application>
  <DocSecurity>0</DocSecurity>
  <Lines>87</Lines>
  <Paragraphs>24</Paragraphs>
  <ScaleCrop>false</ScaleCrop>
  <Company/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Yaraslau Maziuk</dc:creator>
  <cp:keywords/>
  <dc:description/>
  <cp:lastModifiedBy>Yaraslau Maziuk</cp:lastModifiedBy>
  <cp:revision>6</cp:revision>
  <dcterms:created xsi:type="dcterms:W3CDTF">2022-05-14T21:54:00Z</dcterms:created>
  <dcterms:modified xsi:type="dcterms:W3CDTF">2022-05-14T21:57:00Z</dcterms:modified>
</cp:coreProperties>
</file>