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620CA" w14:textId="6FAE2CC5" w:rsidR="00297129" w:rsidRDefault="004C435B" w:rsidP="004C435B">
      <w:pPr>
        <w:rPr>
          <w:b/>
          <w:bCs/>
        </w:rPr>
      </w:pPr>
      <w:r>
        <w:rPr>
          <w:b/>
          <w:bCs/>
        </w:rPr>
        <w:t>CONDIZIONI DI SEPARAZIONE E TRANSIZIONE</w:t>
      </w:r>
    </w:p>
    <w:p w14:paraId="60F0D2D5" w14:textId="0F9E3E9B" w:rsidR="004C435B" w:rsidRDefault="004C435B" w:rsidP="004C435B">
      <w:r>
        <w:t>Le condizioni di separazione e transizione sono determinate da 3 parametri:</w:t>
      </w:r>
    </w:p>
    <w:p w14:paraId="23F0B8B3" w14:textId="1965AB9A" w:rsidR="004C435B" w:rsidRDefault="004C435B" w:rsidP="004C435B">
      <w:pPr>
        <w:pStyle w:val="Paragrafoelenco"/>
        <w:numPr>
          <w:ilvl w:val="0"/>
          <w:numId w:val="3"/>
        </w:numPr>
      </w:pPr>
      <w:r>
        <w:t>Alpha0</w:t>
      </w:r>
    </w:p>
    <w:p w14:paraId="5C0A7B38" w14:textId="2817BD02" w:rsidR="004C435B" w:rsidRDefault="004C435B" w:rsidP="004C435B">
      <w:pPr>
        <w:pStyle w:val="Paragrafoelenco"/>
        <w:numPr>
          <w:ilvl w:val="0"/>
          <w:numId w:val="3"/>
        </w:numPr>
      </w:pPr>
      <w:r>
        <w:t>Numero di Reynolds</w:t>
      </w:r>
    </w:p>
    <w:p w14:paraId="6532D0EF" w14:textId="1020BD33" w:rsidR="004C435B" w:rsidRDefault="004C435B" w:rsidP="004C435B">
      <w:pPr>
        <w:pStyle w:val="Paragrafoelenco"/>
        <w:numPr>
          <w:ilvl w:val="0"/>
          <w:numId w:val="3"/>
        </w:numPr>
      </w:pPr>
      <w:r>
        <w:t>Ncr (livello di turbolenza del flusso all’infinito)</w:t>
      </w:r>
    </w:p>
    <w:p w14:paraId="50734160" w14:textId="77777777" w:rsidR="004C435B" w:rsidRDefault="004C435B" w:rsidP="004C435B"/>
    <w:p w14:paraId="306ED26E" w14:textId="557D93B7" w:rsidR="004C435B" w:rsidRPr="004C435B" w:rsidRDefault="004C435B" w:rsidP="004C435B">
      <w:pPr>
        <w:rPr>
          <w:color w:val="FF0000"/>
        </w:rPr>
      </w:pPr>
      <w:r w:rsidRPr="004C435B">
        <w:rPr>
          <w:color w:val="FF0000"/>
        </w:rPr>
        <w:t>Studio a Re 500000 , alpha = 1 , Ncr=9</w:t>
      </w:r>
    </w:p>
    <w:p w14:paraId="7976C3D5" w14:textId="1A7AE8B4" w:rsidR="004C435B" w:rsidRDefault="004C435B" w:rsidP="004C435B">
      <w:r>
        <w:t>Per il dorso le cose non cambiano molto tra il NACA0012 e il GIIIBL430. Notiamo che non c’è separazione ma transizione da laminare a turbolento quasi nello stesso punto.</w:t>
      </w:r>
    </w:p>
    <w:p w14:paraId="620C71F3" w14:textId="77777777" w:rsidR="00C422C4" w:rsidRDefault="004C435B" w:rsidP="004C435B">
      <w:r>
        <w:t xml:space="preserve">Per quanto riguarda il ventre invece c’è separazione. A differenza del NACA0012, nel GiiiBL430 essa avviene quasi subito. </w:t>
      </w:r>
      <w:r w:rsidR="00C422C4">
        <w:t>Il gradiente di pressione maggiore, aumenta infatti il rischio di separazione laminare o transizione anticipata.</w:t>
      </w:r>
    </w:p>
    <w:p w14:paraId="7DB0C5C1" w14:textId="3D6CDFF0" w:rsidR="004C435B" w:rsidRDefault="00C422C4" w:rsidP="004C435B">
      <w:r>
        <w:t xml:space="preserve">La separazione avviene prima nel GIIBL430 anche perché il profilo è più sottile. </w:t>
      </w:r>
    </w:p>
    <w:p w14:paraId="30879879" w14:textId="77777777" w:rsidR="00945769" w:rsidRDefault="00945769" w:rsidP="004C435B"/>
    <w:p w14:paraId="283DFA3F" w14:textId="27BB3C18" w:rsidR="00945769" w:rsidRPr="00945769" w:rsidRDefault="00945769" w:rsidP="004C435B">
      <w:pPr>
        <w:rPr>
          <w:color w:val="FF0000"/>
        </w:rPr>
      </w:pPr>
      <w:r w:rsidRPr="00945769">
        <w:rPr>
          <w:color w:val="FF0000"/>
        </w:rPr>
        <w:t>Studio a Re 200000</w:t>
      </w:r>
      <w:r>
        <w:rPr>
          <w:color w:val="FF0000"/>
        </w:rPr>
        <w:t>, alpha=1 , Ncr=9</w:t>
      </w:r>
    </w:p>
    <w:p w14:paraId="40D0B637" w14:textId="7C80C3F7" w:rsidR="00945769" w:rsidRDefault="00945769" w:rsidP="004C435B">
      <w:r>
        <w:t xml:space="preserve">Qualitativamente notiamo lo stesso comportamento, ma i picchi sono più accentuati.    Questo perché </w:t>
      </w:r>
      <w:r w:rsidR="00CE0EFA">
        <w:t xml:space="preserve">a </w:t>
      </w:r>
      <w:r w:rsidR="00CE0EFA" w:rsidRPr="00CE0EFA">
        <w:t xml:space="preserve">bassi Re, la </w:t>
      </w:r>
      <w:r w:rsidR="00CE0EFA" w:rsidRPr="00CE0EFA">
        <w:rPr>
          <w:b/>
          <w:bCs/>
        </w:rPr>
        <w:t>separazione laminare</w:t>
      </w:r>
      <w:r w:rsidR="00CE0EFA" w:rsidRPr="00CE0EFA">
        <w:t xml:space="preserve"> è più comune perché il flusso laminare ha meno energia per vincere un gradiente di pressione avverso.</w:t>
      </w:r>
    </w:p>
    <w:p w14:paraId="74ADD608" w14:textId="77777777" w:rsidR="00945769" w:rsidRDefault="00945769" w:rsidP="004C435B"/>
    <w:p w14:paraId="267D8569" w14:textId="17552608" w:rsidR="00945769" w:rsidRDefault="00945769" w:rsidP="004C435B">
      <w:pPr>
        <w:rPr>
          <w:color w:val="FF0000"/>
        </w:rPr>
      </w:pPr>
      <w:r w:rsidRPr="00945769">
        <w:rPr>
          <w:color w:val="FF0000"/>
        </w:rPr>
        <w:t>Studio alpha = 2 , Re 500000, Ncr=9</w:t>
      </w:r>
    </w:p>
    <w:p w14:paraId="0E7EB1DB" w14:textId="7B1B276D" w:rsidR="00945769" w:rsidRDefault="00460935" w:rsidP="004C435B">
      <w:r>
        <w:t>Picco ventre più accentuato</w:t>
      </w:r>
      <w:r w:rsidR="00EB1BF6">
        <w:t>, GRAFICO CF DEI 2 PROFILI A 2 GRADI?</w:t>
      </w:r>
    </w:p>
    <w:p w14:paraId="2280E120" w14:textId="77777777" w:rsidR="00945769" w:rsidRDefault="00945769" w:rsidP="004C435B"/>
    <w:p w14:paraId="38FC4E90" w14:textId="77777777" w:rsidR="00460935" w:rsidRDefault="00460935" w:rsidP="004C435B"/>
    <w:p w14:paraId="2A19EF00" w14:textId="66E144B0" w:rsidR="00945769" w:rsidRPr="00945769" w:rsidRDefault="00945769" w:rsidP="004C435B">
      <w:r>
        <w:t xml:space="preserve">Ncr = 9 </w:t>
      </w:r>
      <w:r w:rsidR="009647C5">
        <w:t>è un valore di fattore di amplificazione critico standard.  Per valori più bassi la transizione è anticipata.</w:t>
      </w:r>
    </w:p>
    <w:sectPr w:rsidR="00945769" w:rsidRPr="009457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80772"/>
    <w:multiLevelType w:val="multilevel"/>
    <w:tmpl w:val="C03A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E7B8E"/>
    <w:multiLevelType w:val="multilevel"/>
    <w:tmpl w:val="B46E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DF5634"/>
    <w:multiLevelType w:val="hybridMultilevel"/>
    <w:tmpl w:val="B3206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882924">
    <w:abstractNumId w:val="0"/>
  </w:num>
  <w:num w:numId="2" w16cid:durableId="772361795">
    <w:abstractNumId w:val="1"/>
  </w:num>
  <w:num w:numId="3" w16cid:durableId="982003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29"/>
    <w:rsid w:val="00142C51"/>
    <w:rsid w:val="00297129"/>
    <w:rsid w:val="002B2EBE"/>
    <w:rsid w:val="00460935"/>
    <w:rsid w:val="004656E6"/>
    <w:rsid w:val="004C435B"/>
    <w:rsid w:val="004E7167"/>
    <w:rsid w:val="00571644"/>
    <w:rsid w:val="00945769"/>
    <w:rsid w:val="009647C5"/>
    <w:rsid w:val="00C422C4"/>
    <w:rsid w:val="00CE0EFA"/>
    <w:rsid w:val="00EB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85F82"/>
  <w15:chartTrackingRefBased/>
  <w15:docId w15:val="{1823B3AC-47CC-4568-BBB6-92240786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97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97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97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97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97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97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97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97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97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97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97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97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9712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9712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9712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9712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9712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9712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97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97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97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97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97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9712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9712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9712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97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9712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97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6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Ciriaco</dc:creator>
  <cp:keywords/>
  <dc:description/>
  <cp:lastModifiedBy>Marta Ciriaco</cp:lastModifiedBy>
  <cp:revision>5</cp:revision>
  <dcterms:created xsi:type="dcterms:W3CDTF">2024-12-13T21:48:00Z</dcterms:created>
  <dcterms:modified xsi:type="dcterms:W3CDTF">2024-12-19T23:58:00Z</dcterms:modified>
</cp:coreProperties>
</file>