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Transferir a Budget Solution</w:t>
      </w:r>
    </w:p>
    <w:p>
      <w:pPr>
        <w:spacing w:after="320"/>
      </w:pPr>
      <w:r>
        <w:rPr>
          <w:color w:val="78917A"/>
          <w:sz w:val="26"/>
        </w:rPr>
        <w:t>Guia para passar o projeto para as contas Supabase e Vercel do novo proprietário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F2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8917A"/>
                <w:sz w:val="19"/>
              </w:rPr>
              <w:t>Aplicação atual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9"/>
              </w:rPr>
              <w:t>https://frombudget.vercel.app</w:t>
            </w:r>
          </w:p>
        </w:tc>
      </w:tr>
      <w:tr>
        <w:tc>
          <w:tcPr>
            <w:tcW w:type="dxa" w:w="5040"/>
            <w:vAlign w:val="center"/>
            <w:shd w:fill="F0F2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8917A"/>
                <w:sz w:val="19"/>
              </w:rPr>
              <w:t>Repositório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9"/>
              </w:rPr>
              <w:t>https://github.com/martacrpinto/frombudget</w:t>
            </w:r>
          </w:p>
        </w:tc>
      </w:tr>
      <w:tr>
        <w:tc>
          <w:tcPr>
            <w:tcW w:type="dxa" w:w="5040"/>
            <w:vAlign w:val="center"/>
            <w:shd w:fill="F0F2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8917A"/>
                <w:sz w:val="19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9"/>
              </w:rPr>
              <w:t>Vite + React na pasta client</w:t>
            </w:r>
          </w:p>
        </w:tc>
      </w:tr>
      <w:tr>
        <w:tc>
          <w:tcPr>
            <w:tcW w:type="dxa" w:w="5040"/>
            <w:vAlign w:val="center"/>
            <w:shd w:fill="F0F2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8917A"/>
                <w:sz w:val="19"/>
              </w:rPr>
              <w:t>Autenticação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9"/>
              </w:rPr>
              <w:t>Supabase Auth com credenciais entregues manualmente</w:t>
            </w:r>
          </w:p>
        </w:tc>
      </w:tr>
    </w:tbl>
    <w:p/>
    <w:p>
      <w:pPr>
        <w:pStyle w:val="Heading1"/>
      </w:pPr>
      <w:r>
        <w:t>1. Antes de começar</w:t>
      </w:r>
    </w:p>
    <w:p>
      <w:r>
        <w:t>Confirma que o novo proprietário tem acesso às três áreas: GitHub, Supabase e Vercel. Guarda as chaves num password manager e mantém o projeto atual ativo até a nova conta passar os testes.</w:t>
      </w:r>
    </w:p>
    <w:p>
      <w:pPr>
        <w:pStyle w:val="ListBullet"/>
        <w:spacing w:after="60"/>
      </w:pPr>
      <w:r>
        <w:t>Não enviar para GitHub ficheiros .env, bases SQLite, backups, node_modules ou builds.</w:t>
      </w:r>
    </w:p>
    <w:p>
      <w:pPr>
        <w:pStyle w:val="ListBullet"/>
        <w:spacing w:after="60"/>
      </w:pPr>
      <w:r>
        <w:t>Manter uma cópia intacta do backup SQLite e um export validado do Postgres.</w:t>
      </w:r>
    </w:p>
    <w:p>
      <w:pPr>
        <w:pStyle w:val="ListBullet"/>
        <w:spacing w:after="60"/>
      </w:pPr>
      <w:r>
        <w:t>Decidir se a transferência mantém o projeto Supabase atual ou se cria um projeto Supabase novo. Manter o projeto atual é o caminho mais simples e preserva os utilizadores.</w:t>
      </w:r>
    </w:p>
    <w:p>
      <w:pPr>
        <w:pStyle w:val="Heading1"/>
      </w:pPr>
      <w:r>
        <w:t>2. Transferir GitHub</w:t>
      </w:r>
    </w:p>
    <w:p>
      <w:r>
        <w:t>No GitHub, transfere o repositório privado para a conta ou organização do novo proprietário, ou adiciona-o como administrador e deixa a transferência formal para o fim.</w:t>
      </w:r>
    </w:p>
    <w:p>
      <w:pPr>
        <w:pStyle w:val="ListBullet"/>
        <w:spacing w:after="60"/>
      </w:pPr>
      <w:r>
        <w:t>Confirmar que o repositório continua privado.</w:t>
      </w:r>
    </w:p>
    <w:p>
      <w:pPr>
        <w:pStyle w:val="ListBullet"/>
        <w:spacing w:after="60"/>
      </w:pPr>
      <w:r>
        <w:t>Confirmar que a branch main é a branch de produção.</w:t>
      </w:r>
    </w:p>
    <w:p>
      <w:pPr>
        <w:pStyle w:val="ListBullet"/>
        <w:spacing w:after="60"/>
      </w:pPr>
      <w:r>
        <w:t>Confirmar que o último commit contém a opção administrativa Change email.</w:t>
      </w:r>
    </w:p>
    <w:p>
      <w:pPr>
        <w:pStyle w:val="ListBullet"/>
        <w:spacing w:after="60"/>
      </w:pPr>
      <w:r>
        <w:t>Não alterar o histórico nem apagar a branch main durante a transição.</w:t>
      </w:r>
    </w:p>
    <w:p>
      <w:pPr>
        <w:pStyle w:val="Heading1"/>
      </w:pPr>
      <w:r>
        <w:t>3. Supabase: manter o projeto atual</w:t>
      </w:r>
    </w:p>
    <w:p>
      <w:r>
        <w:t>Esta é a opção recomendada quando os dados e utilizadores atuais devem continuar a funcionar. O proprietário atual deve adicionar o novo proprietário à organização Supabase com a função adequada e, se a organização permitir, transferir a propriedade do projeto.</w:t>
      </w:r>
    </w:p>
    <w:p>
      <w:pPr>
        <w:pStyle w:val="ListBullet"/>
        <w:spacing w:after="60"/>
      </w:pPr>
      <w:r>
        <w:t>Confirmar acesso ao projeto Budget Solution e à branch main / produção.</w:t>
      </w:r>
    </w:p>
    <w:p>
      <w:pPr>
        <w:pStyle w:val="ListBullet"/>
        <w:spacing w:after="60"/>
      </w:pPr>
      <w:r>
        <w:t>Rever membros da organização, billing e permissões.</w:t>
      </w:r>
    </w:p>
    <w:p>
      <w:pPr>
        <w:pStyle w:val="ListBullet"/>
        <w:spacing w:after="60"/>
      </w:pPr>
      <w:r>
        <w:t>Rever as funções Edge, em especial admin-users, e os secrets da função.</w:t>
      </w:r>
    </w:p>
    <w:p>
      <w:pPr>
        <w:pStyle w:val="ListBullet"/>
        <w:spacing w:after="60"/>
      </w:pPr>
      <w:r>
        <w:t>Confirmar que o URL do projeto, Auth e Storage continuam iguais.</w:t>
      </w:r>
    </w:p>
    <w:p>
      <w:pPr>
        <w:pStyle w:val="Heading1"/>
      </w:pPr>
      <w:r>
        <w:t>4. Supabase: criar um projeto novo</w:t>
      </w:r>
    </w:p>
    <w:p>
      <w:r>
        <w:t>Usa esta opção apenas se o novo proprietário precisar de uma organização Supabase separada. O projeto novo começa vazio e requer migração e validação.</w:t>
      </w:r>
    </w:p>
    <w:p>
      <w:pPr>
        <w:pStyle w:val="ListBullet"/>
        <w:spacing w:after="60"/>
      </w:pPr>
      <w:r>
        <w:t>Criar um projeto Free novo e guardar o Project URL, anon key, secret/service-role key e ligação de base de dados em local seguro.</w:t>
      </w:r>
    </w:p>
    <w:p>
      <w:pPr>
        <w:pStyle w:val="ListBullet"/>
        <w:spacing w:after="60"/>
      </w:pPr>
      <w:r>
        <w:t>Aplicar as migrations pela ordem 001 a 005 da pasta supabase/migrations.</w:t>
      </w:r>
    </w:p>
    <w:p>
      <w:pPr>
        <w:pStyle w:val="ListBullet"/>
        <w:spacing w:after="60"/>
      </w:pPr>
      <w:r>
        <w:t>Importar uma cópia dos dados. Nunca mover ou alterar o backup original.</w:t>
      </w:r>
    </w:p>
    <w:p>
      <w:pPr>
        <w:pStyle w:val="ListBullet"/>
        <w:spacing w:after="60"/>
      </w:pPr>
      <w:r>
        <w:t>Criar os utilizadores no Auth, associando cada conta ao profile_id / legacy_id correto.</w:t>
      </w:r>
    </w:p>
    <w:p>
      <w:pPr>
        <w:pStyle w:val="ListBullet"/>
        <w:spacing w:after="60"/>
      </w:pPr>
      <w:r>
        <w:t>Criar os buckets privados avatars e exports e verificar as respetivas policies.</w:t>
      </w:r>
    </w:p>
    <w:p>
      <w:pPr>
        <w:pStyle w:val="ListBullet"/>
        <w:spacing w:after="60"/>
      </w:pPr>
      <w:r>
        <w:t>Ativar Realtime apenas para budget_entries, categories, page_comments e page_status.</w:t>
      </w:r>
    </w:p>
    <w:p>
      <w:pPr>
        <w:pStyle w:val="ListBullet"/>
        <w:spacing w:after="60"/>
      </w:pPr>
      <w:r>
        <w:t>Publicar a Edge Function admin-users no projeto novo.</w:t>
      </w:r>
    </w:p>
    <w:p>
      <w:pPr>
        <w:pStyle w:val="Heading1"/>
      </w:pPr>
      <w:r>
        <w:t>5. Secrets e Edge Function</w:t>
      </w:r>
    </w:p>
    <w:p>
      <w:r>
        <w:t>A função admin-users faz operações privilegiadas, como criar logins, gerar passwords temporárias e alterar emails. A chave secreta nunca entra no frontend.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0101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360"/>
            <w:vAlign w:val="center"/>
            <w:shd w:fill="10101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Onde fica</w:t>
            </w:r>
          </w:p>
        </w:tc>
        <w:tc>
          <w:tcPr>
            <w:tcW w:type="dxa" w:w="3360"/>
            <w:vAlign w:val="center"/>
            <w:shd w:fill="10101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VITE_SUPABASE_URL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Vercel: Production / Preview / Development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Pode ser usada pelo frontend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VITE_SUPABASE_ANON_KEY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Vercel: Production / Preview / Development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Chave pública, sujeita a RLS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SUPABASE_URL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Secrets da Edge Function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Não colocar em VITE_*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SUPABASE_SECRET_KEY ou SUPABASE_SERVICE_ROLE_KEY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Secrets da Edge Function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Nunca expor no browser ou GitHub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APP_URL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Secrets da Edge Function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7"/>
              </w:rPr>
              <w:t>URL Vercel usada pelo CORS, se configurada</w:t>
            </w:r>
          </w:p>
        </w:tc>
      </w:tr>
    </w:tbl>
    <w:p/>
    <w:p>
      <w:r>
        <w:t>Depois do deploy, testa na função: list, criar login para um perfil existente, set-password, change-email, update de papéis e delete protegido.</w:t>
      </w:r>
    </w:p>
    <w:p>
      <w:pPr>
        <w:pStyle w:val="Heading1"/>
      </w:pPr>
      <w:r>
        <w:t>6. Transferir Vercel</w:t>
      </w:r>
    </w:p>
    <w:p>
      <w:pPr>
        <w:pStyle w:val="ListBullet"/>
        <w:spacing w:after="60"/>
      </w:pPr>
      <w:r>
        <w:t>Importar o repositório privado para a conta Vercel do novo proprietário ou transferir o projeto atual.</w:t>
      </w:r>
    </w:p>
    <w:p>
      <w:pPr>
        <w:pStyle w:val="ListBullet"/>
        <w:spacing w:after="60"/>
      </w:pPr>
      <w:r>
        <w:t>Usar client como Root Directory.</w:t>
      </w:r>
    </w:p>
    <w:p>
      <w:pPr>
        <w:pStyle w:val="ListBullet"/>
        <w:spacing w:after="60"/>
      </w:pPr>
      <w:r>
        <w:t>Manter o build Vite e o fallback SPA definido em client/vercel.json.</w:t>
      </w:r>
    </w:p>
    <w:p>
      <w:pPr>
        <w:pStyle w:val="ListBullet"/>
        <w:spacing w:after="60"/>
      </w:pPr>
      <w:r>
        <w:t>Adicionar apenas VITE_SUPABASE_URL e VITE_SUPABASE_ANON_KEY ao frontend.</w:t>
      </w:r>
    </w:p>
    <w:p>
      <w:pPr>
        <w:pStyle w:val="ListBullet"/>
        <w:spacing w:after="60"/>
      </w:pPr>
      <w:r>
        <w:t>Configurar Production, Preview e Development separadamente.</w:t>
      </w:r>
    </w:p>
    <w:p>
      <w:pPr>
        <w:pStyle w:val="ListBullet"/>
        <w:spacing w:after="60"/>
      </w:pPr>
      <w:r>
        <w:t>Atualizar no Supabase Auth os URLs autorizados e redirects para o novo domínio, se o domínio mudar.</w:t>
      </w:r>
    </w:p>
    <w:p>
      <w:pPr>
        <w:pStyle w:val="ListBullet"/>
        <w:spacing w:after="60"/>
      </w:pPr>
      <w:r>
        <w:t>Publicar primeiro um Preview e só depois promover main para produção.</w:t>
      </w:r>
    </w:p>
    <w:p>
      <w:pPr>
        <w:pStyle w:val="Heading1"/>
      </w:pPr>
      <w:r>
        <w:t>7. Utilizadores e credenciais</w:t>
      </w:r>
    </w:p>
    <w:p>
      <w:r>
        <w:t>O projeto usa um fluxo manual. Não é necessário enviar convites ou emails automáticos.</w:t>
      </w:r>
    </w:p>
    <w:p>
      <w:pPr>
        <w:pStyle w:val="ListBullet"/>
        <w:spacing w:after="60"/>
      </w:pPr>
      <w:r>
        <w:t>Em Manage Users, usa @ / Set up login para um perfil sem login.</w:t>
      </w:r>
    </w:p>
    <w:p>
      <w:pPr>
        <w:pStyle w:val="ListBullet"/>
        <w:spacing w:after="60"/>
      </w:pPr>
      <w:r>
        <w:t>Entrega à pessoa o email e a password temporária mostrados uma única vez.</w:t>
      </w:r>
    </w:p>
    <w:p>
      <w:pPr>
        <w:pStyle w:val="ListBullet"/>
        <w:spacing w:after="60"/>
      </w:pPr>
      <w:r>
        <w:t>No primeiro acesso a aplicação obriga a escolher uma password pessoal.</w:t>
      </w:r>
    </w:p>
    <w:p>
      <w:pPr>
        <w:pStyle w:val="ListBullet"/>
        <w:spacing w:after="60"/>
      </w:pPr>
      <w:r>
        <w:t>Para repor a password, usa o botão de cadeado e entrega a nova credencial temporária.</w:t>
      </w:r>
    </w:p>
    <w:p>
      <w:pPr>
        <w:pStyle w:val="ListBullet"/>
        <w:spacing w:after="60"/>
      </w:pPr>
      <w:r>
        <w:t>Para mudar o email, usa @ / Change email. A password mantém-se e não há envio de email.</w:t>
      </w:r>
    </w:p>
    <w:p>
      <w:pPr>
        <w:pStyle w:val="Heading1"/>
      </w:pPr>
      <w:r>
        <w:t>8. Validação antes da troca</w:t>
      </w:r>
    </w:p>
    <w:p>
      <w:pPr>
        <w:pStyle w:val="ListBullet"/>
        <w:spacing w:after="60"/>
      </w:pPr>
      <w:r>
        <w:t>Acesso anónimo bloqueado; login, logout e refresh funcionam.</w:t>
      </w:r>
    </w:p>
    <w:p>
      <w:pPr>
        <w:pStyle w:val="ListBullet"/>
        <w:spacing w:after="60"/>
      </w:pPr>
      <w:r>
        <w:t>7 utilizadores, 12 categorias, 2 anos e 926 entradas coincidem.</w:t>
      </w:r>
    </w:p>
    <w:p>
      <w:pPr>
        <w:pStyle w:val="ListBullet"/>
        <w:spacing w:after="60"/>
      </w:pPr>
      <w:r>
        <w:t>Auditoria, comentários, estados, papéis, permissions e FTEs coincidem com a cópia validada.</w:t>
      </w:r>
    </w:p>
    <w:p>
      <w:pPr>
        <w:pStyle w:val="ListBullet"/>
        <w:spacing w:after="60"/>
      </w:pPr>
      <w:r>
        <w:t>Totais por ano, utilizador, categoria e mês coincidem.</w:t>
      </w:r>
    </w:p>
    <w:p>
      <w:pPr>
        <w:pStyle w:val="ListBullet"/>
        <w:spacing w:after="60"/>
      </w:pPr>
      <w:r>
        <w:t>Autosave, colagem Excel, dashboards, remuneração e exports XLSX funcionam.</w:t>
      </w:r>
    </w:p>
    <w:p>
      <w:pPr>
        <w:pStyle w:val="ListBullet"/>
        <w:spacing w:after="60"/>
      </w:pPr>
      <w:r>
        <w:t>Dois browsers recebem atualizações Realtime.</w:t>
      </w:r>
    </w:p>
    <w:p>
      <w:pPr>
        <w:pStyle w:val="ListBullet"/>
        <w:spacing w:after="60"/>
      </w:pPr>
      <w:r>
        <w:t>Admin, approver e utilizador normal veem apenas o que lhes compete.</w:t>
      </w:r>
    </w:p>
    <w:p>
      <w:pPr>
        <w:pStyle w:val="ListBullet"/>
        <w:spacing w:after="60"/>
      </w:pPr>
      <w:r>
        <w:t>Alterar email permite login com o novo email e a password anterior.</w:t>
      </w:r>
    </w:p>
    <w:p>
      <w:pPr>
        <w:pStyle w:val="ListBullet"/>
        <w:spacing w:after="60"/>
      </w:pPr>
      <w:r>
        <w:t>O bundle Vercel não contém secret key, service role key ou ligação de base de dados.</w:t>
      </w:r>
    </w:p>
    <w:p>
      <w:pPr>
        <w:pStyle w:val="Heading1"/>
      </w:pPr>
      <w:r>
        <w:t>9. Troca e rollback</w:t>
      </w:r>
    </w:p>
    <w:p>
      <w:r>
        <w:t>Mantém o projeto antigo disponível durante o piloto. Depois da aprovação dos administradores, atualiza o link usado pelos utilizadores e entrega as credenciais temporárias. Se algo divergir, bloqueia novas escritas, preserva logs e snapshots e volta ao deployment anterior. Não apagues imediatamente o projeto Supabase antigo.</w:t>
      </w:r>
    </w:p>
    <w:p>
      <w:pPr>
        <w:pStyle w:val="Heading1"/>
      </w:pPr>
      <w:r>
        <w:t>10. Entrega ao novo proprietário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0101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0101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Confirmado por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GitHub privado e branch main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Projeto Supabase, membros e secrets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Edge Function admin-users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Projeto Vercel e variáveis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Backup SQLite e export Postgres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Lista nome-email dos utilizadores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2424"/>
                <w:sz w:val="18"/>
              </w:rPr>
              <w:t>URL final e procedimento de rollback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6B706C"/>
                <w:sz w:val="18"/>
              </w:rPr>
              <w:t>[nome / data]</w:t>
            </w:r>
          </w:p>
        </w:tc>
      </w:tr>
    </w:tbl>
    <w:p/>
    <w:p>
      <w:r>
        <w:rPr>
          <w:b/>
          <w:color w:val="78917A"/>
        </w:rPr>
        <w:t xml:space="preserve">Nota de segurança: </w:t>
      </w:r>
      <w:r>
        <w:t>as passwords temporárias devem ser entregues por um canal privado e não devem ser guardadas em documentos, GitHub ou screenshots.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Budget Solution Cloud  |  Transfer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01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891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01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