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D40006" w14:textId="3B758E7D" w:rsidR="00BC4A59" w:rsidRDefault="00BC4A59" w:rsidP="00BC4A59">
      <w:pPr>
        <w:ind w:firstLine="0"/>
        <w:jc w:val="center"/>
        <w:rPr>
          <w:b/>
          <w:bCs/>
          <w:i/>
          <w:iCs/>
          <w:color w:val="808080" w:themeColor="background1" w:themeShade="80"/>
          <w:sz w:val="48"/>
          <w:szCs w:val="48"/>
        </w:rPr>
      </w:pPr>
    </w:p>
    <w:p w14:paraId="1C3CAEC6" w14:textId="041FEEF0" w:rsidR="00BC4A59" w:rsidRDefault="008F03A3" w:rsidP="00BC4A59">
      <w:pPr>
        <w:ind w:firstLine="0"/>
        <w:jc w:val="center"/>
        <w:rPr>
          <w:b/>
          <w:bCs/>
          <w:i/>
          <w:iCs/>
          <w:color w:val="808080" w:themeColor="background1" w:themeShade="80"/>
          <w:sz w:val="48"/>
          <w:szCs w:val="48"/>
        </w:rPr>
      </w:pPr>
      <w:r>
        <w:rPr>
          <w:b/>
          <w:bCs/>
          <w:i/>
          <w:iCs/>
          <w:noProof/>
          <w:color w:val="FFFFFF" w:themeColor="background1"/>
          <w:sz w:val="48"/>
          <w:szCs w:val="48"/>
        </w:rPr>
        <mc:AlternateContent>
          <mc:Choice Requires="wps">
            <w:drawing>
              <wp:anchor distT="0" distB="0" distL="114300" distR="114300" simplePos="0" relativeHeight="251657215" behindDoc="1" locked="0" layoutInCell="1" allowOverlap="1" wp14:anchorId="1165C088" wp14:editId="46751BA8">
                <wp:simplePos x="0" y="0"/>
                <wp:positionH relativeFrom="margin">
                  <wp:posOffset>-249555</wp:posOffset>
                </wp:positionH>
                <wp:positionV relativeFrom="paragraph">
                  <wp:posOffset>81915</wp:posOffset>
                </wp:positionV>
                <wp:extent cx="6076950" cy="2238375"/>
                <wp:effectExtent l="0" t="0" r="0" b="9525"/>
                <wp:wrapNone/>
                <wp:docPr id="8" name="Prostokąt 8"/>
                <wp:cNvGraphicFramePr/>
                <a:graphic xmlns:a="http://schemas.openxmlformats.org/drawingml/2006/main">
                  <a:graphicData uri="http://schemas.microsoft.com/office/word/2010/wordprocessingShape">
                    <wps:wsp>
                      <wps:cNvSpPr/>
                      <wps:spPr>
                        <a:xfrm>
                          <a:off x="0" y="0"/>
                          <a:ext cx="6076950" cy="2238375"/>
                        </a:xfrm>
                        <a:prstGeom prst="rect">
                          <a:avLst/>
                        </a:prstGeom>
                        <a:solidFill>
                          <a:srgbClr val="FB957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0E76E8" id="Prostokąt 8" o:spid="_x0000_s1026" style="position:absolute;margin-left:-19.65pt;margin-top:6.45pt;width:478.5pt;height:176.25pt;z-index:-251659265;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" fillcolor="#fb9575" stroked="f" strokeweight="1pt">
                <w10:wrap anchorx="margin"/>
              </v:rect>
            </w:pict>
          </mc:Fallback>
        </mc:AlternateContent>
      </w:r>
    </w:p>
    <w:p w14:paraId="30CEF429" w14:textId="2A907D34" w:rsidR="001315D4" w:rsidRPr="008F03A3" w:rsidRDefault="00BC4A59" w:rsidP="00BC4A59">
      <w:pPr>
        <w:ind w:firstLine="0"/>
        <w:jc w:val="center"/>
        <w:rPr>
          <w:b/>
          <w:bCs/>
          <w:i/>
          <w:iCs/>
          <w:color w:val="000000" w:themeColor="text1"/>
          <w:sz w:val="48"/>
          <w:szCs w:val="48"/>
        </w:rPr>
      </w:pPr>
      <w:r w:rsidRPr="008F03A3">
        <w:rPr>
          <w:b/>
          <w:bCs/>
          <w:i/>
          <w:iCs/>
          <w:color w:val="000000" w:themeColor="text1"/>
          <w:sz w:val="48"/>
          <w:szCs w:val="48"/>
        </w:rPr>
        <w:t>Model objaśniający ryzyko zachorowania na chorobę serca</w:t>
      </w:r>
    </w:p>
    <w:p w14:paraId="3DFDB2BB" w14:textId="13FCB098" w:rsidR="00BC4A59" w:rsidRDefault="00BC4A59" w:rsidP="00BC4A59">
      <w:pPr>
        <w:ind w:firstLine="0"/>
        <w:jc w:val="center"/>
        <w:rPr>
          <w:b/>
          <w:bCs/>
          <w:i/>
          <w:iCs/>
          <w:color w:val="808080" w:themeColor="background1" w:themeShade="80"/>
          <w:sz w:val="48"/>
          <w:szCs w:val="48"/>
        </w:rPr>
      </w:pPr>
    </w:p>
    <w:p w14:paraId="5164BAD7" w14:textId="00D264DD" w:rsidR="00BC4A59" w:rsidRDefault="00BC4A59" w:rsidP="00BC4A59">
      <w:pPr>
        <w:ind w:firstLine="0"/>
        <w:jc w:val="center"/>
        <w:rPr>
          <w:b/>
          <w:bCs/>
          <w:i/>
          <w:iCs/>
          <w:color w:val="808080" w:themeColor="background1" w:themeShade="80"/>
          <w:sz w:val="48"/>
          <w:szCs w:val="48"/>
        </w:rPr>
      </w:pPr>
    </w:p>
    <w:p w14:paraId="057A97B3" w14:textId="4B1A65D9" w:rsidR="00BC4A59" w:rsidRDefault="00BC4A59" w:rsidP="003035C4">
      <w:pPr>
        <w:ind w:firstLine="0"/>
        <w:rPr>
          <w:b/>
          <w:bCs/>
          <w:i/>
          <w:iCs/>
          <w:color w:val="808080" w:themeColor="background1" w:themeShade="80"/>
          <w:sz w:val="48"/>
          <w:szCs w:val="48"/>
        </w:rPr>
      </w:pPr>
    </w:p>
    <w:p w14:paraId="5641AF89" w14:textId="60A6E8F8" w:rsidR="003035C4" w:rsidRPr="008F03A3" w:rsidRDefault="003035C4" w:rsidP="00BC4A59">
      <w:pPr>
        <w:ind w:firstLine="0"/>
        <w:jc w:val="center"/>
        <w:rPr>
          <w:b/>
          <w:bCs/>
          <w:i/>
          <w:iCs/>
          <w:color w:val="000000" w:themeColor="text1"/>
          <w:sz w:val="48"/>
          <w:szCs w:val="48"/>
        </w:rPr>
      </w:pPr>
      <w:r w:rsidRPr="008F03A3">
        <w:rPr>
          <w:b/>
          <w:bCs/>
          <w:i/>
          <w:iCs/>
          <w:color w:val="000000" w:themeColor="text1"/>
          <w:sz w:val="48"/>
          <w:szCs w:val="48"/>
        </w:rPr>
        <w:t>Przedmiot: Modele parametryczne</w:t>
      </w:r>
    </w:p>
    <w:p w14:paraId="098D5343" w14:textId="77777777" w:rsidR="003035C4" w:rsidRDefault="003035C4" w:rsidP="00BC4A59">
      <w:pPr>
        <w:ind w:firstLine="0"/>
        <w:jc w:val="center"/>
        <w:rPr>
          <w:b/>
          <w:bCs/>
          <w:i/>
          <w:iCs/>
          <w:color w:val="808080" w:themeColor="background1" w:themeShade="80"/>
          <w:sz w:val="32"/>
          <w:szCs w:val="32"/>
        </w:rPr>
      </w:pPr>
    </w:p>
    <w:p w14:paraId="14EDE0C8" w14:textId="77777777" w:rsidR="003035C4" w:rsidRDefault="003035C4" w:rsidP="00BC4A59">
      <w:pPr>
        <w:ind w:firstLine="0"/>
        <w:jc w:val="center"/>
        <w:rPr>
          <w:b/>
          <w:bCs/>
          <w:i/>
          <w:iCs/>
          <w:color w:val="808080" w:themeColor="background1" w:themeShade="80"/>
          <w:sz w:val="32"/>
          <w:szCs w:val="32"/>
        </w:rPr>
      </w:pPr>
    </w:p>
    <w:p w14:paraId="7FC8BD48" w14:textId="77777777" w:rsidR="003035C4" w:rsidRDefault="003035C4" w:rsidP="00BC4A59">
      <w:pPr>
        <w:ind w:firstLine="0"/>
        <w:jc w:val="center"/>
        <w:rPr>
          <w:b/>
          <w:bCs/>
          <w:i/>
          <w:iCs/>
          <w:color w:val="808080" w:themeColor="background1" w:themeShade="80"/>
          <w:sz w:val="32"/>
          <w:szCs w:val="32"/>
        </w:rPr>
      </w:pPr>
    </w:p>
    <w:p w14:paraId="06BDB824" w14:textId="77777777" w:rsidR="003035C4" w:rsidRDefault="003035C4" w:rsidP="00BC4A59">
      <w:pPr>
        <w:ind w:firstLine="0"/>
        <w:jc w:val="center"/>
        <w:rPr>
          <w:b/>
          <w:bCs/>
          <w:i/>
          <w:iCs/>
          <w:color w:val="808080" w:themeColor="background1" w:themeShade="80"/>
          <w:sz w:val="32"/>
          <w:szCs w:val="32"/>
        </w:rPr>
      </w:pPr>
    </w:p>
    <w:p w14:paraId="42717C03" w14:textId="77777777" w:rsidR="003035C4" w:rsidRDefault="003035C4" w:rsidP="00BC4A59">
      <w:pPr>
        <w:ind w:firstLine="0"/>
        <w:jc w:val="center"/>
        <w:rPr>
          <w:b/>
          <w:bCs/>
          <w:i/>
          <w:iCs/>
          <w:color w:val="808080" w:themeColor="background1" w:themeShade="80"/>
          <w:sz w:val="32"/>
          <w:szCs w:val="32"/>
        </w:rPr>
      </w:pPr>
    </w:p>
    <w:p w14:paraId="4EC21C09" w14:textId="374DE5B1" w:rsidR="00BC4A59" w:rsidRPr="008F03A3" w:rsidRDefault="003035C4" w:rsidP="003035C4">
      <w:pPr>
        <w:ind w:firstLine="0"/>
        <w:jc w:val="right"/>
        <w:rPr>
          <w:b/>
          <w:bCs/>
          <w:i/>
          <w:iCs/>
          <w:color w:val="000000" w:themeColor="text1"/>
          <w:sz w:val="32"/>
          <w:szCs w:val="32"/>
        </w:rPr>
      </w:pPr>
      <w:r w:rsidRPr="008F03A3">
        <w:rPr>
          <w:b/>
          <w:bCs/>
          <w:i/>
          <w:iCs/>
          <w:color w:val="000000" w:themeColor="text1"/>
          <w:sz w:val="32"/>
          <w:szCs w:val="32"/>
        </w:rPr>
        <w:t>Marta Denisiuk</w:t>
      </w:r>
    </w:p>
    <w:p w14:paraId="03894CD9" w14:textId="3B3296D0" w:rsidR="00740190" w:rsidRDefault="001315D4" w:rsidP="00BC4A59">
      <w:pPr>
        <w:ind w:firstLine="0"/>
      </w:pPr>
      <w:r>
        <w:br w:type="page"/>
      </w:r>
    </w:p>
    <w:p w14:paraId="4A0C886A" w14:textId="77777777" w:rsidR="00BC4A59" w:rsidRDefault="00BC4A59" w:rsidP="007328B1"/>
    <w:sdt>
      <w:sdtPr>
        <w:rPr>
          <w:rFonts w:asciiTheme="minorHAnsi" w:eastAsiaTheme="minorHAnsi" w:hAnsiTheme="minorHAnsi" w:cstheme="minorBidi"/>
          <w:b w:val="0"/>
          <w:smallCaps w:val="0"/>
          <w:color w:val="auto"/>
          <w:sz w:val="22"/>
          <w:szCs w:val="22"/>
          <w:lang w:eastAsia="en-US"/>
        </w:rPr>
        <w:id w:val="-678730217"/>
        <w:docPartObj>
          <w:docPartGallery w:val="Table of Contents"/>
          <w:docPartUnique/>
        </w:docPartObj>
      </w:sdtPr>
      <w:sdtEndPr>
        <w:rPr>
          <w:bCs/>
        </w:rPr>
      </w:sdtEndPr>
      <w:sdtContent>
        <w:p w14:paraId="08C4D822" w14:textId="1DB98F61" w:rsidR="007328B1" w:rsidRPr="0004156B" w:rsidRDefault="007328B1">
          <w:pPr>
            <w:pStyle w:val="Nagwekspisutreci"/>
            <w:rPr>
              <w:color w:val="DD6241"/>
            </w:rPr>
          </w:pPr>
          <w:r w:rsidRPr="0004156B">
            <w:rPr>
              <w:color w:val="DD6241"/>
            </w:rPr>
            <w:t>Spis treści</w:t>
          </w:r>
        </w:p>
        <w:p w14:paraId="3F27955B" w14:textId="36DCFF32" w:rsidR="00F40B78" w:rsidRDefault="007328B1" w:rsidP="00F40B78">
          <w:pPr>
            <w:pStyle w:val="Spistreci1"/>
            <w:rPr>
              <w:rFonts w:eastAsiaTheme="minorEastAsia"/>
              <w:lang w:eastAsia="pl-PL"/>
            </w:rPr>
          </w:pPr>
          <w:r>
            <w:fldChar w:fldCharType="begin"/>
          </w:r>
          <w:r>
            <w:instrText xml:space="preserve"> TOC \o "1-3" \h \z \u </w:instrText>
          </w:r>
          <w:r>
            <w:fldChar w:fldCharType="separate"/>
          </w:r>
          <w:hyperlink w:anchor="_Toc107100663" w:history="1">
            <w:r w:rsidR="00F40B78" w:rsidRPr="00D1421A">
              <w:rPr>
                <w:rStyle w:val="Hipercze"/>
                <w:color w:val="023160" w:themeColor="hyperlink" w:themeShade="80"/>
              </w:rPr>
              <w:t>1.</w:t>
            </w:r>
            <w:r w:rsidR="00F40B78">
              <w:rPr>
                <w:rFonts w:eastAsiaTheme="minorEastAsia"/>
                <w:lang w:eastAsia="pl-PL"/>
              </w:rPr>
              <w:tab/>
            </w:r>
            <w:r w:rsidR="00F40B78" w:rsidRPr="00D1421A">
              <w:rPr>
                <w:rStyle w:val="Hipercze"/>
              </w:rPr>
              <w:t>Wstęp</w:t>
            </w:r>
            <w:r w:rsidR="00F40B78">
              <w:rPr>
                <w:webHidden/>
              </w:rPr>
              <w:tab/>
            </w:r>
            <w:r w:rsidR="00F40B78">
              <w:rPr>
                <w:webHidden/>
              </w:rPr>
              <w:fldChar w:fldCharType="begin"/>
            </w:r>
            <w:r w:rsidR="00F40B78">
              <w:rPr>
                <w:webHidden/>
              </w:rPr>
              <w:instrText xml:space="preserve"> PAGEREF _Toc107100663 \h </w:instrText>
            </w:r>
            <w:r w:rsidR="00F40B78">
              <w:rPr>
                <w:webHidden/>
              </w:rPr>
            </w:r>
            <w:r w:rsidR="00F40B78">
              <w:rPr>
                <w:webHidden/>
              </w:rPr>
              <w:fldChar w:fldCharType="separate"/>
            </w:r>
            <w:r w:rsidR="00F40B78">
              <w:rPr>
                <w:webHidden/>
              </w:rPr>
              <w:t>3</w:t>
            </w:r>
            <w:r w:rsidR="00F40B78">
              <w:rPr>
                <w:webHidden/>
              </w:rPr>
              <w:fldChar w:fldCharType="end"/>
            </w:r>
          </w:hyperlink>
        </w:p>
        <w:p w14:paraId="6C998E29" w14:textId="29DE2AD3" w:rsidR="00F40B78" w:rsidRDefault="00F40B78">
          <w:pPr>
            <w:pStyle w:val="Spistreci2"/>
            <w:tabs>
              <w:tab w:val="left" w:pos="1540"/>
              <w:tab w:val="right" w:leader="dot" w:pos="8494"/>
            </w:tabs>
            <w:rPr>
              <w:rFonts w:eastAsiaTheme="minorEastAsia"/>
              <w:noProof/>
              <w:lang w:eastAsia="pl-PL"/>
            </w:rPr>
          </w:pPr>
          <w:hyperlink w:anchor="_Toc107100664" w:history="1">
            <w:r w:rsidRPr="00D1421A">
              <w:rPr>
                <w:rStyle w:val="Hipercze"/>
                <w:noProof/>
              </w:rPr>
              <w:t>1.1.</w:t>
            </w:r>
            <w:r>
              <w:rPr>
                <w:rFonts w:eastAsiaTheme="minorEastAsia"/>
                <w:noProof/>
                <w:lang w:eastAsia="pl-PL"/>
              </w:rPr>
              <w:tab/>
            </w:r>
            <w:r w:rsidRPr="00D1421A">
              <w:rPr>
                <w:rStyle w:val="Hipercze"/>
                <w:noProof/>
              </w:rPr>
              <w:t>Wprowadzenie do tematu</w:t>
            </w:r>
            <w:r>
              <w:rPr>
                <w:noProof/>
                <w:webHidden/>
              </w:rPr>
              <w:tab/>
            </w:r>
            <w:r>
              <w:rPr>
                <w:noProof/>
                <w:webHidden/>
              </w:rPr>
              <w:fldChar w:fldCharType="begin"/>
            </w:r>
            <w:r>
              <w:rPr>
                <w:noProof/>
                <w:webHidden/>
              </w:rPr>
              <w:instrText xml:space="preserve"> PAGEREF _Toc107100664 \h </w:instrText>
            </w:r>
            <w:r>
              <w:rPr>
                <w:noProof/>
                <w:webHidden/>
              </w:rPr>
            </w:r>
            <w:r>
              <w:rPr>
                <w:noProof/>
                <w:webHidden/>
              </w:rPr>
              <w:fldChar w:fldCharType="separate"/>
            </w:r>
            <w:r>
              <w:rPr>
                <w:noProof/>
                <w:webHidden/>
              </w:rPr>
              <w:t>3</w:t>
            </w:r>
            <w:r>
              <w:rPr>
                <w:noProof/>
                <w:webHidden/>
              </w:rPr>
              <w:fldChar w:fldCharType="end"/>
            </w:r>
          </w:hyperlink>
        </w:p>
        <w:p w14:paraId="59EFAD62" w14:textId="191AC72E" w:rsidR="00F40B78" w:rsidRDefault="00F40B78">
          <w:pPr>
            <w:pStyle w:val="Spistreci2"/>
            <w:tabs>
              <w:tab w:val="left" w:pos="1540"/>
              <w:tab w:val="right" w:leader="dot" w:pos="8494"/>
            </w:tabs>
            <w:rPr>
              <w:rFonts w:eastAsiaTheme="minorEastAsia"/>
              <w:noProof/>
              <w:lang w:eastAsia="pl-PL"/>
            </w:rPr>
          </w:pPr>
          <w:hyperlink w:anchor="_Toc107100665" w:history="1">
            <w:r w:rsidRPr="00D1421A">
              <w:rPr>
                <w:rStyle w:val="Hipercze"/>
                <w:noProof/>
              </w:rPr>
              <w:t>1.2.</w:t>
            </w:r>
            <w:r>
              <w:rPr>
                <w:rFonts w:eastAsiaTheme="minorEastAsia"/>
                <w:noProof/>
                <w:lang w:eastAsia="pl-PL"/>
              </w:rPr>
              <w:tab/>
            </w:r>
            <w:r w:rsidRPr="00D1421A">
              <w:rPr>
                <w:rStyle w:val="Hipercze"/>
                <w:noProof/>
              </w:rPr>
              <w:t>Cel badania</w:t>
            </w:r>
            <w:r>
              <w:rPr>
                <w:noProof/>
                <w:webHidden/>
              </w:rPr>
              <w:tab/>
            </w:r>
            <w:r>
              <w:rPr>
                <w:noProof/>
                <w:webHidden/>
              </w:rPr>
              <w:fldChar w:fldCharType="begin"/>
            </w:r>
            <w:r>
              <w:rPr>
                <w:noProof/>
                <w:webHidden/>
              </w:rPr>
              <w:instrText xml:space="preserve"> PAGEREF _Toc107100665 \h </w:instrText>
            </w:r>
            <w:r>
              <w:rPr>
                <w:noProof/>
                <w:webHidden/>
              </w:rPr>
            </w:r>
            <w:r>
              <w:rPr>
                <w:noProof/>
                <w:webHidden/>
              </w:rPr>
              <w:fldChar w:fldCharType="separate"/>
            </w:r>
            <w:r>
              <w:rPr>
                <w:noProof/>
                <w:webHidden/>
              </w:rPr>
              <w:t>3</w:t>
            </w:r>
            <w:r>
              <w:rPr>
                <w:noProof/>
                <w:webHidden/>
              </w:rPr>
              <w:fldChar w:fldCharType="end"/>
            </w:r>
          </w:hyperlink>
        </w:p>
        <w:p w14:paraId="5ADB776B" w14:textId="37ABF5B9" w:rsidR="00F40B78" w:rsidRDefault="00F40B78" w:rsidP="00F40B78">
          <w:pPr>
            <w:pStyle w:val="Spistreci1"/>
            <w:rPr>
              <w:rFonts w:eastAsiaTheme="minorEastAsia"/>
              <w:lang w:eastAsia="pl-PL"/>
            </w:rPr>
          </w:pPr>
          <w:hyperlink w:anchor="_Toc107100666" w:history="1">
            <w:r w:rsidRPr="00D1421A">
              <w:rPr>
                <w:rStyle w:val="Hipercze"/>
                <w:color w:val="023160" w:themeColor="hyperlink" w:themeShade="80"/>
              </w:rPr>
              <w:t>2.</w:t>
            </w:r>
            <w:r>
              <w:rPr>
                <w:rFonts w:eastAsiaTheme="minorEastAsia"/>
                <w:lang w:eastAsia="pl-PL"/>
              </w:rPr>
              <w:tab/>
            </w:r>
            <w:r w:rsidRPr="00D1421A">
              <w:rPr>
                <w:rStyle w:val="Hipercze"/>
              </w:rPr>
              <w:t>Charakterystyka zbioru danych</w:t>
            </w:r>
            <w:r>
              <w:rPr>
                <w:webHidden/>
              </w:rPr>
              <w:tab/>
            </w:r>
            <w:r>
              <w:rPr>
                <w:webHidden/>
              </w:rPr>
              <w:fldChar w:fldCharType="begin"/>
            </w:r>
            <w:r>
              <w:rPr>
                <w:webHidden/>
              </w:rPr>
              <w:instrText xml:space="preserve"> PAGEREF _Toc107100666 \h </w:instrText>
            </w:r>
            <w:r>
              <w:rPr>
                <w:webHidden/>
              </w:rPr>
            </w:r>
            <w:r>
              <w:rPr>
                <w:webHidden/>
              </w:rPr>
              <w:fldChar w:fldCharType="separate"/>
            </w:r>
            <w:r>
              <w:rPr>
                <w:webHidden/>
              </w:rPr>
              <w:t>4</w:t>
            </w:r>
            <w:r>
              <w:rPr>
                <w:webHidden/>
              </w:rPr>
              <w:fldChar w:fldCharType="end"/>
            </w:r>
          </w:hyperlink>
        </w:p>
        <w:p w14:paraId="30813683" w14:textId="33144E43" w:rsidR="00F40B78" w:rsidRDefault="00F40B78">
          <w:pPr>
            <w:pStyle w:val="Spistreci2"/>
            <w:tabs>
              <w:tab w:val="left" w:pos="1540"/>
              <w:tab w:val="right" w:leader="dot" w:pos="8494"/>
            </w:tabs>
            <w:rPr>
              <w:rFonts w:eastAsiaTheme="minorEastAsia"/>
              <w:noProof/>
              <w:lang w:eastAsia="pl-PL"/>
            </w:rPr>
          </w:pPr>
          <w:hyperlink w:anchor="_Toc107100667" w:history="1">
            <w:r w:rsidRPr="00D1421A">
              <w:rPr>
                <w:rStyle w:val="Hipercze"/>
                <w:noProof/>
              </w:rPr>
              <w:t>2.1.</w:t>
            </w:r>
            <w:r>
              <w:rPr>
                <w:rFonts w:eastAsiaTheme="minorEastAsia"/>
                <w:noProof/>
                <w:lang w:eastAsia="pl-PL"/>
              </w:rPr>
              <w:tab/>
            </w:r>
            <w:r w:rsidRPr="00D1421A">
              <w:rPr>
                <w:rStyle w:val="Hipercze"/>
                <w:noProof/>
              </w:rPr>
              <w:t>Opis zbioru danych</w:t>
            </w:r>
            <w:r>
              <w:rPr>
                <w:noProof/>
                <w:webHidden/>
              </w:rPr>
              <w:tab/>
            </w:r>
            <w:r>
              <w:rPr>
                <w:noProof/>
                <w:webHidden/>
              </w:rPr>
              <w:fldChar w:fldCharType="begin"/>
            </w:r>
            <w:r>
              <w:rPr>
                <w:noProof/>
                <w:webHidden/>
              </w:rPr>
              <w:instrText xml:space="preserve"> PAGEREF _Toc107100667 \h </w:instrText>
            </w:r>
            <w:r>
              <w:rPr>
                <w:noProof/>
                <w:webHidden/>
              </w:rPr>
            </w:r>
            <w:r>
              <w:rPr>
                <w:noProof/>
                <w:webHidden/>
              </w:rPr>
              <w:fldChar w:fldCharType="separate"/>
            </w:r>
            <w:r>
              <w:rPr>
                <w:noProof/>
                <w:webHidden/>
              </w:rPr>
              <w:t>4</w:t>
            </w:r>
            <w:r>
              <w:rPr>
                <w:noProof/>
                <w:webHidden/>
              </w:rPr>
              <w:fldChar w:fldCharType="end"/>
            </w:r>
          </w:hyperlink>
        </w:p>
        <w:p w14:paraId="681515FB" w14:textId="6AE0A541" w:rsidR="00F40B78" w:rsidRDefault="00F40B78" w:rsidP="00F40B78">
          <w:pPr>
            <w:pStyle w:val="Spistreci1"/>
            <w:rPr>
              <w:rFonts w:eastAsiaTheme="minorEastAsia"/>
              <w:lang w:eastAsia="pl-PL"/>
            </w:rPr>
          </w:pPr>
          <w:hyperlink w:anchor="_Toc107100668" w:history="1">
            <w:r w:rsidRPr="00D1421A">
              <w:rPr>
                <w:rStyle w:val="Hipercze"/>
                <w:color w:val="023160" w:themeColor="hyperlink" w:themeShade="80"/>
              </w:rPr>
              <w:t>3.</w:t>
            </w:r>
            <w:r>
              <w:rPr>
                <w:rFonts w:eastAsiaTheme="minorEastAsia"/>
                <w:lang w:eastAsia="pl-PL"/>
              </w:rPr>
              <w:tab/>
            </w:r>
            <w:r w:rsidRPr="00D1421A">
              <w:rPr>
                <w:rStyle w:val="Hipercze"/>
              </w:rPr>
              <w:t>Przygotowanie danych</w:t>
            </w:r>
            <w:r>
              <w:rPr>
                <w:webHidden/>
              </w:rPr>
              <w:tab/>
            </w:r>
            <w:r>
              <w:rPr>
                <w:webHidden/>
              </w:rPr>
              <w:fldChar w:fldCharType="begin"/>
            </w:r>
            <w:r>
              <w:rPr>
                <w:webHidden/>
              </w:rPr>
              <w:instrText xml:space="preserve"> PAGEREF _Toc107100668 \h </w:instrText>
            </w:r>
            <w:r>
              <w:rPr>
                <w:webHidden/>
              </w:rPr>
            </w:r>
            <w:r>
              <w:rPr>
                <w:webHidden/>
              </w:rPr>
              <w:fldChar w:fldCharType="separate"/>
            </w:r>
            <w:r>
              <w:rPr>
                <w:webHidden/>
              </w:rPr>
              <w:t>5</w:t>
            </w:r>
            <w:r>
              <w:rPr>
                <w:webHidden/>
              </w:rPr>
              <w:fldChar w:fldCharType="end"/>
            </w:r>
          </w:hyperlink>
        </w:p>
        <w:p w14:paraId="0BF92896" w14:textId="7A18959B" w:rsidR="00F40B78" w:rsidRDefault="00F40B78">
          <w:pPr>
            <w:pStyle w:val="Spistreci2"/>
            <w:tabs>
              <w:tab w:val="left" w:pos="1540"/>
              <w:tab w:val="right" w:leader="dot" w:pos="8494"/>
            </w:tabs>
            <w:rPr>
              <w:rFonts w:eastAsiaTheme="minorEastAsia"/>
              <w:noProof/>
              <w:lang w:eastAsia="pl-PL"/>
            </w:rPr>
          </w:pPr>
          <w:hyperlink w:anchor="_Toc107100669" w:history="1">
            <w:r w:rsidRPr="00D1421A">
              <w:rPr>
                <w:rStyle w:val="Hipercze"/>
                <w:noProof/>
              </w:rPr>
              <w:t>3.1.</w:t>
            </w:r>
            <w:r>
              <w:rPr>
                <w:rFonts w:eastAsiaTheme="minorEastAsia"/>
                <w:noProof/>
                <w:lang w:eastAsia="pl-PL"/>
              </w:rPr>
              <w:tab/>
            </w:r>
            <w:r w:rsidRPr="00D1421A">
              <w:rPr>
                <w:rStyle w:val="Hipercze"/>
                <w:noProof/>
              </w:rPr>
              <w:t>Braki danych</w:t>
            </w:r>
            <w:r>
              <w:rPr>
                <w:noProof/>
                <w:webHidden/>
              </w:rPr>
              <w:tab/>
            </w:r>
            <w:r>
              <w:rPr>
                <w:noProof/>
                <w:webHidden/>
              </w:rPr>
              <w:fldChar w:fldCharType="begin"/>
            </w:r>
            <w:r>
              <w:rPr>
                <w:noProof/>
                <w:webHidden/>
              </w:rPr>
              <w:instrText xml:space="preserve"> PAGEREF _Toc107100669 \h </w:instrText>
            </w:r>
            <w:r>
              <w:rPr>
                <w:noProof/>
                <w:webHidden/>
              </w:rPr>
            </w:r>
            <w:r>
              <w:rPr>
                <w:noProof/>
                <w:webHidden/>
              </w:rPr>
              <w:fldChar w:fldCharType="separate"/>
            </w:r>
            <w:r>
              <w:rPr>
                <w:noProof/>
                <w:webHidden/>
              </w:rPr>
              <w:t>5</w:t>
            </w:r>
            <w:r>
              <w:rPr>
                <w:noProof/>
                <w:webHidden/>
              </w:rPr>
              <w:fldChar w:fldCharType="end"/>
            </w:r>
          </w:hyperlink>
        </w:p>
        <w:p w14:paraId="7096B345" w14:textId="331E0D1A" w:rsidR="00F40B78" w:rsidRDefault="00F40B78">
          <w:pPr>
            <w:pStyle w:val="Spistreci2"/>
            <w:tabs>
              <w:tab w:val="left" w:pos="1540"/>
              <w:tab w:val="right" w:leader="dot" w:pos="8494"/>
            </w:tabs>
            <w:rPr>
              <w:rFonts w:eastAsiaTheme="minorEastAsia"/>
              <w:noProof/>
              <w:lang w:eastAsia="pl-PL"/>
            </w:rPr>
          </w:pPr>
          <w:hyperlink w:anchor="_Toc107100670" w:history="1">
            <w:r w:rsidRPr="00D1421A">
              <w:rPr>
                <w:rStyle w:val="Hipercze"/>
                <w:noProof/>
              </w:rPr>
              <w:t>3.2.</w:t>
            </w:r>
            <w:r>
              <w:rPr>
                <w:rFonts w:eastAsiaTheme="minorEastAsia"/>
                <w:noProof/>
                <w:lang w:eastAsia="pl-PL"/>
              </w:rPr>
              <w:tab/>
            </w:r>
            <w:r w:rsidRPr="00D1421A">
              <w:rPr>
                <w:rStyle w:val="Hipercze"/>
                <w:noProof/>
              </w:rPr>
              <w:t>Imputacja danych</w:t>
            </w:r>
            <w:r>
              <w:rPr>
                <w:noProof/>
                <w:webHidden/>
              </w:rPr>
              <w:tab/>
            </w:r>
            <w:r>
              <w:rPr>
                <w:noProof/>
                <w:webHidden/>
              </w:rPr>
              <w:fldChar w:fldCharType="begin"/>
            </w:r>
            <w:r>
              <w:rPr>
                <w:noProof/>
                <w:webHidden/>
              </w:rPr>
              <w:instrText xml:space="preserve"> PAGEREF _Toc107100670 \h </w:instrText>
            </w:r>
            <w:r>
              <w:rPr>
                <w:noProof/>
                <w:webHidden/>
              </w:rPr>
            </w:r>
            <w:r>
              <w:rPr>
                <w:noProof/>
                <w:webHidden/>
              </w:rPr>
              <w:fldChar w:fldCharType="separate"/>
            </w:r>
            <w:r>
              <w:rPr>
                <w:noProof/>
                <w:webHidden/>
              </w:rPr>
              <w:t>5</w:t>
            </w:r>
            <w:r>
              <w:rPr>
                <w:noProof/>
                <w:webHidden/>
              </w:rPr>
              <w:fldChar w:fldCharType="end"/>
            </w:r>
          </w:hyperlink>
        </w:p>
        <w:p w14:paraId="6068416B" w14:textId="59BB6E6C" w:rsidR="00F40B78" w:rsidRDefault="00F40B78">
          <w:pPr>
            <w:pStyle w:val="Spistreci2"/>
            <w:tabs>
              <w:tab w:val="left" w:pos="1540"/>
              <w:tab w:val="right" w:leader="dot" w:pos="8494"/>
            </w:tabs>
            <w:rPr>
              <w:rFonts w:eastAsiaTheme="minorEastAsia"/>
              <w:noProof/>
              <w:lang w:eastAsia="pl-PL"/>
            </w:rPr>
          </w:pPr>
          <w:hyperlink w:anchor="_Toc107100671" w:history="1">
            <w:r w:rsidRPr="00D1421A">
              <w:rPr>
                <w:rStyle w:val="Hipercze"/>
                <w:noProof/>
              </w:rPr>
              <w:t>3.3.</w:t>
            </w:r>
            <w:r>
              <w:rPr>
                <w:rFonts w:eastAsiaTheme="minorEastAsia"/>
                <w:noProof/>
                <w:lang w:eastAsia="pl-PL"/>
              </w:rPr>
              <w:tab/>
            </w:r>
            <w:r w:rsidRPr="00D1421A">
              <w:rPr>
                <w:rStyle w:val="Hipercze"/>
                <w:noProof/>
              </w:rPr>
              <w:t>Podstawowe statystyki</w:t>
            </w:r>
            <w:r>
              <w:rPr>
                <w:noProof/>
                <w:webHidden/>
              </w:rPr>
              <w:tab/>
            </w:r>
            <w:r>
              <w:rPr>
                <w:noProof/>
                <w:webHidden/>
              </w:rPr>
              <w:fldChar w:fldCharType="begin"/>
            </w:r>
            <w:r>
              <w:rPr>
                <w:noProof/>
                <w:webHidden/>
              </w:rPr>
              <w:instrText xml:space="preserve"> PAGEREF _Toc107100671 \h </w:instrText>
            </w:r>
            <w:r>
              <w:rPr>
                <w:noProof/>
                <w:webHidden/>
              </w:rPr>
            </w:r>
            <w:r>
              <w:rPr>
                <w:noProof/>
                <w:webHidden/>
              </w:rPr>
              <w:fldChar w:fldCharType="separate"/>
            </w:r>
            <w:r>
              <w:rPr>
                <w:noProof/>
                <w:webHidden/>
              </w:rPr>
              <w:t>6</w:t>
            </w:r>
            <w:r>
              <w:rPr>
                <w:noProof/>
                <w:webHidden/>
              </w:rPr>
              <w:fldChar w:fldCharType="end"/>
            </w:r>
          </w:hyperlink>
        </w:p>
        <w:p w14:paraId="1AA2A0AE" w14:textId="4CACD5B8" w:rsidR="00F40B78" w:rsidRDefault="00F40B78" w:rsidP="00F40B78">
          <w:pPr>
            <w:pStyle w:val="Spistreci1"/>
            <w:rPr>
              <w:rFonts w:eastAsiaTheme="minorEastAsia"/>
              <w:lang w:eastAsia="pl-PL"/>
            </w:rPr>
          </w:pPr>
          <w:hyperlink w:anchor="_Toc107100672" w:history="1">
            <w:r w:rsidRPr="00D1421A">
              <w:rPr>
                <w:rStyle w:val="Hipercze"/>
                <w:color w:val="023160" w:themeColor="hyperlink" w:themeShade="80"/>
              </w:rPr>
              <w:t>4.</w:t>
            </w:r>
            <w:r>
              <w:rPr>
                <w:rFonts w:eastAsiaTheme="minorEastAsia"/>
                <w:lang w:eastAsia="pl-PL"/>
              </w:rPr>
              <w:tab/>
            </w:r>
            <w:r w:rsidRPr="00D1421A">
              <w:rPr>
                <w:rStyle w:val="Hipercze"/>
              </w:rPr>
              <w:t>Analiza wstępna</w:t>
            </w:r>
            <w:r>
              <w:rPr>
                <w:webHidden/>
              </w:rPr>
              <w:tab/>
            </w:r>
            <w:r>
              <w:rPr>
                <w:webHidden/>
              </w:rPr>
              <w:fldChar w:fldCharType="begin"/>
            </w:r>
            <w:r>
              <w:rPr>
                <w:webHidden/>
              </w:rPr>
              <w:instrText xml:space="preserve"> PAGEREF _Toc107100672 \h </w:instrText>
            </w:r>
            <w:r>
              <w:rPr>
                <w:webHidden/>
              </w:rPr>
            </w:r>
            <w:r>
              <w:rPr>
                <w:webHidden/>
              </w:rPr>
              <w:fldChar w:fldCharType="separate"/>
            </w:r>
            <w:r>
              <w:rPr>
                <w:webHidden/>
              </w:rPr>
              <w:t>8</w:t>
            </w:r>
            <w:r>
              <w:rPr>
                <w:webHidden/>
              </w:rPr>
              <w:fldChar w:fldCharType="end"/>
            </w:r>
          </w:hyperlink>
        </w:p>
        <w:p w14:paraId="6BFB01E2" w14:textId="59F83EDB" w:rsidR="00F40B78" w:rsidRDefault="00F40B78" w:rsidP="00F40B78">
          <w:pPr>
            <w:pStyle w:val="Spistreci1"/>
            <w:rPr>
              <w:rFonts w:eastAsiaTheme="minorEastAsia"/>
              <w:lang w:eastAsia="pl-PL"/>
            </w:rPr>
          </w:pPr>
          <w:hyperlink w:anchor="_Toc107100673" w:history="1">
            <w:r w:rsidRPr="00D1421A">
              <w:rPr>
                <w:rStyle w:val="Hipercze"/>
                <w:color w:val="023160" w:themeColor="hyperlink" w:themeShade="80"/>
              </w:rPr>
              <w:t>5.</w:t>
            </w:r>
            <w:r>
              <w:rPr>
                <w:rFonts w:eastAsiaTheme="minorEastAsia"/>
                <w:lang w:eastAsia="pl-PL"/>
              </w:rPr>
              <w:tab/>
            </w:r>
            <w:r w:rsidRPr="00D1421A">
              <w:rPr>
                <w:rStyle w:val="Hipercze"/>
              </w:rPr>
              <w:t>Modelowanie</w:t>
            </w:r>
            <w:r>
              <w:rPr>
                <w:webHidden/>
              </w:rPr>
              <w:tab/>
            </w:r>
            <w:r>
              <w:rPr>
                <w:webHidden/>
              </w:rPr>
              <w:fldChar w:fldCharType="begin"/>
            </w:r>
            <w:r>
              <w:rPr>
                <w:webHidden/>
              </w:rPr>
              <w:instrText xml:space="preserve"> PAGEREF _Toc107100673 \h </w:instrText>
            </w:r>
            <w:r>
              <w:rPr>
                <w:webHidden/>
              </w:rPr>
            </w:r>
            <w:r>
              <w:rPr>
                <w:webHidden/>
              </w:rPr>
              <w:fldChar w:fldCharType="separate"/>
            </w:r>
            <w:r>
              <w:rPr>
                <w:webHidden/>
              </w:rPr>
              <w:t>21</w:t>
            </w:r>
            <w:r>
              <w:rPr>
                <w:webHidden/>
              </w:rPr>
              <w:fldChar w:fldCharType="end"/>
            </w:r>
          </w:hyperlink>
        </w:p>
        <w:p w14:paraId="178430AB" w14:textId="4CB4A903" w:rsidR="00F40B78" w:rsidRDefault="00F40B78">
          <w:pPr>
            <w:pStyle w:val="Spistreci2"/>
            <w:tabs>
              <w:tab w:val="left" w:pos="1540"/>
              <w:tab w:val="right" w:leader="dot" w:pos="8494"/>
            </w:tabs>
            <w:rPr>
              <w:rFonts w:eastAsiaTheme="minorEastAsia"/>
              <w:noProof/>
              <w:lang w:eastAsia="pl-PL"/>
            </w:rPr>
          </w:pPr>
          <w:hyperlink w:anchor="_Toc107100674" w:history="1">
            <w:r w:rsidRPr="00D1421A">
              <w:rPr>
                <w:rStyle w:val="Hipercze"/>
                <w:noProof/>
              </w:rPr>
              <w:t>5.1.</w:t>
            </w:r>
            <w:r>
              <w:rPr>
                <w:rFonts w:eastAsiaTheme="minorEastAsia"/>
                <w:noProof/>
                <w:lang w:eastAsia="pl-PL"/>
              </w:rPr>
              <w:tab/>
            </w:r>
            <w:r w:rsidRPr="00D1421A">
              <w:rPr>
                <w:rStyle w:val="Hipercze"/>
                <w:noProof/>
              </w:rPr>
              <w:t>Przygotowanie zbioru danych</w:t>
            </w:r>
            <w:r>
              <w:rPr>
                <w:noProof/>
                <w:webHidden/>
              </w:rPr>
              <w:tab/>
            </w:r>
            <w:r>
              <w:rPr>
                <w:noProof/>
                <w:webHidden/>
              </w:rPr>
              <w:fldChar w:fldCharType="begin"/>
            </w:r>
            <w:r>
              <w:rPr>
                <w:noProof/>
                <w:webHidden/>
              </w:rPr>
              <w:instrText xml:space="preserve"> PAGEREF _Toc107100674 \h </w:instrText>
            </w:r>
            <w:r>
              <w:rPr>
                <w:noProof/>
                <w:webHidden/>
              </w:rPr>
            </w:r>
            <w:r>
              <w:rPr>
                <w:noProof/>
                <w:webHidden/>
              </w:rPr>
              <w:fldChar w:fldCharType="separate"/>
            </w:r>
            <w:r>
              <w:rPr>
                <w:noProof/>
                <w:webHidden/>
              </w:rPr>
              <w:t>21</w:t>
            </w:r>
            <w:r>
              <w:rPr>
                <w:noProof/>
                <w:webHidden/>
              </w:rPr>
              <w:fldChar w:fldCharType="end"/>
            </w:r>
          </w:hyperlink>
        </w:p>
        <w:p w14:paraId="454BC372" w14:textId="37B7DA5B" w:rsidR="00F40B78" w:rsidRDefault="00F40B78">
          <w:pPr>
            <w:pStyle w:val="Spistreci2"/>
            <w:tabs>
              <w:tab w:val="left" w:pos="1540"/>
              <w:tab w:val="right" w:leader="dot" w:pos="8494"/>
            </w:tabs>
            <w:rPr>
              <w:rFonts w:eastAsiaTheme="minorEastAsia"/>
              <w:noProof/>
              <w:lang w:eastAsia="pl-PL"/>
            </w:rPr>
          </w:pPr>
          <w:hyperlink w:anchor="_Toc107100675" w:history="1">
            <w:r w:rsidRPr="00D1421A">
              <w:rPr>
                <w:rStyle w:val="Hipercze"/>
                <w:noProof/>
              </w:rPr>
              <w:t>5.2.</w:t>
            </w:r>
            <w:r>
              <w:rPr>
                <w:rFonts w:eastAsiaTheme="minorEastAsia"/>
                <w:noProof/>
                <w:lang w:eastAsia="pl-PL"/>
              </w:rPr>
              <w:tab/>
            </w:r>
            <w:r w:rsidRPr="00D1421A">
              <w:rPr>
                <w:rStyle w:val="Hipercze"/>
                <w:noProof/>
              </w:rPr>
              <w:t>Budowa modelu logitowego</w:t>
            </w:r>
            <w:r>
              <w:rPr>
                <w:noProof/>
                <w:webHidden/>
              </w:rPr>
              <w:tab/>
            </w:r>
            <w:r>
              <w:rPr>
                <w:noProof/>
                <w:webHidden/>
              </w:rPr>
              <w:fldChar w:fldCharType="begin"/>
            </w:r>
            <w:r>
              <w:rPr>
                <w:noProof/>
                <w:webHidden/>
              </w:rPr>
              <w:instrText xml:space="preserve"> PAGEREF _Toc107100675 \h </w:instrText>
            </w:r>
            <w:r>
              <w:rPr>
                <w:noProof/>
                <w:webHidden/>
              </w:rPr>
            </w:r>
            <w:r>
              <w:rPr>
                <w:noProof/>
                <w:webHidden/>
              </w:rPr>
              <w:fldChar w:fldCharType="separate"/>
            </w:r>
            <w:r>
              <w:rPr>
                <w:noProof/>
                <w:webHidden/>
              </w:rPr>
              <w:t>21</w:t>
            </w:r>
            <w:r>
              <w:rPr>
                <w:noProof/>
                <w:webHidden/>
              </w:rPr>
              <w:fldChar w:fldCharType="end"/>
            </w:r>
          </w:hyperlink>
        </w:p>
        <w:p w14:paraId="0695D684" w14:textId="51333D43" w:rsidR="00F40B78" w:rsidRDefault="00F40B78">
          <w:pPr>
            <w:pStyle w:val="Spistreci3"/>
            <w:tabs>
              <w:tab w:val="left" w:pos="1870"/>
              <w:tab w:val="right" w:leader="dot" w:pos="8494"/>
            </w:tabs>
            <w:rPr>
              <w:rFonts w:eastAsiaTheme="minorEastAsia"/>
              <w:noProof/>
              <w:lang w:eastAsia="pl-PL"/>
            </w:rPr>
          </w:pPr>
          <w:hyperlink w:anchor="_Toc107100676" w:history="1">
            <w:r w:rsidRPr="00D1421A">
              <w:rPr>
                <w:rStyle w:val="Hipercze"/>
                <w:noProof/>
              </w:rPr>
              <w:t>5.2.1.</w:t>
            </w:r>
            <w:r>
              <w:rPr>
                <w:rFonts w:eastAsiaTheme="minorEastAsia"/>
                <w:noProof/>
                <w:lang w:eastAsia="pl-PL"/>
              </w:rPr>
              <w:tab/>
            </w:r>
            <w:r w:rsidRPr="00D1421A">
              <w:rPr>
                <w:rStyle w:val="Hipercze"/>
                <w:noProof/>
              </w:rPr>
              <w:t>Oszacowanie parametrów strukturalnych modeli</w:t>
            </w:r>
            <w:r>
              <w:rPr>
                <w:noProof/>
                <w:webHidden/>
              </w:rPr>
              <w:tab/>
            </w:r>
            <w:r>
              <w:rPr>
                <w:noProof/>
                <w:webHidden/>
              </w:rPr>
              <w:fldChar w:fldCharType="begin"/>
            </w:r>
            <w:r>
              <w:rPr>
                <w:noProof/>
                <w:webHidden/>
              </w:rPr>
              <w:instrText xml:space="preserve"> PAGEREF _Toc107100676 \h </w:instrText>
            </w:r>
            <w:r>
              <w:rPr>
                <w:noProof/>
                <w:webHidden/>
              </w:rPr>
            </w:r>
            <w:r>
              <w:rPr>
                <w:noProof/>
                <w:webHidden/>
              </w:rPr>
              <w:fldChar w:fldCharType="separate"/>
            </w:r>
            <w:r>
              <w:rPr>
                <w:noProof/>
                <w:webHidden/>
              </w:rPr>
              <w:t>21</w:t>
            </w:r>
            <w:r>
              <w:rPr>
                <w:noProof/>
                <w:webHidden/>
              </w:rPr>
              <w:fldChar w:fldCharType="end"/>
            </w:r>
          </w:hyperlink>
        </w:p>
        <w:p w14:paraId="3D534139" w14:textId="4939A50A" w:rsidR="00F40B78" w:rsidRDefault="00F40B78">
          <w:pPr>
            <w:pStyle w:val="Spistreci3"/>
            <w:tabs>
              <w:tab w:val="left" w:pos="1870"/>
              <w:tab w:val="right" w:leader="dot" w:pos="8494"/>
            </w:tabs>
            <w:rPr>
              <w:rFonts w:eastAsiaTheme="minorEastAsia"/>
              <w:noProof/>
              <w:lang w:eastAsia="pl-PL"/>
            </w:rPr>
          </w:pPr>
          <w:hyperlink w:anchor="_Toc107100677" w:history="1">
            <w:r w:rsidRPr="00D1421A">
              <w:rPr>
                <w:rStyle w:val="Hipercze"/>
                <w:noProof/>
              </w:rPr>
              <w:t>5.2.2.</w:t>
            </w:r>
            <w:r>
              <w:rPr>
                <w:rFonts w:eastAsiaTheme="minorEastAsia"/>
                <w:noProof/>
                <w:lang w:eastAsia="pl-PL"/>
              </w:rPr>
              <w:tab/>
            </w:r>
            <w:r w:rsidRPr="00D1421A">
              <w:rPr>
                <w:rStyle w:val="Hipercze"/>
                <w:noProof/>
              </w:rPr>
              <w:t>Ocena dopasowania oszacowanych modeli</w:t>
            </w:r>
            <w:r>
              <w:rPr>
                <w:noProof/>
                <w:webHidden/>
              </w:rPr>
              <w:tab/>
            </w:r>
            <w:r>
              <w:rPr>
                <w:noProof/>
                <w:webHidden/>
              </w:rPr>
              <w:fldChar w:fldCharType="begin"/>
            </w:r>
            <w:r>
              <w:rPr>
                <w:noProof/>
                <w:webHidden/>
              </w:rPr>
              <w:instrText xml:space="preserve"> PAGEREF _Toc107100677 \h </w:instrText>
            </w:r>
            <w:r>
              <w:rPr>
                <w:noProof/>
                <w:webHidden/>
              </w:rPr>
            </w:r>
            <w:r>
              <w:rPr>
                <w:noProof/>
                <w:webHidden/>
              </w:rPr>
              <w:fldChar w:fldCharType="separate"/>
            </w:r>
            <w:r>
              <w:rPr>
                <w:noProof/>
                <w:webHidden/>
              </w:rPr>
              <w:t>22</w:t>
            </w:r>
            <w:r>
              <w:rPr>
                <w:noProof/>
                <w:webHidden/>
              </w:rPr>
              <w:fldChar w:fldCharType="end"/>
            </w:r>
          </w:hyperlink>
        </w:p>
        <w:p w14:paraId="3DF9F52F" w14:textId="439F8A69" w:rsidR="00F40B78" w:rsidRDefault="00F40B78">
          <w:pPr>
            <w:pStyle w:val="Spistreci3"/>
            <w:tabs>
              <w:tab w:val="left" w:pos="1870"/>
              <w:tab w:val="right" w:leader="dot" w:pos="8494"/>
            </w:tabs>
            <w:rPr>
              <w:rFonts w:eastAsiaTheme="minorEastAsia"/>
              <w:noProof/>
              <w:lang w:eastAsia="pl-PL"/>
            </w:rPr>
          </w:pPr>
          <w:hyperlink w:anchor="_Toc107100678" w:history="1">
            <w:r w:rsidRPr="00D1421A">
              <w:rPr>
                <w:rStyle w:val="Hipercze"/>
                <w:noProof/>
              </w:rPr>
              <w:t>5.2.3.</w:t>
            </w:r>
            <w:r>
              <w:rPr>
                <w:rFonts w:eastAsiaTheme="minorEastAsia"/>
                <w:noProof/>
                <w:lang w:eastAsia="pl-PL"/>
              </w:rPr>
              <w:tab/>
            </w:r>
            <w:r w:rsidRPr="00D1421A">
              <w:rPr>
                <w:rStyle w:val="Hipercze"/>
                <w:noProof/>
              </w:rPr>
              <w:t>Sprawdzenie założeń modelu</w:t>
            </w:r>
            <w:r>
              <w:rPr>
                <w:noProof/>
                <w:webHidden/>
              </w:rPr>
              <w:tab/>
            </w:r>
            <w:r>
              <w:rPr>
                <w:noProof/>
                <w:webHidden/>
              </w:rPr>
              <w:fldChar w:fldCharType="begin"/>
            </w:r>
            <w:r>
              <w:rPr>
                <w:noProof/>
                <w:webHidden/>
              </w:rPr>
              <w:instrText xml:space="preserve"> PAGEREF _Toc107100678 \h </w:instrText>
            </w:r>
            <w:r>
              <w:rPr>
                <w:noProof/>
                <w:webHidden/>
              </w:rPr>
            </w:r>
            <w:r>
              <w:rPr>
                <w:noProof/>
                <w:webHidden/>
              </w:rPr>
              <w:fldChar w:fldCharType="separate"/>
            </w:r>
            <w:r>
              <w:rPr>
                <w:noProof/>
                <w:webHidden/>
              </w:rPr>
              <w:t>22</w:t>
            </w:r>
            <w:r>
              <w:rPr>
                <w:noProof/>
                <w:webHidden/>
              </w:rPr>
              <w:fldChar w:fldCharType="end"/>
            </w:r>
          </w:hyperlink>
        </w:p>
        <w:p w14:paraId="393FDEDF" w14:textId="47620855" w:rsidR="00F40B78" w:rsidRDefault="00F40B78">
          <w:pPr>
            <w:pStyle w:val="Spistreci3"/>
            <w:tabs>
              <w:tab w:val="left" w:pos="1870"/>
              <w:tab w:val="right" w:leader="dot" w:pos="8494"/>
            </w:tabs>
            <w:rPr>
              <w:rFonts w:eastAsiaTheme="minorEastAsia"/>
              <w:noProof/>
              <w:lang w:eastAsia="pl-PL"/>
            </w:rPr>
          </w:pPr>
          <w:hyperlink w:anchor="_Toc107100679" w:history="1">
            <w:r w:rsidRPr="00D1421A">
              <w:rPr>
                <w:rStyle w:val="Hipercze"/>
                <w:noProof/>
              </w:rPr>
              <w:t>5.2.4.</w:t>
            </w:r>
            <w:r>
              <w:rPr>
                <w:rFonts w:eastAsiaTheme="minorEastAsia"/>
                <w:noProof/>
                <w:lang w:eastAsia="pl-PL"/>
              </w:rPr>
              <w:tab/>
            </w:r>
            <w:r w:rsidRPr="00D1421A">
              <w:rPr>
                <w:rStyle w:val="Hipercze"/>
                <w:noProof/>
              </w:rPr>
              <w:t>Identyfikacja wartości odbiegających i nietypowych</w:t>
            </w:r>
            <w:r>
              <w:rPr>
                <w:noProof/>
                <w:webHidden/>
              </w:rPr>
              <w:tab/>
            </w:r>
            <w:r>
              <w:rPr>
                <w:noProof/>
                <w:webHidden/>
              </w:rPr>
              <w:fldChar w:fldCharType="begin"/>
            </w:r>
            <w:r>
              <w:rPr>
                <w:noProof/>
                <w:webHidden/>
              </w:rPr>
              <w:instrText xml:space="preserve"> PAGEREF _Toc107100679 \h </w:instrText>
            </w:r>
            <w:r>
              <w:rPr>
                <w:noProof/>
                <w:webHidden/>
              </w:rPr>
            </w:r>
            <w:r>
              <w:rPr>
                <w:noProof/>
                <w:webHidden/>
              </w:rPr>
              <w:fldChar w:fldCharType="separate"/>
            </w:r>
            <w:r>
              <w:rPr>
                <w:noProof/>
                <w:webHidden/>
              </w:rPr>
              <w:t>23</w:t>
            </w:r>
            <w:r>
              <w:rPr>
                <w:noProof/>
                <w:webHidden/>
              </w:rPr>
              <w:fldChar w:fldCharType="end"/>
            </w:r>
          </w:hyperlink>
        </w:p>
        <w:p w14:paraId="6255DFD6" w14:textId="0D3EAA44" w:rsidR="00F40B78" w:rsidRDefault="00F40B78">
          <w:pPr>
            <w:pStyle w:val="Spistreci3"/>
            <w:tabs>
              <w:tab w:val="left" w:pos="1870"/>
              <w:tab w:val="right" w:leader="dot" w:pos="8494"/>
            </w:tabs>
            <w:rPr>
              <w:rFonts w:eastAsiaTheme="minorEastAsia"/>
              <w:noProof/>
              <w:lang w:eastAsia="pl-PL"/>
            </w:rPr>
          </w:pPr>
          <w:hyperlink w:anchor="_Toc107100680" w:history="1">
            <w:r w:rsidRPr="00D1421A">
              <w:rPr>
                <w:rStyle w:val="Hipercze"/>
                <w:noProof/>
              </w:rPr>
              <w:t>5.2.5.</w:t>
            </w:r>
            <w:r>
              <w:rPr>
                <w:rFonts w:eastAsiaTheme="minorEastAsia"/>
                <w:noProof/>
                <w:lang w:eastAsia="pl-PL"/>
              </w:rPr>
              <w:tab/>
            </w:r>
            <w:r w:rsidRPr="00D1421A">
              <w:rPr>
                <w:rStyle w:val="Hipercze"/>
                <w:noProof/>
              </w:rPr>
              <w:t>Ocena jakości predykcji modelu</w:t>
            </w:r>
            <w:r>
              <w:rPr>
                <w:noProof/>
                <w:webHidden/>
              </w:rPr>
              <w:tab/>
            </w:r>
            <w:r>
              <w:rPr>
                <w:noProof/>
                <w:webHidden/>
              </w:rPr>
              <w:fldChar w:fldCharType="begin"/>
            </w:r>
            <w:r>
              <w:rPr>
                <w:noProof/>
                <w:webHidden/>
              </w:rPr>
              <w:instrText xml:space="preserve"> PAGEREF _Toc107100680 \h </w:instrText>
            </w:r>
            <w:r>
              <w:rPr>
                <w:noProof/>
                <w:webHidden/>
              </w:rPr>
            </w:r>
            <w:r>
              <w:rPr>
                <w:noProof/>
                <w:webHidden/>
              </w:rPr>
              <w:fldChar w:fldCharType="separate"/>
            </w:r>
            <w:r>
              <w:rPr>
                <w:noProof/>
                <w:webHidden/>
              </w:rPr>
              <w:t>23</w:t>
            </w:r>
            <w:r>
              <w:rPr>
                <w:noProof/>
                <w:webHidden/>
              </w:rPr>
              <w:fldChar w:fldCharType="end"/>
            </w:r>
          </w:hyperlink>
        </w:p>
        <w:p w14:paraId="1378F1E2" w14:textId="0A4C95AC" w:rsidR="00F40B78" w:rsidRDefault="00F40B78">
          <w:pPr>
            <w:pStyle w:val="Spistreci2"/>
            <w:tabs>
              <w:tab w:val="left" w:pos="1540"/>
              <w:tab w:val="right" w:leader="dot" w:pos="8494"/>
            </w:tabs>
            <w:rPr>
              <w:rFonts w:eastAsiaTheme="minorEastAsia"/>
              <w:noProof/>
              <w:lang w:eastAsia="pl-PL"/>
            </w:rPr>
          </w:pPr>
          <w:hyperlink w:anchor="_Toc107100681" w:history="1">
            <w:r w:rsidRPr="00D1421A">
              <w:rPr>
                <w:rStyle w:val="Hipercze"/>
                <w:noProof/>
              </w:rPr>
              <w:t>5.3.</w:t>
            </w:r>
            <w:r>
              <w:rPr>
                <w:rFonts w:eastAsiaTheme="minorEastAsia"/>
                <w:noProof/>
                <w:lang w:eastAsia="pl-PL"/>
              </w:rPr>
              <w:tab/>
            </w:r>
            <w:r w:rsidRPr="00D1421A">
              <w:rPr>
                <w:rStyle w:val="Hipercze"/>
                <w:noProof/>
              </w:rPr>
              <w:t>Budowa modelu probitowego</w:t>
            </w:r>
            <w:r>
              <w:rPr>
                <w:noProof/>
                <w:webHidden/>
              </w:rPr>
              <w:tab/>
            </w:r>
            <w:r>
              <w:rPr>
                <w:noProof/>
                <w:webHidden/>
              </w:rPr>
              <w:fldChar w:fldCharType="begin"/>
            </w:r>
            <w:r>
              <w:rPr>
                <w:noProof/>
                <w:webHidden/>
              </w:rPr>
              <w:instrText xml:space="preserve"> PAGEREF _Toc107100681 \h </w:instrText>
            </w:r>
            <w:r>
              <w:rPr>
                <w:noProof/>
                <w:webHidden/>
              </w:rPr>
            </w:r>
            <w:r>
              <w:rPr>
                <w:noProof/>
                <w:webHidden/>
              </w:rPr>
              <w:fldChar w:fldCharType="separate"/>
            </w:r>
            <w:r>
              <w:rPr>
                <w:noProof/>
                <w:webHidden/>
              </w:rPr>
              <w:t>23</w:t>
            </w:r>
            <w:r>
              <w:rPr>
                <w:noProof/>
                <w:webHidden/>
              </w:rPr>
              <w:fldChar w:fldCharType="end"/>
            </w:r>
          </w:hyperlink>
        </w:p>
        <w:p w14:paraId="21E4161D" w14:textId="02FDA6A6" w:rsidR="00F40B78" w:rsidRDefault="00F40B78">
          <w:pPr>
            <w:pStyle w:val="Spistreci2"/>
            <w:tabs>
              <w:tab w:val="left" w:pos="1540"/>
              <w:tab w:val="right" w:leader="dot" w:pos="8494"/>
            </w:tabs>
            <w:rPr>
              <w:rFonts w:eastAsiaTheme="minorEastAsia"/>
              <w:noProof/>
              <w:lang w:eastAsia="pl-PL"/>
            </w:rPr>
          </w:pPr>
          <w:hyperlink w:anchor="_Toc107100682" w:history="1">
            <w:r w:rsidRPr="00D1421A">
              <w:rPr>
                <w:rStyle w:val="Hipercze"/>
                <w:noProof/>
              </w:rPr>
              <w:t>5.4.</w:t>
            </w:r>
            <w:r>
              <w:rPr>
                <w:rFonts w:eastAsiaTheme="minorEastAsia"/>
                <w:noProof/>
                <w:lang w:eastAsia="pl-PL"/>
              </w:rPr>
              <w:tab/>
            </w:r>
            <w:r w:rsidRPr="00D1421A">
              <w:rPr>
                <w:rStyle w:val="Hipercze"/>
                <w:noProof/>
              </w:rPr>
              <w:t>Porównanie modelu logitowego i probitowego</w:t>
            </w:r>
            <w:r>
              <w:rPr>
                <w:noProof/>
                <w:webHidden/>
              </w:rPr>
              <w:tab/>
            </w:r>
            <w:r>
              <w:rPr>
                <w:noProof/>
                <w:webHidden/>
              </w:rPr>
              <w:fldChar w:fldCharType="begin"/>
            </w:r>
            <w:r>
              <w:rPr>
                <w:noProof/>
                <w:webHidden/>
              </w:rPr>
              <w:instrText xml:space="preserve"> PAGEREF _Toc107100682 \h </w:instrText>
            </w:r>
            <w:r>
              <w:rPr>
                <w:noProof/>
                <w:webHidden/>
              </w:rPr>
            </w:r>
            <w:r>
              <w:rPr>
                <w:noProof/>
                <w:webHidden/>
              </w:rPr>
              <w:fldChar w:fldCharType="separate"/>
            </w:r>
            <w:r>
              <w:rPr>
                <w:noProof/>
                <w:webHidden/>
              </w:rPr>
              <w:t>24</w:t>
            </w:r>
            <w:r>
              <w:rPr>
                <w:noProof/>
                <w:webHidden/>
              </w:rPr>
              <w:fldChar w:fldCharType="end"/>
            </w:r>
          </w:hyperlink>
        </w:p>
        <w:p w14:paraId="4631140D" w14:textId="0D216FBA" w:rsidR="00F40B78" w:rsidRDefault="00F40B78">
          <w:pPr>
            <w:pStyle w:val="Spistreci2"/>
            <w:tabs>
              <w:tab w:val="left" w:pos="1540"/>
              <w:tab w:val="right" w:leader="dot" w:pos="8494"/>
            </w:tabs>
            <w:rPr>
              <w:rFonts w:eastAsiaTheme="minorEastAsia"/>
              <w:noProof/>
              <w:lang w:eastAsia="pl-PL"/>
            </w:rPr>
          </w:pPr>
          <w:hyperlink w:anchor="_Toc107100683" w:history="1">
            <w:r w:rsidRPr="00D1421A">
              <w:rPr>
                <w:rStyle w:val="Hipercze"/>
                <w:noProof/>
              </w:rPr>
              <w:t>5.5.</w:t>
            </w:r>
            <w:r>
              <w:rPr>
                <w:rFonts w:eastAsiaTheme="minorEastAsia"/>
                <w:noProof/>
                <w:lang w:eastAsia="pl-PL"/>
              </w:rPr>
              <w:tab/>
            </w:r>
            <w:r w:rsidRPr="00D1421A">
              <w:rPr>
                <w:rStyle w:val="Hipercze"/>
                <w:noProof/>
              </w:rPr>
              <w:t>Interpretacja modelu</w:t>
            </w:r>
            <w:r>
              <w:rPr>
                <w:noProof/>
                <w:webHidden/>
              </w:rPr>
              <w:tab/>
            </w:r>
            <w:r>
              <w:rPr>
                <w:noProof/>
                <w:webHidden/>
              </w:rPr>
              <w:fldChar w:fldCharType="begin"/>
            </w:r>
            <w:r>
              <w:rPr>
                <w:noProof/>
                <w:webHidden/>
              </w:rPr>
              <w:instrText xml:space="preserve"> PAGEREF _Toc107100683 \h </w:instrText>
            </w:r>
            <w:r>
              <w:rPr>
                <w:noProof/>
                <w:webHidden/>
              </w:rPr>
            </w:r>
            <w:r>
              <w:rPr>
                <w:noProof/>
                <w:webHidden/>
              </w:rPr>
              <w:fldChar w:fldCharType="separate"/>
            </w:r>
            <w:r>
              <w:rPr>
                <w:noProof/>
                <w:webHidden/>
              </w:rPr>
              <w:t>24</w:t>
            </w:r>
            <w:r>
              <w:rPr>
                <w:noProof/>
                <w:webHidden/>
              </w:rPr>
              <w:fldChar w:fldCharType="end"/>
            </w:r>
          </w:hyperlink>
        </w:p>
        <w:p w14:paraId="63DB156E" w14:textId="39610A2F" w:rsidR="00F40B78" w:rsidRPr="00F40B78" w:rsidRDefault="00F40B78" w:rsidP="00F40B78">
          <w:pPr>
            <w:pStyle w:val="Spistreci1"/>
            <w:rPr>
              <w:rFonts w:eastAsiaTheme="minorEastAsia"/>
              <w:lang w:eastAsia="pl-PL"/>
            </w:rPr>
          </w:pPr>
          <w:hyperlink w:anchor="_Toc107100684" w:history="1">
            <w:r w:rsidRPr="00F40B78">
              <w:rPr>
                <w:rStyle w:val="Hipercze"/>
                <w:color w:val="auto"/>
              </w:rPr>
              <w:t>6.</w:t>
            </w:r>
            <w:r w:rsidRPr="00F40B78">
              <w:rPr>
                <w:rFonts w:eastAsiaTheme="minorEastAsia"/>
                <w:lang w:eastAsia="pl-PL"/>
              </w:rPr>
              <w:tab/>
            </w:r>
            <w:r w:rsidRPr="00F40B78">
              <w:rPr>
                <w:rStyle w:val="Hipercze"/>
                <w:color w:val="auto"/>
              </w:rPr>
              <w:t>Podsumowanie i wnioski</w:t>
            </w:r>
            <w:r w:rsidRPr="00F40B78">
              <w:rPr>
                <w:webHidden/>
              </w:rPr>
              <w:tab/>
            </w:r>
            <w:r w:rsidRPr="00F40B78">
              <w:rPr>
                <w:webHidden/>
              </w:rPr>
              <w:fldChar w:fldCharType="begin"/>
            </w:r>
            <w:r w:rsidRPr="00F40B78">
              <w:rPr>
                <w:webHidden/>
              </w:rPr>
              <w:instrText xml:space="preserve"> PAGEREF _Toc107100684 \h </w:instrText>
            </w:r>
            <w:r w:rsidRPr="00F40B78">
              <w:rPr>
                <w:webHidden/>
              </w:rPr>
            </w:r>
            <w:r w:rsidRPr="00F40B78">
              <w:rPr>
                <w:webHidden/>
              </w:rPr>
              <w:fldChar w:fldCharType="separate"/>
            </w:r>
            <w:r w:rsidRPr="00F40B78">
              <w:rPr>
                <w:webHidden/>
              </w:rPr>
              <w:t>25</w:t>
            </w:r>
            <w:r w:rsidRPr="00F40B78">
              <w:rPr>
                <w:webHidden/>
              </w:rPr>
              <w:fldChar w:fldCharType="end"/>
            </w:r>
          </w:hyperlink>
        </w:p>
        <w:p w14:paraId="66D20D93" w14:textId="0ADC6864" w:rsidR="00F40B78" w:rsidRDefault="00F40B78" w:rsidP="00F40B78">
          <w:pPr>
            <w:pStyle w:val="Spistreci1"/>
            <w:rPr>
              <w:rFonts w:eastAsiaTheme="minorEastAsia"/>
              <w:lang w:eastAsia="pl-PL"/>
            </w:rPr>
          </w:pPr>
          <w:hyperlink w:anchor="_Toc107100685" w:history="1">
            <w:r w:rsidRPr="00D1421A">
              <w:rPr>
                <w:rStyle w:val="Hipercze"/>
              </w:rPr>
              <w:t>Podział pracy</w:t>
            </w:r>
            <w:r>
              <w:rPr>
                <w:webHidden/>
              </w:rPr>
              <w:tab/>
            </w:r>
            <w:r>
              <w:rPr>
                <w:webHidden/>
              </w:rPr>
              <w:fldChar w:fldCharType="begin"/>
            </w:r>
            <w:r>
              <w:rPr>
                <w:webHidden/>
              </w:rPr>
              <w:instrText xml:space="preserve"> PAGEREF _Toc107100685 \h </w:instrText>
            </w:r>
            <w:r>
              <w:rPr>
                <w:webHidden/>
              </w:rPr>
            </w:r>
            <w:r>
              <w:rPr>
                <w:webHidden/>
              </w:rPr>
              <w:fldChar w:fldCharType="separate"/>
            </w:r>
            <w:r>
              <w:rPr>
                <w:webHidden/>
              </w:rPr>
              <w:t>26</w:t>
            </w:r>
            <w:r>
              <w:rPr>
                <w:webHidden/>
              </w:rPr>
              <w:fldChar w:fldCharType="end"/>
            </w:r>
          </w:hyperlink>
        </w:p>
        <w:p w14:paraId="02A4373E" w14:textId="235FC0D5" w:rsidR="007328B1" w:rsidRDefault="007328B1">
          <w:r>
            <w:rPr>
              <w:b/>
              <w:bCs/>
            </w:rPr>
            <w:fldChar w:fldCharType="end"/>
          </w:r>
        </w:p>
      </w:sdtContent>
    </w:sdt>
    <w:p w14:paraId="50DBBECE" w14:textId="1933D143" w:rsidR="001315D4" w:rsidRDefault="001315D4">
      <w:r>
        <w:br w:type="page"/>
      </w:r>
    </w:p>
    <w:bookmarkStart w:id="0" w:name="_Toc107100663"/>
    <w:p w14:paraId="73EFA472" w14:textId="03654C00" w:rsidR="001315D4" w:rsidRPr="008D104C" w:rsidRDefault="008D104C" w:rsidP="001315D4">
      <w:pPr>
        <w:pStyle w:val="Nagwek1"/>
        <w:numPr>
          <w:ilvl w:val="0"/>
          <w:numId w:val="1"/>
        </w:numPr>
        <w:rPr>
          <w:color w:val="808080" w:themeColor="background1" w:themeShade="80"/>
        </w:rPr>
      </w:pPr>
      <w:r w:rsidRPr="008D104C">
        <w:rPr>
          <w:noProof/>
          <w:color w:val="808080" w:themeColor="background1" w:themeShade="80"/>
        </w:rPr>
        <w:lastRenderedPageBreak/>
        <mc:AlternateContent>
          <mc:Choice Requires="wps">
            <w:drawing>
              <wp:anchor distT="0" distB="0" distL="114300" distR="114300" simplePos="0" relativeHeight="251684864" behindDoc="1" locked="0" layoutInCell="1" allowOverlap="1" wp14:anchorId="0B9CFD42" wp14:editId="60215CBD">
                <wp:simplePos x="0" y="0"/>
                <wp:positionH relativeFrom="page">
                  <wp:align>left</wp:align>
                </wp:positionH>
                <wp:positionV relativeFrom="paragraph">
                  <wp:posOffset>-95250</wp:posOffset>
                </wp:positionV>
                <wp:extent cx="3286125" cy="438150"/>
                <wp:effectExtent l="0" t="0" r="28575" b="19050"/>
                <wp:wrapNone/>
                <wp:docPr id="30" name="Prostokąt 30"/>
                <wp:cNvGraphicFramePr/>
                <a:graphic xmlns:a="http://schemas.openxmlformats.org/drawingml/2006/main">
                  <a:graphicData uri="http://schemas.microsoft.com/office/word/2010/wordprocessingShape">
                    <wps:wsp>
                      <wps:cNvSpPr/>
                      <wps:spPr>
                        <a:xfrm>
                          <a:off x="0" y="0"/>
                          <a:ext cx="3286125" cy="438150"/>
                        </a:xfrm>
                        <a:prstGeom prst="rect">
                          <a:avLst/>
                        </a:prstGeom>
                        <a:solidFill>
                          <a:srgbClr val="F8BEB2"/>
                        </a:solidFill>
                        <a:ln>
                          <a:solidFill>
                            <a:srgbClr val="F8BEB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67746F" id="Prostokąt 30" o:spid="_x0000_s1026" style="position:absolute;margin-left:0;margin-top:-7.5pt;width:258.75pt;height:34.5pt;z-index:-25163161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" fillcolor="#f8beb2" strokecolor="#f8beb2" strokeweight="1pt">
                <w10:wrap anchorx="page"/>
              </v:rect>
            </w:pict>
          </mc:Fallback>
        </mc:AlternateContent>
      </w:r>
      <w:r w:rsidR="001315D4" w:rsidRPr="008D104C">
        <w:rPr>
          <w:color w:val="808080" w:themeColor="background1" w:themeShade="80"/>
        </w:rPr>
        <w:t>Wstęp</w:t>
      </w:r>
      <w:bookmarkEnd w:id="0"/>
    </w:p>
    <w:p w14:paraId="3F7A566E" w14:textId="2BD37470" w:rsidR="001315D4" w:rsidRDefault="0004156B" w:rsidP="007328B1">
      <w:pPr>
        <w:pStyle w:val="Nagwek2"/>
        <w:numPr>
          <w:ilvl w:val="1"/>
          <w:numId w:val="1"/>
        </w:numPr>
      </w:pPr>
      <w:bookmarkStart w:id="1" w:name="_Toc107100664"/>
      <w:r>
        <w:t>Wprowadzenie</w:t>
      </w:r>
      <w:r w:rsidR="00597029">
        <w:t xml:space="preserve"> do tematu</w:t>
      </w:r>
      <w:bookmarkEnd w:id="1"/>
    </w:p>
    <w:p w14:paraId="1FD2841F" w14:textId="41BB4426" w:rsidR="00964B82" w:rsidRDefault="00964B82" w:rsidP="00964B82">
      <w:pPr>
        <w:rPr>
          <w:rStyle w:val="Pogrubienie"/>
          <w:rFonts w:cstheme="minorHAnsi"/>
          <w:b w:val="0"/>
          <w:bCs w:val="0"/>
          <w:bdr w:val="none" w:sz="0" w:space="0" w:color="auto" w:frame="1"/>
          <w:shd w:val="clear" w:color="auto" w:fill="FFFFFF"/>
        </w:rPr>
      </w:pPr>
      <w:r w:rsidRPr="00964B82">
        <w:rPr>
          <w:rStyle w:val="Pogrubienie"/>
          <w:rFonts w:cstheme="minorHAnsi"/>
          <w:b w:val="0"/>
          <w:bCs w:val="0"/>
          <w:bdr w:val="none" w:sz="0" w:space="0" w:color="auto" w:frame="1"/>
          <w:shd w:val="clear" w:color="auto" w:fill="FFFFFF"/>
        </w:rPr>
        <w:t xml:space="preserve">Choroby serca to liczne schorzenia o charakterze ostrym lub przewlekłym, które obejmują co najmniej jeden z elementów serca. Poza podziałem na ostre i przewlekłe choroby serca, funkcjonuje także podział na choroby wrodzone i nabyte, a także strukturalne i czynnościowe. </w:t>
      </w:r>
      <w:r>
        <w:t>Zgodnie ze statystykami choroby serca są jedną z głównych przyczyn zgonów na świecie</w:t>
      </w:r>
      <w:r w:rsidRPr="00964B82">
        <w:rPr>
          <w:rStyle w:val="Pogrubienie"/>
          <w:rFonts w:cstheme="minorHAnsi"/>
          <w:b w:val="0"/>
          <w:bCs w:val="0"/>
          <w:bdr w:val="none" w:sz="0" w:space="0" w:color="auto" w:frame="1"/>
          <w:shd w:val="clear" w:color="auto" w:fill="FFFFFF"/>
        </w:rPr>
        <w:t>, dlatego tak istotne jest jak najszybsze rozpoznanie chorób serca i wdrożenie odpowiedniej terapii.</w:t>
      </w:r>
    </w:p>
    <w:p w14:paraId="48322BCA" w14:textId="7A0EC623" w:rsidR="00013591" w:rsidRPr="00013591" w:rsidRDefault="00013591" w:rsidP="00013591">
      <w:pPr>
        <w:rPr>
          <w:rFonts w:cstheme="minorHAnsi"/>
          <w:b/>
          <w:bCs/>
        </w:rPr>
      </w:pPr>
      <w:r w:rsidRPr="00013591">
        <w:rPr>
          <w:rFonts w:cstheme="minorHAnsi"/>
          <w:shd w:val="clear" w:color="auto" w:fill="FFFFFF"/>
        </w:rPr>
        <w:t>Z danych Głównego Urzędu Statystycznego wynika, że co roku z przyczyn kardiologicznych umiera 175 tys. Polaków</w:t>
      </w:r>
      <w:r w:rsidR="00803291">
        <w:rPr>
          <w:rFonts w:cstheme="minorHAnsi"/>
          <w:shd w:val="clear" w:color="auto" w:fill="FFFFFF"/>
        </w:rPr>
        <w:t xml:space="preserve"> (dane z 2018 roku)</w:t>
      </w:r>
      <w:r w:rsidRPr="00013591">
        <w:rPr>
          <w:rFonts w:cstheme="minorHAnsi"/>
          <w:shd w:val="clear" w:color="auto" w:fill="FFFFFF"/>
        </w:rPr>
        <w:t xml:space="preserve">. Natomiast w Europie </w:t>
      </w:r>
      <w:r w:rsidR="00803291">
        <w:rPr>
          <w:rFonts w:cstheme="minorHAnsi"/>
          <w:shd w:val="clear" w:color="auto" w:fill="FFFFFF"/>
        </w:rPr>
        <w:t>co roku</w:t>
      </w:r>
      <w:r w:rsidRPr="00013591">
        <w:rPr>
          <w:rFonts w:cstheme="minorHAnsi"/>
          <w:shd w:val="clear" w:color="auto" w:fill="FFFFFF"/>
        </w:rPr>
        <w:t xml:space="preserve"> stwierdza się ponad 11 mln nowych przypadków chorób układu sercowo-naczyniowego i 3,9 mln zgonów z ich powodu. </w:t>
      </w:r>
    </w:p>
    <w:p w14:paraId="40DE323F" w14:textId="6DEB2237" w:rsidR="001315D4" w:rsidRDefault="001315D4" w:rsidP="001315D4">
      <w:pPr>
        <w:pStyle w:val="Nagwek2"/>
        <w:numPr>
          <w:ilvl w:val="1"/>
          <w:numId w:val="1"/>
        </w:numPr>
      </w:pPr>
      <w:bookmarkStart w:id="2" w:name="_Toc107100665"/>
      <w:r>
        <w:t xml:space="preserve">Cel </w:t>
      </w:r>
      <w:r w:rsidR="0004156B">
        <w:t>badania</w:t>
      </w:r>
      <w:bookmarkEnd w:id="2"/>
    </w:p>
    <w:p w14:paraId="6284A7AA" w14:textId="77777777" w:rsidR="00E5644C" w:rsidRDefault="00964B82" w:rsidP="00964B82">
      <w:r>
        <w:t>Celem badani</w:t>
      </w:r>
      <w:r w:rsidR="006B2720">
        <w:t>a</w:t>
      </w:r>
      <w:r>
        <w:t xml:space="preserve"> jest określenie jakie zmienne i w jakim stopniu wpływają na wystąpienie choroby serca u człowieka. </w:t>
      </w:r>
      <w:r w:rsidR="00E5644C">
        <w:t>Utworzenie odpowiedniego modelu pozwoli odpowiedzieć na następujące pytania:</w:t>
      </w:r>
    </w:p>
    <w:p w14:paraId="1B6F7270" w14:textId="57665650" w:rsidR="00E5644C" w:rsidRDefault="00E5644C" w:rsidP="00E5644C">
      <w:pPr>
        <w:pStyle w:val="Akapitzlist"/>
        <w:numPr>
          <w:ilvl w:val="0"/>
          <w:numId w:val="2"/>
        </w:numPr>
        <w:spacing w:before="0" w:after="160"/>
      </w:pPr>
      <w:r>
        <w:t>Jakie czynniki wpływają na ryzyko zachorowania na chorobę serca?</w:t>
      </w:r>
    </w:p>
    <w:p w14:paraId="1D85FD9E" w14:textId="77777777" w:rsidR="00E5644C" w:rsidRDefault="00E5644C" w:rsidP="00E5644C">
      <w:pPr>
        <w:pStyle w:val="Akapitzlist"/>
        <w:numPr>
          <w:ilvl w:val="0"/>
          <w:numId w:val="2"/>
        </w:numPr>
        <w:spacing w:before="0" w:after="160"/>
      </w:pPr>
      <w:r>
        <w:t>Jaka grupa osób jest najbardziej narażona na zachorowanie?</w:t>
      </w:r>
    </w:p>
    <w:p w14:paraId="385F6274" w14:textId="77777777" w:rsidR="00E5644C" w:rsidRDefault="00E5644C" w:rsidP="00E5644C">
      <w:pPr>
        <w:pStyle w:val="Akapitzlist"/>
        <w:numPr>
          <w:ilvl w:val="0"/>
          <w:numId w:val="2"/>
        </w:numPr>
        <w:spacing w:before="0" w:after="160"/>
      </w:pPr>
      <w:r>
        <w:t>Czy ryzyko zachorowania jest zależne od liczby wypalanych papierosów? Czy liczba nie ma znaczenia?</w:t>
      </w:r>
    </w:p>
    <w:p w14:paraId="3E50BDA1" w14:textId="6C34DC2A" w:rsidR="00E5644C" w:rsidRDefault="00E5644C" w:rsidP="00E5644C">
      <w:pPr>
        <w:pStyle w:val="Akapitzlist"/>
        <w:numPr>
          <w:ilvl w:val="0"/>
          <w:numId w:val="2"/>
        </w:numPr>
        <w:spacing w:before="0" w:after="160"/>
      </w:pPr>
      <w:r>
        <w:t>Czy osoby z leczonym nadciśnieniem tętniczym są mniej narażone na chorobę serca niż osoby z nieleczonym nadciśnieniem lub osoby bez nadciśnienia tętniczego?</w:t>
      </w:r>
    </w:p>
    <w:p w14:paraId="3A8799E3" w14:textId="77777777" w:rsidR="00E5644C" w:rsidRDefault="00E5644C" w:rsidP="00E5644C">
      <w:pPr>
        <w:pStyle w:val="Akapitzlist"/>
        <w:numPr>
          <w:ilvl w:val="0"/>
          <w:numId w:val="2"/>
        </w:numPr>
        <w:spacing w:before="0" w:after="160"/>
      </w:pPr>
      <w:r>
        <w:t>Czy osoby chorujące na cukrzycę są bardziej narażone na zachorowanie?</w:t>
      </w:r>
    </w:p>
    <w:p w14:paraId="6D980238" w14:textId="3298432E" w:rsidR="007328B1" w:rsidRDefault="007328B1" w:rsidP="00E5644C">
      <w:pPr>
        <w:pStyle w:val="Akapitzlist"/>
        <w:numPr>
          <w:ilvl w:val="0"/>
          <w:numId w:val="2"/>
        </w:numPr>
      </w:pPr>
      <w:r>
        <w:br w:type="page"/>
      </w:r>
    </w:p>
    <w:bookmarkStart w:id="3" w:name="_Toc107100666"/>
    <w:p w14:paraId="685902A3" w14:textId="29488C34" w:rsidR="001315D4" w:rsidRPr="00C11350" w:rsidRDefault="00C11350" w:rsidP="007328B1">
      <w:pPr>
        <w:pStyle w:val="Nagwek1"/>
        <w:numPr>
          <w:ilvl w:val="0"/>
          <w:numId w:val="1"/>
        </w:numPr>
        <w:rPr>
          <w:color w:val="808080" w:themeColor="background1" w:themeShade="80"/>
        </w:rPr>
      </w:pPr>
      <w:r w:rsidRPr="00C11350">
        <w:rPr>
          <w:noProof/>
          <w:color w:val="808080" w:themeColor="background1" w:themeShade="80"/>
        </w:rPr>
        <w:lastRenderedPageBreak/>
        <mc:AlternateContent>
          <mc:Choice Requires="wps">
            <w:drawing>
              <wp:anchor distT="0" distB="0" distL="114300" distR="114300" simplePos="0" relativeHeight="251682816" behindDoc="1" locked="0" layoutInCell="1" allowOverlap="1" wp14:anchorId="63109B5E" wp14:editId="6DCA5F6A">
                <wp:simplePos x="0" y="0"/>
                <wp:positionH relativeFrom="page">
                  <wp:posOffset>-19050</wp:posOffset>
                </wp:positionH>
                <wp:positionV relativeFrom="paragraph">
                  <wp:posOffset>-71120</wp:posOffset>
                </wp:positionV>
                <wp:extent cx="3971925" cy="438150"/>
                <wp:effectExtent l="0" t="0" r="28575" b="19050"/>
                <wp:wrapNone/>
                <wp:docPr id="20" name="Prostokąt 20"/>
                <wp:cNvGraphicFramePr/>
                <a:graphic xmlns:a="http://schemas.openxmlformats.org/drawingml/2006/main">
                  <a:graphicData uri="http://schemas.microsoft.com/office/word/2010/wordprocessingShape">
                    <wps:wsp>
                      <wps:cNvSpPr/>
                      <wps:spPr>
                        <a:xfrm>
                          <a:off x="0" y="0"/>
                          <a:ext cx="3971925" cy="438150"/>
                        </a:xfrm>
                        <a:prstGeom prst="rect">
                          <a:avLst/>
                        </a:prstGeom>
                        <a:solidFill>
                          <a:srgbClr val="F8BEB2"/>
                        </a:solidFill>
                        <a:ln>
                          <a:solidFill>
                            <a:srgbClr val="F8BEB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DB80BE" id="Prostokąt 20" o:spid="_x0000_s1026" style="position:absolute;margin-left:-1.5pt;margin-top:-5.6pt;width:312.75pt;height:34.5pt;z-index:-2516336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" fillcolor="#f8beb2" strokecolor="#f8beb2" strokeweight="1pt">
                <w10:wrap anchorx="page"/>
              </v:rect>
            </w:pict>
          </mc:Fallback>
        </mc:AlternateContent>
      </w:r>
      <w:r w:rsidR="0004156B" w:rsidRPr="00C11350">
        <w:rPr>
          <w:color w:val="808080" w:themeColor="background1" w:themeShade="80"/>
        </w:rPr>
        <w:t>Charakterystyka zbioru danych</w:t>
      </w:r>
      <w:bookmarkEnd w:id="3"/>
    </w:p>
    <w:p w14:paraId="0A285089" w14:textId="68458DC8" w:rsidR="007328B1" w:rsidRDefault="007328B1" w:rsidP="007328B1">
      <w:pPr>
        <w:pStyle w:val="Nagwek2"/>
        <w:numPr>
          <w:ilvl w:val="1"/>
          <w:numId w:val="1"/>
        </w:numPr>
      </w:pPr>
      <w:bookmarkStart w:id="4" w:name="_Toc107100667"/>
      <w:r>
        <w:t xml:space="preserve">Opis </w:t>
      </w:r>
      <w:r w:rsidR="009D25BB">
        <w:t>zbioru danych</w:t>
      </w:r>
      <w:bookmarkEnd w:id="4"/>
    </w:p>
    <w:p w14:paraId="23A9AD03" w14:textId="4701C0A6" w:rsidR="00864587" w:rsidRDefault="00467EF6" w:rsidP="00864587">
      <w:r>
        <w:t xml:space="preserve">Zbiór danych pobrano z portalu </w:t>
      </w:r>
      <w:proofErr w:type="spellStart"/>
      <w:r>
        <w:t>Kaggle</w:t>
      </w:r>
      <w:proofErr w:type="spellEnd"/>
      <w:r>
        <w:t xml:space="preserve"> i zawiera on ok. 4</w:t>
      </w:r>
      <w:r w:rsidR="00B6242F">
        <w:t xml:space="preserve">200 jednostek oraz 16 zmiennych. Zmienne w bazie danych są ilościowe oraz jakościowe. Zmienna zależną jest zmienna </w:t>
      </w:r>
      <w:proofErr w:type="spellStart"/>
      <w:r w:rsidR="00B6242F">
        <w:t>TenYearCHD</w:t>
      </w:r>
      <w:proofErr w:type="spellEnd"/>
      <w:r w:rsidR="00B6242F">
        <w:t>, która oznacza ryzyko zachorowania na chorobę serca w ciągu 10 lat</w:t>
      </w:r>
      <w:r w:rsidR="007F6664">
        <w:t xml:space="preserve"> (1-ryzyko występuje, 0 – ryzyko nie występuje). Zmienne niezależne, które są potencjonalnymi czynnikami ryzyka są podzielone na zmienne demograficzne, behawioralne oraz medyczne – historyczne i bieżące.</w:t>
      </w:r>
    </w:p>
    <w:p w14:paraId="48037A11" w14:textId="77777777" w:rsidR="007F6664" w:rsidRDefault="007F6664" w:rsidP="007F6664">
      <w:pPr>
        <w:pStyle w:val="Akapitzlist"/>
        <w:numPr>
          <w:ilvl w:val="0"/>
          <w:numId w:val="4"/>
        </w:numPr>
        <w:spacing w:before="0" w:after="160"/>
      </w:pPr>
      <w:r>
        <w:t>Zmienne demograficzne:</w:t>
      </w:r>
    </w:p>
    <w:p w14:paraId="486EC32E" w14:textId="5F9A55E8" w:rsidR="007F6664" w:rsidRDefault="007F6664" w:rsidP="007F6664">
      <w:pPr>
        <w:pStyle w:val="Akapitzlist"/>
        <w:numPr>
          <w:ilvl w:val="0"/>
          <w:numId w:val="5"/>
        </w:numPr>
        <w:spacing w:before="0" w:after="160"/>
      </w:pPr>
      <w:r>
        <w:t xml:space="preserve">Sex: Płeć pacjenta (1 – </w:t>
      </w:r>
      <w:r w:rsidR="005A528D">
        <w:t>M</w:t>
      </w:r>
      <w:r>
        <w:t xml:space="preserve">ale, 0 – </w:t>
      </w:r>
      <w:proofErr w:type="spellStart"/>
      <w:r w:rsidR="005A528D">
        <w:t>Fem</w:t>
      </w:r>
      <w:r>
        <w:t>ale</w:t>
      </w:r>
      <w:proofErr w:type="spellEnd"/>
      <w:r>
        <w:t>)</w:t>
      </w:r>
    </w:p>
    <w:p w14:paraId="5C429B51" w14:textId="3F85327B" w:rsidR="007F6664" w:rsidRPr="00480623" w:rsidRDefault="007F6664" w:rsidP="007F6664">
      <w:pPr>
        <w:pStyle w:val="Akapitzlist"/>
        <w:numPr>
          <w:ilvl w:val="0"/>
          <w:numId w:val="5"/>
        </w:numPr>
        <w:spacing w:before="0" w:after="160"/>
        <w:rPr>
          <w:rFonts w:cstheme="minorHAnsi"/>
          <w:lang w:val="en-US"/>
        </w:rPr>
      </w:pPr>
      <w:r w:rsidRPr="00480623">
        <w:rPr>
          <w:rFonts w:cstheme="minorHAnsi"/>
          <w:shd w:val="clear" w:color="auto" w:fill="FFFFFF"/>
          <w:lang w:val="en-US"/>
        </w:rPr>
        <w:t xml:space="preserve">Age: Wiek </w:t>
      </w:r>
      <w:proofErr w:type="spellStart"/>
      <w:r w:rsidRPr="00480623">
        <w:rPr>
          <w:rFonts w:cstheme="minorHAnsi"/>
          <w:shd w:val="clear" w:color="auto" w:fill="FFFFFF"/>
          <w:lang w:val="en-US"/>
        </w:rPr>
        <w:t>pacjenta</w:t>
      </w:r>
      <w:proofErr w:type="spellEnd"/>
    </w:p>
    <w:p w14:paraId="73EE6C27" w14:textId="57868207" w:rsidR="001B1EE9" w:rsidRPr="00480623" w:rsidRDefault="001B1EE9" w:rsidP="007F6664">
      <w:pPr>
        <w:pStyle w:val="Akapitzlist"/>
        <w:numPr>
          <w:ilvl w:val="0"/>
          <w:numId w:val="5"/>
        </w:numPr>
        <w:spacing w:before="0" w:after="160"/>
        <w:rPr>
          <w:rFonts w:cstheme="minorHAnsi"/>
        </w:rPr>
      </w:pPr>
      <w:proofErr w:type="spellStart"/>
      <w:r w:rsidRPr="00480623">
        <w:rPr>
          <w:rFonts w:cstheme="minorHAnsi"/>
          <w:shd w:val="clear" w:color="auto" w:fill="FFFFFF"/>
        </w:rPr>
        <w:t>Education</w:t>
      </w:r>
      <w:proofErr w:type="spellEnd"/>
      <w:r w:rsidRPr="00480623">
        <w:rPr>
          <w:rFonts w:cstheme="minorHAnsi"/>
          <w:shd w:val="clear" w:color="auto" w:fill="FFFFFF"/>
        </w:rPr>
        <w:t xml:space="preserve">: Wykształcenie </w:t>
      </w:r>
      <w:r w:rsidR="00480623" w:rsidRPr="00480623">
        <w:rPr>
          <w:rFonts w:cstheme="minorHAnsi"/>
          <w:shd w:val="clear" w:color="auto" w:fill="FFFFFF"/>
        </w:rPr>
        <w:t>(</w:t>
      </w:r>
      <w:r w:rsidR="00480623" w:rsidRPr="00480623">
        <w:rPr>
          <w:rFonts w:cstheme="minorHAnsi"/>
          <w:color w:val="000000"/>
          <w:shd w:val="clear" w:color="auto" w:fill="FFFFFF"/>
        </w:rPr>
        <w:t>1</w:t>
      </w:r>
      <w:r w:rsidR="00D8081E">
        <w:rPr>
          <w:rFonts w:cstheme="minorHAnsi"/>
          <w:color w:val="000000"/>
          <w:shd w:val="clear" w:color="auto" w:fill="FFFFFF"/>
        </w:rPr>
        <w:t xml:space="preserve"> </w:t>
      </w:r>
      <w:r w:rsidR="00480623" w:rsidRPr="00480623">
        <w:rPr>
          <w:rFonts w:cstheme="minorHAnsi"/>
          <w:color w:val="000000"/>
          <w:shd w:val="clear" w:color="auto" w:fill="FFFFFF"/>
        </w:rPr>
        <w:t>-</w:t>
      </w:r>
      <w:r w:rsidR="00D8081E">
        <w:rPr>
          <w:rFonts w:cstheme="minorHAnsi"/>
          <w:color w:val="000000"/>
          <w:shd w:val="clear" w:color="auto" w:fill="FFFFFF"/>
        </w:rPr>
        <w:t xml:space="preserve"> </w:t>
      </w:r>
      <w:r w:rsidR="00480623" w:rsidRPr="00480623">
        <w:rPr>
          <w:rFonts w:cstheme="minorHAnsi"/>
          <w:color w:val="000000"/>
          <w:shd w:val="clear" w:color="auto" w:fill="FFFFFF"/>
        </w:rPr>
        <w:t>podstawowe, 2</w:t>
      </w:r>
      <w:r w:rsidR="00D8081E">
        <w:rPr>
          <w:rFonts w:cstheme="minorHAnsi"/>
          <w:color w:val="000000"/>
          <w:shd w:val="clear" w:color="auto" w:fill="FFFFFF"/>
        </w:rPr>
        <w:t xml:space="preserve"> </w:t>
      </w:r>
      <w:r w:rsidR="00480623" w:rsidRPr="00480623">
        <w:rPr>
          <w:rFonts w:cstheme="minorHAnsi"/>
          <w:color w:val="000000"/>
          <w:shd w:val="clear" w:color="auto" w:fill="FFFFFF"/>
        </w:rPr>
        <w:t>-</w:t>
      </w:r>
      <w:r w:rsidR="00D8081E">
        <w:rPr>
          <w:rFonts w:cstheme="minorHAnsi"/>
          <w:color w:val="000000"/>
          <w:shd w:val="clear" w:color="auto" w:fill="FFFFFF"/>
        </w:rPr>
        <w:t xml:space="preserve"> ś</w:t>
      </w:r>
      <w:r w:rsidR="00480623" w:rsidRPr="00480623">
        <w:rPr>
          <w:rFonts w:cstheme="minorHAnsi"/>
          <w:color w:val="000000"/>
          <w:shd w:val="clear" w:color="auto" w:fill="FFFFFF"/>
        </w:rPr>
        <w:t>rednie, 3</w:t>
      </w:r>
      <w:r w:rsidR="00D8081E">
        <w:rPr>
          <w:rFonts w:cstheme="minorHAnsi"/>
          <w:color w:val="000000"/>
          <w:shd w:val="clear" w:color="auto" w:fill="FFFFFF"/>
        </w:rPr>
        <w:t xml:space="preserve"> </w:t>
      </w:r>
      <w:r w:rsidR="00480623" w:rsidRPr="00480623">
        <w:rPr>
          <w:rFonts w:cstheme="minorHAnsi"/>
          <w:color w:val="000000"/>
          <w:shd w:val="clear" w:color="auto" w:fill="FFFFFF"/>
        </w:rPr>
        <w:t>-</w:t>
      </w:r>
      <w:r w:rsidR="00D8081E">
        <w:rPr>
          <w:rFonts w:cstheme="minorHAnsi"/>
          <w:color w:val="000000"/>
          <w:shd w:val="clear" w:color="auto" w:fill="FFFFFF"/>
        </w:rPr>
        <w:t xml:space="preserve"> </w:t>
      </w:r>
      <w:r w:rsidR="00480623" w:rsidRPr="00480623">
        <w:rPr>
          <w:rFonts w:cstheme="minorHAnsi"/>
          <w:color w:val="000000"/>
          <w:shd w:val="clear" w:color="auto" w:fill="FFFFFF"/>
        </w:rPr>
        <w:t>zawodowe, 4</w:t>
      </w:r>
      <w:r w:rsidR="00D8081E">
        <w:rPr>
          <w:rFonts w:cstheme="minorHAnsi"/>
          <w:color w:val="000000"/>
          <w:shd w:val="clear" w:color="auto" w:fill="FFFFFF"/>
        </w:rPr>
        <w:t xml:space="preserve"> </w:t>
      </w:r>
      <w:r w:rsidR="00480623" w:rsidRPr="00480623">
        <w:rPr>
          <w:rFonts w:cstheme="minorHAnsi"/>
          <w:color w:val="000000"/>
          <w:shd w:val="clear" w:color="auto" w:fill="FFFFFF"/>
        </w:rPr>
        <w:t>- wyższe)</w:t>
      </w:r>
    </w:p>
    <w:p w14:paraId="024D69F1" w14:textId="77777777" w:rsidR="007F6664" w:rsidRDefault="007F6664" w:rsidP="007F6664">
      <w:pPr>
        <w:pStyle w:val="Akapitzlist"/>
        <w:numPr>
          <w:ilvl w:val="0"/>
          <w:numId w:val="4"/>
        </w:numPr>
        <w:spacing w:before="0" w:after="160"/>
        <w:rPr>
          <w:rFonts w:cstheme="minorHAnsi"/>
          <w:lang w:val="en-US"/>
        </w:rPr>
      </w:pPr>
      <w:proofErr w:type="spellStart"/>
      <w:r>
        <w:rPr>
          <w:rFonts w:cstheme="minorHAnsi"/>
          <w:shd w:val="clear" w:color="auto" w:fill="FFFFFF"/>
          <w:lang w:val="en-US"/>
        </w:rPr>
        <w:t>Zmienne</w:t>
      </w:r>
      <w:proofErr w:type="spellEnd"/>
      <w:r>
        <w:rPr>
          <w:rFonts w:cstheme="minorHAnsi"/>
          <w:shd w:val="clear" w:color="auto" w:fill="FFFFFF"/>
          <w:lang w:val="en-US"/>
        </w:rPr>
        <w:t xml:space="preserve"> </w:t>
      </w:r>
      <w:proofErr w:type="spellStart"/>
      <w:r>
        <w:rPr>
          <w:rFonts w:cstheme="minorHAnsi"/>
          <w:shd w:val="clear" w:color="auto" w:fill="FFFFFF"/>
          <w:lang w:val="en-US"/>
        </w:rPr>
        <w:t>behawioralne</w:t>
      </w:r>
      <w:proofErr w:type="spellEnd"/>
      <w:r>
        <w:rPr>
          <w:rFonts w:cstheme="minorHAnsi"/>
          <w:shd w:val="clear" w:color="auto" w:fill="FFFFFF"/>
          <w:lang w:val="en-US"/>
        </w:rPr>
        <w:t>:</w:t>
      </w:r>
    </w:p>
    <w:p w14:paraId="6EE5EB29" w14:textId="148C6255" w:rsidR="007F6664" w:rsidRDefault="007F6664" w:rsidP="007F6664">
      <w:pPr>
        <w:pStyle w:val="Akapitzlist"/>
        <w:numPr>
          <w:ilvl w:val="0"/>
          <w:numId w:val="6"/>
        </w:numPr>
        <w:spacing w:before="0" w:after="160"/>
        <w:rPr>
          <w:rFonts w:cstheme="minorHAnsi"/>
        </w:rPr>
      </w:pPr>
      <w:proofErr w:type="spellStart"/>
      <w:r>
        <w:rPr>
          <w:rFonts w:cstheme="minorHAnsi"/>
          <w:shd w:val="clear" w:color="auto" w:fill="FFFFFF"/>
        </w:rPr>
        <w:t>Current</w:t>
      </w:r>
      <w:proofErr w:type="spellEnd"/>
      <w:r>
        <w:rPr>
          <w:rFonts w:cstheme="minorHAnsi"/>
          <w:shd w:val="clear" w:color="auto" w:fill="FFFFFF"/>
        </w:rPr>
        <w:t xml:space="preserve"> </w:t>
      </w:r>
      <w:proofErr w:type="spellStart"/>
      <w:r>
        <w:rPr>
          <w:rFonts w:cstheme="minorHAnsi"/>
          <w:shd w:val="clear" w:color="auto" w:fill="FFFFFF"/>
        </w:rPr>
        <w:t>Smoker</w:t>
      </w:r>
      <w:proofErr w:type="spellEnd"/>
      <w:r>
        <w:rPr>
          <w:rFonts w:cstheme="minorHAnsi"/>
          <w:shd w:val="clear" w:color="auto" w:fill="FFFFFF"/>
        </w:rPr>
        <w:t>: Osoba paląca – czy pacjent jest osobą palącą (</w:t>
      </w:r>
      <w:r w:rsidR="005A528D">
        <w:rPr>
          <w:rFonts w:cstheme="minorHAnsi"/>
          <w:shd w:val="clear" w:color="auto" w:fill="FFFFFF"/>
        </w:rPr>
        <w:t>1 – osoba paląca, 0 – osoba niepaląca)</w:t>
      </w:r>
    </w:p>
    <w:p w14:paraId="057B6EF9" w14:textId="0016501B" w:rsidR="007F6664" w:rsidRPr="005A528D" w:rsidRDefault="007F6664" w:rsidP="007F6664">
      <w:pPr>
        <w:pStyle w:val="Akapitzlist"/>
        <w:numPr>
          <w:ilvl w:val="0"/>
          <w:numId w:val="6"/>
        </w:numPr>
        <w:spacing w:before="0" w:after="160"/>
        <w:rPr>
          <w:rFonts w:cstheme="minorHAnsi"/>
          <w:shd w:val="clear" w:color="auto" w:fill="FFFFFF"/>
        </w:rPr>
      </w:pPr>
      <w:proofErr w:type="spellStart"/>
      <w:r w:rsidRPr="005A528D">
        <w:rPr>
          <w:rFonts w:cstheme="minorHAnsi"/>
          <w:shd w:val="clear" w:color="auto" w:fill="FFFFFF"/>
        </w:rPr>
        <w:t>Cigs</w:t>
      </w:r>
      <w:proofErr w:type="spellEnd"/>
      <w:r w:rsidRPr="005A528D">
        <w:rPr>
          <w:rFonts w:cstheme="minorHAnsi"/>
          <w:shd w:val="clear" w:color="auto" w:fill="FFFFFF"/>
        </w:rPr>
        <w:t xml:space="preserve"> Per Day: </w:t>
      </w:r>
      <w:r w:rsidR="005A528D" w:rsidRPr="005A528D">
        <w:rPr>
          <w:rFonts w:cstheme="minorHAnsi"/>
          <w:shd w:val="clear" w:color="auto" w:fill="FFFFFF"/>
        </w:rPr>
        <w:t>Średnia dzie</w:t>
      </w:r>
      <w:r w:rsidR="005A528D">
        <w:rPr>
          <w:rFonts w:cstheme="minorHAnsi"/>
          <w:shd w:val="clear" w:color="auto" w:fill="FFFFFF"/>
        </w:rPr>
        <w:t>nna liczba wypalanych papierosów w sztukach</w:t>
      </w:r>
    </w:p>
    <w:p w14:paraId="6B5D0039" w14:textId="77777777" w:rsidR="007F6664" w:rsidRDefault="007F6664" w:rsidP="007F6664">
      <w:pPr>
        <w:pStyle w:val="Akapitzlist"/>
        <w:numPr>
          <w:ilvl w:val="0"/>
          <w:numId w:val="4"/>
        </w:numPr>
        <w:spacing w:before="0" w:after="160"/>
        <w:rPr>
          <w:rFonts w:cstheme="minorHAnsi"/>
          <w:lang w:val="en-US"/>
        </w:rPr>
      </w:pPr>
      <w:proofErr w:type="spellStart"/>
      <w:r>
        <w:rPr>
          <w:rFonts w:cstheme="minorHAnsi"/>
          <w:shd w:val="clear" w:color="auto" w:fill="FFFFFF"/>
          <w:lang w:val="en-US"/>
        </w:rPr>
        <w:t>Zmienne</w:t>
      </w:r>
      <w:proofErr w:type="spellEnd"/>
      <w:r>
        <w:rPr>
          <w:rFonts w:cstheme="minorHAnsi"/>
          <w:shd w:val="clear" w:color="auto" w:fill="FFFFFF"/>
          <w:lang w:val="en-US"/>
        </w:rPr>
        <w:t xml:space="preserve"> </w:t>
      </w:r>
      <w:proofErr w:type="spellStart"/>
      <w:r>
        <w:rPr>
          <w:rFonts w:cstheme="minorHAnsi"/>
          <w:shd w:val="clear" w:color="auto" w:fill="FFFFFF"/>
          <w:lang w:val="en-US"/>
        </w:rPr>
        <w:t>medyczne</w:t>
      </w:r>
      <w:proofErr w:type="spellEnd"/>
      <w:r>
        <w:rPr>
          <w:rFonts w:cstheme="minorHAnsi"/>
          <w:shd w:val="clear" w:color="auto" w:fill="FFFFFF"/>
          <w:lang w:val="en-US"/>
        </w:rPr>
        <w:t xml:space="preserve"> </w:t>
      </w:r>
      <w:proofErr w:type="spellStart"/>
      <w:r>
        <w:rPr>
          <w:rFonts w:cstheme="minorHAnsi"/>
          <w:shd w:val="clear" w:color="auto" w:fill="FFFFFF"/>
          <w:lang w:val="en-US"/>
        </w:rPr>
        <w:t>historyczne</w:t>
      </w:r>
      <w:proofErr w:type="spellEnd"/>
      <w:r>
        <w:rPr>
          <w:rFonts w:cstheme="minorHAnsi"/>
          <w:shd w:val="clear" w:color="auto" w:fill="FFFFFF"/>
          <w:lang w:val="en-US"/>
        </w:rPr>
        <w:t>:</w:t>
      </w:r>
    </w:p>
    <w:p w14:paraId="69DE8CA1" w14:textId="04DA0112" w:rsidR="007F6664" w:rsidRDefault="007F6664" w:rsidP="007F6664">
      <w:pPr>
        <w:pStyle w:val="Akapitzlist"/>
        <w:numPr>
          <w:ilvl w:val="0"/>
          <w:numId w:val="7"/>
        </w:numPr>
        <w:spacing w:before="0" w:after="160"/>
        <w:rPr>
          <w:rFonts w:cstheme="minorHAnsi"/>
        </w:rPr>
      </w:pPr>
      <w:r>
        <w:rPr>
          <w:rFonts w:cstheme="minorHAnsi"/>
          <w:shd w:val="clear" w:color="auto" w:fill="FFFFFF"/>
        </w:rPr>
        <w:t xml:space="preserve">BP </w:t>
      </w:r>
      <w:proofErr w:type="spellStart"/>
      <w:r>
        <w:rPr>
          <w:rFonts w:cstheme="minorHAnsi"/>
          <w:shd w:val="clear" w:color="auto" w:fill="FFFFFF"/>
        </w:rPr>
        <w:t>Meds</w:t>
      </w:r>
      <w:proofErr w:type="spellEnd"/>
      <w:r>
        <w:rPr>
          <w:rFonts w:cstheme="minorHAnsi"/>
          <w:shd w:val="clear" w:color="auto" w:fill="FFFFFF"/>
        </w:rPr>
        <w:t>: Leczenie ciśnienia krwi – czy pacjent miał leczone ciśnienie krwi</w:t>
      </w:r>
      <w:r w:rsidR="008D12BC">
        <w:rPr>
          <w:rFonts w:cstheme="minorHAnsi"/>
          <w:shd w:val="clear" w:color="auto" w:fill="FFFFFF"/>
        </w:rPr>
        <w:t xml:space="preserve"> (1 – Tak, 0 – Nie)</w:t>
      </w:r>
    </w:p>
    <w:p w14:paraId="19C5FB7F" w14:textId="1ED30BEF" w:rsidR="007F6664" w:rsidRDefault="007F6664" w:rsidP="007F6664">
      <w:pPr>
        <w:pStyle w:val="Akapitzlist"/>
        <w:numPr>
          <w:ilvl w:val="0"/>
          <w:numId w:val="7"/>
        </w:numPr>
        <w:spacing w:before="0" w:after="160"/>
        <w:rPr>
          <w:rFonts w:cstheme="minorHAnsi"/>
        </w:rPr>
      </w:pPr>
      <w:proofErr w:type="spellStart"/>
      <w:r>
        <w:rPr>
          <w:rFonts w:cstheme="minorHAnsi"/>
          <w:shd w:val="clear" w:color="auto" w:fill="FFFFFF"/>
        </w:rPr>
        <w:t>Prevalent</w:t>
      </w:r>
      <w:proofErr w:type="spellEnd"/>
      <w:r>
        <w:rPr>
          <w:rFonts w:cstheme="minorHAnsi"/>
          <w:shd w:val="clear" w:color="auto" w:fill="FFFFFF"/>
        </w:rPr>
        <w:t xml:space="preserve"> </w:t>
      </w:r>
      <w:proofErr w:type="spellStart"/>
      <w:r>
        <w:rPr>
          <w:rFonts w:cstheme="minorHAnsi"/>
          <w:shd w:val="clear" w:color="auto" w:fill="FFFFFF"/>
        </w:rPr>
        <w:t>Stroke</w:t>
      </w:r>
      <w:proofErr w:type="spellEnd"/>
      <w:r>
        <w:rPr>
          <w:rFonts w:cstheme="minorHAnsi"/>
          <w:shd w:val="clear" w:color="auto" w:fill="FFFFFF"/>
        </w:rPr>
        <w:t>: Wystąpienie udaru mózgu – czy pacjent miał udar mózgu w przeszłości</w:t>
      </w:r>
      <w:r w:rsidR="008D12BC">
        <w:rPr>
          <w:rFonts w:cstheme="minorHAnsi"/>
          <w:shd w:val="clear" w:color="auto" w:fill="FFFFFF"/>
        </w:rPr>
        <w:t xml:space="preserve"> (1 – Tak, 0 – Nie)</w:t>
      </w:r>
    </w:p>
    <w:p w14:paraId="5B4DE60A" w14:textId="0F9CBC2D" w:rsidR="007F6664" w:rsidRDefault="007F6664" w:rsidP="007F6664">
      <w:pPr>
        <w:pStyle w:val="Akapitzlist"/>
        <w:numPr>
          <w:ilvl w:val="0"/>
          <w:numId w:val="7"/>
        </w:numPr>
        <w:spacing w:before="0" w:after="160"/>
        <w:rPr>
          <w:rFonts w:cstheme="minorHAnsi"/>
        </w:rPr>
      </w:pPr>
      <w:proofErr w:type="spellStart"/>
      <w:r>
        <w:rPr>
          <w:rFonts w:cstheme="minorHAnsi"/>
          <w:shd w:val="clear" w:color="auto" w:fill="FFFFFF"/>
        </w:rPr>
        <w:t>Prevalent</w:t>
      </w:r>
      <w:proofErr w:type="spellEnd"/>
      <w:r>
        <w:rPr>
          <w:rFonts w:cstheme="minorHAnsi"/>
          <w:shd w:val="clear" w:color="auto" w:fill="FFFFFF"/>
        </w:rPr>
        <w:t xml:space="preserve"> </w:t>
      </w:r>
      <w:proofErr w:type="spellStart"/>
      <w:r>
        <w:rPr>
          <w:rFonts w:cstheme="minorHAnsi"/>
          <w:shd w:val="clear" w:color="auto" w:fill="FFFFFF"/>
        </w:rPr>
        <w:t>Hyp</w:t>
      </w:r>
      <w:proofErr w:type="spellEnd"/>
      <w:r>
        <w:rPr>
          <w:rFonts w:cstheme="minorHAnsi"/>
          <w:shd w:val="clear" w:color="auto" w:fill="FFFFFF"/>
        </w:rPr>
        <w:t>: Występowanie nadciśnienia tętniczego – czy pacjent ma nadciśnienie tętnicze</w:t>
      </w:r>
      <w:r w:rsidR="008D12BC">
        <w:rPr>
          <w:rFonts w:cstheme="minorHAnsi"/>
          <w:shd w:val="clear" w:color="auto" w:fill="FFFFFF"/>
        </w:rPr>
        <w:t xml:space="preserve"> (1 – Tak, 0 – Nie)</w:t>
      </w:r>
    </w:p>
    <w:p w14:paraId="567F0298" w14:textId="136A9BF8" w:rsidR="007F6664" w:rsidRDefault="007F6664" w:rsidP="007F6664">
      <w:pPr>
        <w:pStyle w:val="Akapitzlist"/>
        <w:numPr>
          <w:ilvl w:val="0"/>
          <w:numId w:val="7"/>
        </w:numPr>
        <w:spacing w:before="0" w:after="160"/>
        <w:rPr>
          <w:rFonts w:cstheme="minorHAnsi"/>
          <w:shd w:val="clear" w:color="auto" w:fill="FFFFFF"/>
        </w:rPr>
      </w:pPr>
      <w:proofErr w:type="spellStart"/>
      <w:r>
        <w:rPr>
          <w:rFonts w:cstheme="minorHAnsi"/>
          <w:shd w:val="clear" w:color="auto" w:fill="FFFFFF"/>
        </w:rPr>
        <w:t>Diabetes</w:t>
      </w:r>
      <w:proofErr w:type="spellEnd"/>
      <w:r>
        <w:rPr>
          <w:rFonts w:cstheme="minorHAnsi"/>
          <w:shd w:val="clear" w:color="auto" w:fill="FFFFFF"/>
        </w:rPr>
        <w:t>: Występowanie cukrzycy – czy pacjent ma cukrzycę</w:t>
      </w:r>
      <w:r w:rsidR="008D12BC">
        <w:rPr>
          <w:rFonts w:cstheme="minorHAnsi"/>
          <w:shd w:val="clear" w:color="auto" w:fill="FFFFFF"/>
        </w:rPr>
        <w:t xml:space="preserve"> (1 – Tak, 0 – Nie)</w:t>
      </w:r>
    </w:p>
    <w:p w14:paraId="61936FD0" w14:textId="77777777" w:rsidR="007F6664" w:rsidRDefault="007F6664" w:rsidP="007F6664">
      <w:pPr>
        <w:pStyle w:val="Akapitzlist"/>
        <w:numPr>
          <w:ilvl w:val="0"/>
          <w:numId w:val="4"/>
        </w:numPr>
        <w:spacing w:before="0" w:after="160"/>
        <w:rPr>
          <w:rFonts w:cstheme="minorHAnsi"/>
          <w:lang w:val="en-US"/>
        </w:rPr>
      </w:pPr>
      <w:proofErr w:type="spellStart"/>
      <w:r>
        <w:rPr>
          <w:rFonts w:cstheme="minorHAnsi"/>
          <w:shd w:val="clear" w:color="auto" w:fill="FFFFFF"/>
          <w:lang w:val="en-US"/>
        </w:rPr>
        <w:t>Zmienne</w:t>
      </w:r>
      <w:proofErr w:type="spellEnd"/>
      <w:r>
        <w:rPr>
          <w:rFonts w:cstheme="minorHAnsi"/>
          <w:shd w:val="clear" w:color="auto" w:fill="FFFFFF"/>
          <w:lang w:val="en-US"/>
        </w:rPr>
        <w:t xml:space="preserve"> </w:t>
      </w:r>
      <w:proofErr w:type="spellStart"/>
      <w:r>
        <w:rPr>
          <w:rFonts w:cstheme="minorHAnsi"/>
          <w:shd w:val="clear" w:color="auto" w:fill="FFFFFF"/>
          <w:lang w:val="en-US"/>
        </w:rPr>
        <w:t>medyczne</w:t>
      </w:r>
      <w:proofErr w:type="spellEnd"/>
      <w:r>
        <w:rPr>
          <w:rFonts w:cstheme="minorHAnsi"/>
          <w:shd w:val="clear" w:color="auto" w:fill="FFFFFF"/>
          <w:lang w:val="en-US"/>
        </w:rPr>
        <w:t xml:space="preserve"> </w:t>
      </w:r>
      <w:proofErr w:type="spellStart"/>
      <w:r>
        <w:rPr>
          <w:rFonts w:cstheme="minorHAnsi"/>
          <w:shd w:val="clear" w:color="auto" w:fill="FFFFFF"/>
          <w:lang w:val="en-US"/>
        </w:rPr>
        <w:t>bieżące</w:t>
      </w:r>
      <w:proofErr w:type="spellEnd"/>
      <w:r>
        <w:rPr>
          <w:rFonts w:cstheme="minorHAnsi"/>
          <w:shd w:val="clear" w:color="auto" w:fill="FFFFFF"/>
          <w:lang w:val="en-US"/>
        </w:rPr>
        <w:t>:</w:t>
      </w:r>
    </w:p>
    <w:p w14:paraId="70355C4C" w14:textId="22591ED9" w:rsidR="007F6664" w:rsidRPr="008D12BC" w:rsidRDefault="007F6664" w:rsidP="007F6664">
      <w:pPr>
        <w:pStyle w:val="Akapitzlist"/>
        <w:numPr>
          <w:ilvl w:val="0"/>
          <w:numId w:val="8"/>
        </w:numPr>
        <w:spacing w:before="0" w:after="160"/>
        <w:rPr>
          <w:rFonts w:cstheme="minorHAnsi"/>
        </w:rPr>
      </w:pPr>
      <w:proofErr w:type="spellStart"/>
      <w:r w:rsidRPr="008D12BC">
        <w:rPr>
          <w:rFonts w:cstheme="minorHAnsi"/>
          <w:shd w:val="clear" w:color="auto" w:fill="FFFFFF"/>
        </w:rPr>
        <w:t>Tot</w:t>
      </w:r>
      <w:proofErr w:type="spellEnd"/>
      <w:r w:rsidRPr="008D12BC">
        <w:rPr>
          <w:rFonts w:cstheme="minorHAnsi"/>
          <w:shd w:val="clear" w:color="auto" w:fill="FFFFFF"/>
        </w:rPr>
        <w:t xml:space="preserve"> </w:t>
      </w:r>
      <w:proofErr w:type="spellStart"/>
      <w:r w:rsidRPr="008D12BC">
        <w:rPr>
          <w:rFonts w:cstheme="minorHAnsi"/>
          <w:shd w:val="clear" w:color="auto" w:fill="FFFFFF"/>
        </w:rPr>
        <w:t>Chol</w:t>
      </w:r>
      <w:proofErr w:type="spellEnd"/>
      <w:r w:rsidRPr="008D12BC">
        <w:rPr>
          <w:rFonts w:cstheme="minorHAnsi"/>
          <w:shd w:val="clear" w:color="auto" w:fill="FFFFFF"/>
        </w:rPr>
        <w:t xml:space="preserve">: Poziom </w:t>
      </w:r>
      <w:r w:rsidR="008D12BC" w:rsidRPr="008D12BC">
        <w:rPr>
          <w:rFonts w:cstheme="minorHAnsi"/>
          <w:shd w:val="clear" w:color="auto" w:fill="FFFFFF"/>
        </w:rPr>
        <w:t>cholesterol</w:t>
      </w:r>
      <w:r w:rsidR="00847209">
        <w:rPr>
          <w:rFonts w:cstheme="minorHAnsi"/>
          <w:shd w:val="clear" w:color="auto" w:fill="FFFFFF"/>
        </w:rPr>
        <w:t>u</w:t>
      </w:r>
      <w:r w:rsidR="008D12BC" w:rsidRPr="008D12BC">
        <w:rPr>
          <w:rFonts w:cstheme="minorHAnsi"/>
          <w:shd w:val="clear" w:color="auto" w:fill="FFFFFF"/>
        </w:rPr>
        <w:t xml:space="preserve"> w</w:t>
      </w:r>
      <w:r w:rsidR="008D12BC">
        <w:rPr>
          <w:rFonts w:cstheme="minorHAnsi"/>
          <w:shd w:val="clear" w:color="auto" w:fill="FFFFFF"/>
        </w:rPr>
        <w:t xml:space="preserve"> mg/dl (miligramy/decylitry)</w:t>
      </w:r>
    </w:p>
    <w:p w14:paraId="4A22B25D" w14:textId="78240C57" w:rsidR="007F6664" w:rsidRDefault="007F6664" w:rsidP="007F6664">
      <w:pPr>
        <w:pStyle w:val="Akapitzlist"/>
        <w:numPr>
          <w:ilvl w:val="0"/>
          <w:numId w:val="8"/>
        </w:numPr>
        <w:spacing w:before="0" w:after="160"/>
        <w:rPr>
          <w:rFonts w:cstheme="minorHAnsi"/>
        </w:rPr>
      </w:pPr>
      <w:proofErr w:type="spellStart"/>
      <w:r>
        <w:rPr>
          <w:rFonts w:cstheme="minorHAnsi"/>
          <w:shd w:val="clear" w:color="auto" w:fill="FFFFFF"/>
        </w:rPr>
        <w:t>Sys</w:t>
      </w:r>
      <w:proofErr w:type="spellEnd"/>
      <w:r>
        <w:rPr>
          <w:rFonts w:cstheme="minorHAnsi"/>
          <w:shd w:val="clear" w:color="auto" w:fill="FFFFFF"/>
        </w:rPr>
        <w:t xml:space="preserve"> BP: Skurczowe ciśnienie krwi</w:t>
      </w:r>
      <w:r w:rsidR="0041625F">
        <w:rPr>
          <w:rFonts w:cstheme="minorHAnsi"/>
          <w:shd w:val="clear" w:color="auto" w:fill="FFFFFF"/>
        </w:rPr>
        <w:t xml:space="preserve"> </w:t>
      </w:r>
      <w:r w:rsidR="0041625F" w:rsidRPr="0041625F">
        <w:rPr>
          <w:rFonts w:cstheme="minorHAnsi"/>
          <w:shd w:val="clear" w:color="auto" w:fill="FFFFFF"/>
        </w:rPr>
        <w:t xml:space="preserve">w </w:t>
      </w:r>
      <w:r w:rsidR="0041625F" w:rsidRPr="0041625F">
        <w:rPr>
          <w:rFonts w:cstheme="minorHAnsi"/>
          <w:color w:val="202124"/>
          <w:shd w:val="clear" w:color="auto" w:fill="FFFFFF"/>
        </w:rPr>
        <w:t>mm Hg</w:t>
      </w:r>
    </w:p>
    <w:p w14:paraId="30218336" w14:textId="4BD65F1A" w:rsidR="007F6664" w:rsidRDefault="007F6664" w:rsidP="007F6664">
      <w:pPr>
        <w:pStyle w:val="Akapitzlist"/>
        <w:numPr>
          <w:ilvl w:val="0"/>
          <w:numId w:val="8"/>
        </w:numPr>
        <w:spacing w:before="0" w:after="160"/>
        <w:rPr>
          <w:rFonts w:cstheme="minorHAnsi"/>
        </w:rPr>
      </w:pPr>
      <w:r>
        <w:rPr>
          <w:rFonts w:cstheme="minorHAnsi"/>
          <w:shd w:val="clear" w:color="auto" w:fill="FFFFFF"/>
        </w:rPr>
        <w:t xml:space="preserve">Dia BP: Rozkurczowe ciśnienie </w:t>
      </w:r>
      <w:r w:rsidRPr="0041625F">
        <w:rPr>
          <w:rFonts w:cstheme="minorHAnsi"/>
          <w:shd w:val="clear" w:color="auto" w:fill="FFFFFF"/>
        </w:rPr>
        <w:t>krwi</w:t>
      </w:r>
      <w:r w:rsidR="0041625F" w:rsidRPr="0041625F">
        <w:rPr>
          <w:rFonts w:cstheme="minorHAnsi"/>
          <w:shd w:val="clear" w:color="auto" w:fill="FFFFFF"/>
        </w:rPr>
        <w:t xml:space="preserve"> w </w:t>
      </w:r>
      <w:r w:rsidR="0041625F" w:rsidRPr="0041625F">
        <w:rPr>
          <w:rFonts w:cstheme="minorHAnsi"/>
          <w:color w:val="202124"/>
          <w:shd w:val="clear" w:color="auto" w:fill="FFFFFF"/>
        </w:rPr>
        <w:t>mm Hg</w:t>
      </w:r>
    </w:p>
    <w:p w14:paraId="10B377E6" w14:textId="77777777" w:rsidR="007F6664" w:rsidRDefault="007F6664" w:rsidP="007F6664">
      <w:pPr>
        <w:pStyle w:val="Akapitzlist"/>
        <w:numPr>
          <w:ilvl w:val="0"/>
          <w:numId w:val="8"/>
        </w:numPr>
        <w:spacing w:before="0" w:after="160"/>
        <w:rPr>
          <w:rFonts w:cstheme="minorHAnsi"/>
        </w:rPr>
      </w:pPr>
      <w:r>
        <w:rPr>
          <w:rFonts w:cstheme="minorHAnsi"/>
          <w:shd w:val="clear" w:color="auto" w:fill="FFFFFF"/>
        </w:rPr>
        <w:t>BMI: wskaźnik BMI – wskaźnik masy ciała</w:t>
      </w:r>
    </w:p>
    <w:p w14:paraId="500B7EC2" w14:textId="5C1FA40E" w:rsidR="007F6664" w:rsidRPr="0041625F" w:rsidRDefault="007F6664" w:rsidP="007F6664">
      <w:pPr>
        <w:pStyle w:val="Akapitzlist"/>
        <w:numPr>
          <w:ilvl w:val="0"/>
          <w:numId w:val="8"/>
        </w:numPr>
        <w:spacing w:before="0" w:after="160"/>
        <w:rPr>
          <w:rFonts w:cstheme="minorHAnsi"/>
        </w:rPr>
      </w:pPr>
      <w:proofErr w:type="spellStart"/>
      <w:r w:rsidRPr="0041625F">
        <w:rPr>
          <w:rFonts w:cstheme="minorHAnsi"/>
          <w:shd w:val="clear" w:color="auto" w:fill="FFFFFF"/>
        </w:rPr>
        <w:t>HeartRate</w:t>
      </w:r>
      <w:proofErr w:type="spellEnd"/>
      <w:r w:rsidRPr="0041625F">
        <w:rPr>
          <w:rFonts w:cstheme="minorHAnsi"/>
          <w:shd w:val="clear" w:color="auto" w:fill="FFFFFF"/>
        </w:rPr>
        <w:t>: Tętno</w:t>
      </w:r>
      <w:r w:rsidR="0041625F" w:rsidRPr="0041625F">
        <w:rPr>
          <w:rFonts w:cstheme="minorHAnsi"/>
          <w:shd w:val="clear" w:color="auto" w:fill="FFFFFF"/>
        </w:rPr>
        <w:t xml:space="preserve"> (liczba uderze</w:t>
      </w:r>
      <w:r w:rsidR="0041625F">
        <w:rPr>
          <w:rFonts w:cstheme="minorHAnsi"/>
          <w:shd w:val="clear" w:color="auto" w:fill="FFFFFF"/>
        </w:rPr>
        <w:t>ń na minutę)</w:t>
      </w:r>
    </w:p>
    <w:p w14:paraId="640AA7E6" w14:textId="0BB8E123" w:rsidR="007F6664" w:rsidRPr="0041625F" w:rsidRDefault="007F6664" w:rsidP="007F6664">
      <w:pPr>
        <w:pStyle w:val="Akapitzlist"/>
        <w:numPr>
          <w:ilvl w:val="0"/>
          <w:numId w:val="8"/>
        </w:numPr>
        <w:spacing w:before="0" w:after="160"/>
        <w:rPr>
          <w:rFonts w:cstheme="minorHAnsi"/>
        </w:rPr>
      </w:pPr>
      <w:proofErr w:type="spellStart"/>
      <w:r w:rsidRPr="0041625F">
        <w:rPr>
          <w:rFonts w:cstheme="minorHAnsi"/>
          <w:shd w:val="clear" w:color="auto" w:fill="FFFFFF"/>
        </w:rPr>
        <w:t>Glucose</w:t>
      </w:r>
      <w:proofErr w:type="spellEnd"/>
      <w:r w:rsidRPr="0041625F">
        <w:rPr>
          <w:rFonts w:cstheme="minorHAnsi"/>
          <w:shd w:val="clear" w:color="auto" w:fill="FFFFFF"/>
        </w:rPr>
        <w:t>: Poziom glukozy</w:t>
      </w:r>
      <w:r w:rsidR="0041625F" w:rsidRPr="0041625F">
        <w:rPr>
          <w:rFonts w:cstheme="minorHAnsi"/>
          <w:shd w:val="clear" w:color="auto" w:fill="FFFFFF"/>
        </w:rPr>
        <w:t xml:space="preserve"> </w:t>
      </w:r>
      <w:r w:rsidR="0041625F">
        <w:rPr>
          <w:rFonts w:cstheme="minorHAnsi"/>
          <w:shd w:val="clear" w:color="auto" w:fill="FFFFFF"/>
        </w:rPr>
        <w:t>w mg/dl (miligramy/decylitry)</w:t>
      </w:r>
    </w:p>
    <w:p w14:paraId="3EA4E6AF" w14:textId="7CDDFE87" w:rsidR="007F6664" w:rsidRPr="00864587" w:rsidRDefault="007F6664" w:rsidP="00864587"/>
    <w:bookmarkStart w:id="5" w:name="_Toc107100668"/>
    <w:p w14:paraId="6BDDC8D8" w14:textId="5DE83C8A" w:rsidR="00BD066C" w:rsidRPr="00C11350" w:rsidRDefault="008D104C" w:rsidP="00F346A4">
      <w:pPr>
        <w:pStyle w:val="Nagwek1"/>
        <w:numPr>
          <w:ilvl w:val="0"/>
          <w:numId w:val="1"/>
        </w:numPr>
        <w:rPr>
          <w:color w:val="808080" w:themeColor="background1" w:themeShade="80"/>
        </w:rPr>
      </w:pPr>
      <w:r w:rsidRPr="00C11350">
        <w:rPr>
          <w:noProof/>
          <w:color w:val="808080" w:themeColor="background1" w:themeShade="80"/>
        </w:rPr>
        <w:lastRenderedPageBreak/>
        <mc:AlternateContent>
          <mc:Choice Requires="wps">
            <w:drawing>
              <wp:anchor distT="0" distB="0" distL="114300" distR="114300" simplePos="0" relativeHeight="251686912" behindDoc="1" locked="0" layoutInCell="1" allowOverlap="1" wp14:anchorId="3167692E" wp14:editId="42C284D6">
                <wp:simplePos x="0" y="0"/>
                <wp:positionH relativeFrom="page">
                  <wp:align>left</wp:align>
                </wp:positionH>
                <wp:positionV relativeFrom="paragraph">
                  <wp:posOffset>-66675</wp:posOffset>
                </wp:positionV>
                <wp:extent cx="3971925" cy="438150"/>
                <wp:effectExtent l="0" t="0" r="28575" b="19050"/>
                <wp:wrapNone/>
                <wp:docPr id="31" name="Prostokąt 31"/>
                <wp:cNvGraphicFramePr/>
                <a:graphic xmlns:a="http://schemas.openxmlformats.org/drawingml/2006/main">
                  <a:graphicData uri="http://schemas.microsoft.com/office/word/2010/wordprocessingShape">
                    <wps:wsp>
                      <wps:cNvSpPr/>
                      <wps:spPr>
                        <a:xfrm>
                          <a:off x="0" y="0"/>
                          <a:ext cx="3971925" cy="438150"/>
                        </a:xfrm>
                        <a:prstGeom prst="rect">
                          <a:avLst/>
                        </a:prstGeom>
                        <a:solidFill>
                          <a:srgbClr val="F8BEB2"/>
                        </a:solidFill>
                        <a:ln>
                          <a:solidFill>
                            <a:srgbClr val="F8BEB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81AB14" id="Prostokąt 31" o:spid="_x0000_s1026" style="position:absolute;margin-left:0;margin-top:-5.25pt;width:312.75pt;height:34.5pt;z-index:-251629568;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" fillcolor="#f8beb2" strokecolor="#f8beb2" strokeweight="1pt">
                <w10:wrap anchorx="page"/>
              </v:rect>
            </w:pict>
          </mc:Fallback>
        </mc:AlternateContent>
      </w:r>
      <w:r w:rsidR="00F346A4" w:rsidRPr="00C11350">
        <w:rPr>
          <w:color w:val="808080" w:themeColor="background1" w:themeShade="80"/>
        </w:rPr>
        <w:t>Przygotowanie danych</w:t>
      </w:r>
      <w:bookmarkEnd w:id="5"/>
    </w:p>
    <w:p w14:paraId="6B447123" w14:textId="027A6D07" w:rsidR="00F346A4" w:rsidRDefault="00F346A4" w:rsidP="00F346A4">
      <w:pPr>
        <w:pStyle w:val="Nagwek2"/>
        <w:numPr>
          <w:ilvl w:val="1"/>
          <w:numId w:val="1"/>
        </w:numPr>
      </w:pPr>
      <w:bookmarkStart w:id="6" w:name="_Toc107100669"/>
      <w:r>
        <w:t>Braki danych</w:t>
      </w:r>
      <w:bookmarkEnd w:id="6"/>
    </w:p>
    <w:p w14:paraId="2DB56409" w14:textId="457C41E8" w:rsidR="00F346A4" w:rsidRDefault="00D96F7D" w:rsidP="00F346A4">
      <w:r>
        <w:t xml:space="preserve">Do wykonania dalszych analiz niezbędne jest sprawdzenie, czy występują braki danych. </w:t>
      </w:r>
      <w:r w:rsidR="00095225">
        <w:t>Wykryto łącznie 695 braków danych dla 7 zmiennych (</w:t>
      </w:r>
      <w:proofErr w:type="spellStart"/>
      <w:r w:rsidR="00095225">
        <w:t>education</w:t>
      </w:r>
      <w:proofErr w:type="spellEnd"/>
      <w:r w:rsidR="00095225">
        <w:t xml:space="preserve">, </w:t>
      </w:r>
      <w:proofErr w:type="spellStart"/>
      <w:r w:rsidR="00095225">
        <w:t>cigsPerDay</w:t>
      </w:r>
      <w:proofErr w:type="spellEnd"/>
      <w:r w:rsidR="00095225">
        <w:t xml:space="preserve">, </w:t>
      </w:r>
      <w:proofErr w:type="spellStart"/>
      <w:r w:rsidR="00095225">
        <w:t>BPMeds</w:t>
      </w:r>
      <w:proofErr w:type="spellEnd"/>
      <w:r w:rsidR="00095225">
        <w:t xml:space="preserve">, </w:t>
      </w:r>
      <w:proofErr w:type="spellStart"/>
      <w:r w:rsidR="00095225">
        <w:t>totChol</w:t>
      </w:r>
      <w:proofErr w:type="spellEnd"/>
      <w:r w:rsidR="00095225">
        <w:t xml:space="preserve">, BMI, </w:t>
      </w:r>
      <w:proofErr w:type="spellStart"/>
      <w:r w:rsidR="00095225">
        <w:t>heartRate</w:t>
      </w:r>
      <w:proofErr w:type="spellEnd"/>
      <w:r w:rsidR="00095225">
        <w:t xml:space="preserve"> i </w:t>
      </w:r>
      <w:proofErr w:type="spellStart"/>
      <w:r w:rsidR="00095225">
        <w:t>glucose</w:t>
      </w:r>
      <w:proofErr w:type="spellEnd"/>
      <w:r w:rsidR="00095225">
        <w:t>).</w:t>
      </w:r>
      <w:r w:rsidR="00AF3E58">
        <w:t xml:space="preserve"> </w:t>
      </w:r>
      <w:r w:rsidR="007D0425">
        <w:t>Dla każdej zmiennej z brakami danych obliczono ich procent.</w:t>
      </w:r>
    </w:p>
    <w:p w14:paraId="7C5414BF" w14:textId="260FBB55" w:rsidR="00904C83" w:rsidRPr="00904C83" w:rsidRDefault="00904C83" w:rsidP="00904C83">
      <w:pPr>
        <w:pStyle w:val="Akapitzlist"/>
        <w:numPr>
          <w:ilvl w:val="0"/>
          <w:numId w:val="13"/>
        </w:numPr>
        <w:rPr>
          <w:lang w:val="en-US" w:eastAsia="pl-PL"/>
        </w:rPr>
      </w:pPr>
      <w:r w:rsidRPr="00904C83">
        <w:rPr>
          <w:lang w:val="en-US" w:eastAsia="pl-PL"/>
        </w:rPr>
        <w:t>education --&gt; 2.48%</w:t>
      </w:r>
    </w:p>
    <w:p w14:paraId="40ACE7A3" w14:textId="6676C735" w:rsidR="00904C83" w:rsidRPr="00904C83" w:rsidRDefault="00904C83" w:rsidP="00904C83">
      <w:pPr>
        <w:pStyle w:val="Akapitzlist"/>
        <w:numPr>
          <w:ilvl w:val="0"/>
          <w:numId w:val="13"/>
        </w:numPr>
        <w:rPr>
          <w:lang w:val="en-US" w:eastAsia="pl-PL"/>
        </w:rPr>
      </w:pPr>
      <w:proofErr w:type="spellStart"/>
      <w:r w:rsidRPr="00904C83">
        <w:rPr>
          <w:lang w:val="en-US" w:eastAsia="pl-PL"/>
        </w:rPr>
        <w:t>cigsPerDay</w:t>
      </w:r>
      <w:proofErr w:type="spellEnd"/>
      <w:r w:rsidRPr="00904C83">
        <w:rPr>
          <w:lang w:val="en-US" w:eastAsia="pl-PL"/>
        </w:rPr>
        <w:t xml:space="preserve"> --&gt; 0.68%</w:t>
      </w:r>
    </w:p>
    <w:p w14:paraId="443F229E" w14:textId="2287FAB1" w:rsidR="00904C83" w:rsidRPr="00904C83" w:rsidRDefault="00CE08FF" w:rsidP="00904C83">
      <w:pPr>
        <w:pStyle w:val="Akapitzlist"/>
        <w:numPr>
          <w:ilvl w:val="0"/>
          <w:numId w:val="13"/>
        </w:numPr>
        <w:rPr>
          <w:lang w:val="en-US" w:eastAsia="pl-PL"/>
        </w:rPr>
      </w:pPr>
      <w:proofErr w:type="spellStart"/>
      <w:r w:rsidRPr="00904C83">
        <w:rPr>
          <w:lang w:val="en-US" w:eastAsia="pl-PL"/>
        </w:rPr>
        <w:t>BPMeds</w:t>
      </w:r>
      <w:proofErr w:type="spellEnd"/>
      <w:r w:rsidRPr="00904C83">
        <w:rPr>
          <w:lang w:val="en-US" w:eastAsia="pl-PL"/>
        </w:rPr>
        <w:t xml:space="preserve"> --</w:t>
      </w:r>
      <w:r w:rsidR="00904C83" w:rsidRPr="00904C83">
        <w:rPr>
          <w:lang w:val="en-US" w:eastAsia="pl-PL"/>
        </w:rPr>
        <w:t>&gt; 1.25%</w:t>
      </w:r>
    </w:p>
    <w:p w14:paraId="451FEF66" w14:textId="173582AB" w:rsidR="00904C83" w:rsidRPr="00904C83" w:rsidRDefault="00904C83" w:rsidP="00904C83">
      <w:pPr>
        <w:pStyle w:val="Akapitzlist"/>
        <w:numPr>
          <w:ilvl w:val="0"/>
          <w:numId w:val="13"/>
        </w:numPr>
        <w:rPr>
          <w:lang w:val="en-US" w:eastAsia="pl-PL"/>
        </w:rPr>
      </w:pPr>
      <w:proofErr w:type="spellStart"/>
      <w:r w:rsidRPr="00904C83">
        <w:rPr>
          <w:lang w:val="en-US" w:eastAsia="pl-PL"/>
        </w:rPr>
        <w:t>totChol</w:t>
      </w:r>
      <w:proofErr w:type="spellEnd"/>
      <w:r w:rsidRPr="00904C83">
        <w:rPr>
          <w:lang w:val="en-US" w:eastAsia="pl-PL"/>
        </w:rPr>
        <w:t xml:space="preserve"> --&gt; 1.18%</w:t>
      </w:r>
    </w:p>
    <w:p w14:paraId="752FFA63" w14:textId="4EBD890C" w:rsidR="00904C83" w:rsidRPr="00904C83" w:rsidRDefault="00904C83" w:rsidP="00904C83">
      <w:pPr>
        <w:pStyle w:val="Akapitzlist"/>
        <w:numPr>
          <w:ilvl w:val="0"/>
          <w:numId w:val="13"/>
        </w:numPr>
        <w:rPr>
          <w:lang w:val="en-US" w:eastAsia="pl-PL"/>
        </w:rPr>
      </w:pPr>
      <w:r w:rsidRPr="00904C83">
        <w:rPr>
          <w:lang w:val="en-US" w:eastAsia="pl-PL"/>
        </w:rPr>
        <w:t>BMI --&gt; 0.45%</w:t>
      </w:r>
    </w:p>
    <w:p w14:paraId="4CA59C1A" w14:textId="683209BB" w:rsidR="00904C83" w:rsidRPr="00904C83" w:rsidRDefault="00904C83" w:rsidP="00904C83">
      <w:pPr>
        <w:pStyle w:val="Akapitzlist"/>
        <w:numPr>
          <w:ilvl w:val="0"/>
          <w:numId w:val="13"/>
        </w:numPr>
        <w:rPr>
          <w:lang w:eastAsia="pl-PL"/>
        </w:rPr>
      </w:pPr>
      <w:proofErr w:type="spellStart"/>
      <w:r w:rsidRPr="00904C83">
        <w:rPr>
          <w:lang w:eastAsia="pl-PL"/>
        </w:rPr>
        <w:t>heartRate</w:t>
      </w:r>
      <w:proofErr w:type="spellEnd"/>
      <w:r w:rsidRPr="00904C83">
        <w:rPr>
          <w:lang w:eastAsia="pl-PL"/>
        </w:rPr>
        <w:t xml:space="preserve"> --&gt; 0.02%</w:t>
      </w:r>
    </w:p>
    <w:p w14:paraId="08628045" w14:textId="79528BF6" w:rsidR="00904C83" w:rsidRPr="00904C83" w:rsidRDefault="00904C83" w:rsidP="00904C83">
      <w:pPr>
        <w:pStyle w:val="Akapitzlist"/>
        <w:numPr>
          <w:ilvl w:val="0"/>
          <w:numId w:val="13"/>
        </w:numPr>
        <w:rPr>
          <w:lang w:eastAsia="pl-PL"/>
        </w:rPr>
      </w:pPr>
      <w:proofErr w:type="spellStart"/>
      <w:r w:rsidRPr="00904C83">
        <w:rPr>
          <w:lang w:eastAsia="pl-PL"/>
        </w:rPr>
        <w:t>glucose</w:t>
      </w:r>
      <w:proofErr w:type="spellEnd"/>
      <w:r w:rsidRPr="00904C83">
        <w:rPr>
          <w:lang w:eastAsia="pl-PL"/>
        </w:rPr>
        <w:t xml:space="preserve"> --&gt; 9.16%</w:t>
      </w:r>
    </w:p>
    <w:p w14:paraId="4AF92E0C" w14:textId="37245E5F" w:rsidR="007D0425" w:rsidRPr="00F346A4" w:rsidRDefault="00904C83" w:rsidP="00904C83">
      <w:r>
        <w:t xml:space="preserve">Na podstawie uzyskanych wartości procentowych można łatwo zauważyć, że najwięcej braków danych jest dla zmiennych </w:t>
      </w:r>
      <w:proofErr w:type="spellStart"/>
      <w:r>
        <w:t>glucose</w:t>
      </w:r>
      <w:proofErr w:type="spellEnd"/>
      <w:r>
        <w:t xml:space="preserve"> oraz </w:t>
      </w:r>
      <w:proofErr w:type="spellStart"/>
      <w:r>
        <w:t>education</w:t>
      </w:r>
      <w:proofErr w:type="spellEnd"/>
      <w:r>
        <w:t>.</w:t>
      </w:r>
      <w:r w:rsidR="00CE08FF">
        <w:t xml:space="preserve"> Zdecydowano pozostawić wszystkie </w:t>
      </w:r>
      <w:r w:rsidR="0023719B">
        <w:t xml:space="preserve">zmienne </w:t>
      </w:r>
      <w:r w:rsidR="00CE08FF">
        <w:t>i dokonać imputacji danych.</w:t>
      </w:r>
    </w:p>
    <w:p w14:paraId="2AA79D13" w14:textId="6ABEED8A" w:rsidR="00BD066C" w:rsidRDefault="00BD066C" w:rsidP="00BD066C">
      <w:pPr>
        <w:pStyle w:val="Nagwek2"/>
        <w:numPr>
          <w:ilvl w:val="1"/>
          <w:numId w:val="1"/>
        </w:numPr>
      </w:pPr>
      <w:bookmarkStart w:id="7" w:name="_Toc107100670"/>
      <w:r>
        <w:t>Imputacja danych</w:t>
      </w:r>
      <w:bookmarkEnd w:id="7"/>
    </w:p>
    <w:p w14:paraId="39ABAFA9" w14:textId="2A8E627E" w:rsidR="00DF7864" w:rsidRDefault="001B1EE9" w:rsidP="00DF7864">
      <w:r>
        <w:t>W celu pozbycia się braków danych wykonano imputacje, która polega na sztucznym wstawieniu pewnych wartości do zbioru danych. Technika imputacji danych zależy od typu zmiennej.</w:t>
      </w:r>
    </w:p>
    <w:p w14:paraId="336544D4" w14:textId="13406B22" w:rsidR="001B1EE9" w:rsidRDefault="001B1EE9" w:rsidP="00DF7864">
      <w:r>
        <w:t xml:space="preserve">Zmienna </w:t>
      </w:r>
      <w:proofErr w:type="spellStart"/>
      <w:r>
        <w:t>education</w:t>
      </w:r>
      <w:proofErr w:type="spellEnd"/>
      <w:r>
        <w:t xml:space="preserve"> jest wyrażona na skali porządkowej</w:t>
      </w:r>
      <w:r w:rsidR="00DE36D8">
        <w:t xml:space="preserve"> i zdecydowano o </w:t>
      </w:r>
      <w:r w:rsidR="005B76F1">
        <w:t xml:space="preserve">dokonaniu imputacji poprzez przepisanie wartości z wiersza poprzedniego. Taki sam zabieg został użyty w przypadku zmiennej </w:t>
      </w:r>
      <w:proofErr w:type="spellStart"/>
      <w:r w:rsidR="005B76F1">
        <w:t>heartRate</w:t>
      </w:r>
      <w:proofErr w:type="spellEnd"/>
      <w:r w:rsidR="005B76F1">
        <w:t>, ponieważ brakowało tam tylko jednej obserwacji.</w:t>
      </w:r>
    </w:p>
    <w:p w14:paraId="295AB159" w14:textId="78FF7C7B" w:rsidR="005B76F1" w:rsidRDefault="005B76F1" w:rsidP="00DF7864">
      <w:r>
        <w:t xml:space="preserve">W przypadku zmiennej </w:t>
      </w:r>
      <w:proofErr w:type="spellStart"/>
      <w:r>
        <w:t>cigsPerDay</w:t>
      </w:r>
      <w:proofErr w:type="spellEnd"/>
      <w:r>
        <w:t xml:space="preserve"> wykryto, </w:t>
      </w:r>
      <w:r w:rsidR="00A434FA">
        <w:t>ż</w:t>
      </w:r>
      <w:r>
        <w:t>e braki danych występują tylko wśród osób palących, więc zdecydowano się na imputacje danych z wykorzystaniem średniej liczby dziennie wypalanych papierosów dla osób palących.</w:t>
      </w:r>
      <w:r w:rsidR="00A434FA">
        <w:t xml:space="preserve"> </w:t>
      </w:r>
      <w:r w:rsidR="00990F93">
        <w:t xml:space="preserve">Taka sama technika imputacji została wykorzystana w przypadku braków dla zmiennych </w:t>
      </w:r>
      <w:proofErr w:type="spellStart"/>
      <w:r w:rsidR="00990F93">
        <w:t>totChol</w:t>
      </w:r>
      <w:proofErr w:type="spellEnd"/>
      <w:r w:rsidR="00990F93">
        <w:t xml:space="preserve">, BMI oraz </w:t>
      </w:r>
      <w:proofErr w:type="spellStart"/>
      <w:r w:rsidR="00990F93">
        <w:t>glucose</w:t>
      </w:r>
      <w:proofErr w:type="spellEnd"/>
      <w:r w:rsidR="00990F93">
        <w:t>.</w:t>
      </w:r>
    </w:p>
    <w:p w14:paraId="7C578346" w14:textId="57637AE5" w:rsidR="00DB2CD7" w:rsidRDefault="00DB2CD7" w:rsidP="00DF7864">
      <w:pPr>
        <w:rPr>
          <w:rFonts w:cstheme="minorHAnsi"/>
          <w:color w:val="000000"/>
          <w:shd w:val="clear" w:color="auto" w:fill="FFFFFF"/>
        </w:rPr>
      </w:pPr>
      <w:r>
        <w:t xml:space="preserve">W przypadku braków danych w kolumnie </w:t>
      </w:r>
      <w:proofErr w:type="spellStart"/>
      <w:r>
        <w:t>BPMeds</w:t>
      </w:r>
      <w:proofErr w:type="spellEnd"/>
      <w:r>
        <w:t xml:space="preserve"> zdecydowano, </w:t>
      </w:r>
      <w:r w:rsidR="0011629A">
        <w:t>że</w:t>
      </w:r>
      <w:r>
        <w:t xml:space="preserve"> najlepszą techniką </w:t>
      </w:r>
      <w:r w:rsidRPr="0011629A">
        <w:rPr>
          <w:rFonts w:cstheme="minorHAnsi"/>
        </w:rPr>
        <w:t xml:space="preserve">imputacji będzie regresja logistyczna. </w:t>
      </w:r>
      <w:r w:rsidRPr="0011629A">
        <w:rPr>
          <w:rFonts w:cstheme="minorHAnsi"/>
          <w:color w:val="000000"/>
          <w:shd w:val="clear" w:color="auto" w:fill="FFFFFF"/>
        </w:rPr>
        <w:t xml:space="preserve">Zmiennymi objaśniającymi są </w:t>
      </w:r>
      <w:proofErr w:type="spellStart"/>
      <w:r w:rsidRPr="0011629A">
        <w:rPr>
          <w:rFonts w:cstheme="minorHAnsi"/>
          <w:color w:val="000000"/>
          <w:shd w:val="clear" w:color="auto" w:fill="FFFFFF"/>
        </w:rPr>
        <w:t>prevalentHyp</w:t>
      </w:r>
      <w:proofErr w:type="spellEnd"/>
      <w:r w:rsidRPr="0011629A">
        <w:rPr>
          <w:rFonts w:cstheme="minorHAnsi"/>
          <w:color w:val="000000"/>
          <w:shd w:val="clear" w:color="auto" w:fill="FFFFFF"/>
        </w:rPr>
        <w:t xml:space="preserve">, </w:t>
      </w:r>
      <w:proofErr w:type="spellStart"/>
      <w:r w:rsidRPr="0011629A">
        <w:rPr>
          <w:rFonts w:cstheme="minorHAnsi"/>
          <w:color w:val="000000"/>
          <w:shd w:val="clear" w:color="auto" w:fill="FFFFFF"/>
        </w:rPr>
        <w:t>sysBP</w:t>
      </w:r>
      <w:proofErr w:type="spellEnd"/>
      <w:r w:rsidR="0011629A" w:rsidRPr="0011629A">
        <w:rPr>
          <w:rFonts w:cstheme="minorHAnsi"/>
          <w:color w:val="000000"/>
          <w:shd w:val="clear" w:color="auto" w:fill="FFFFFF"/>
        </w:rPr>
        <w:t xml:space="preserve"> oraz</w:t>
      </w:r>
      <w:r w:rsidRPr="0011629A">
        <w:rPr>
          <w:rFonts w:cstheme="minorHAnsi"/>
          <w:color w:val="000000"/>
          <w:shd w:val="clear" w:color="auto" w:fill="FFFFFF"/>
        </w:rPr>
        <w:t xml:space="preserve"> </w:t>
      </w:r>
      <w:proofErr w:type="spellStart"/>
      <w:r w:rsidRPr="0011629A">
        <w:rPr>
          <w:rFonts w:cstheme="minorHAnsi"/>
          <w:color w:val="000000"/>
          <w:shd w:val="clear" w:color="auto" w:fill="FFFFFF"/>
        </w:rPr>
        <w:t>diaBP</w:t>
      </w:r>
      <w:proofErr w:type="spellEnd"/>
      <w:r w:rsidR="0011629A">
        <w:rPr>
          <w:rFonts w:cstheme="minorHAnsi"/>
          <w:color w:val="000000"/>
          <w:shd w:val="clear" w:color="auto" w:fill="FFFFFF"/>
        </w:rPr>
        <w:t>.</w:t>
      </w:r>
    </w:p>
    <w:p w14:paraId="535BE835" w14:textId="37922BDB" w:rsidR="002D28BF" w:rsidRDefault="002D28BF" w:rsidP="002D28BF">
      <w:pPr>
        <w:pStyle w:val="Nagwek2"/>
        <w:numPr>
          <w:ilvl w:val="1"/>
          <w:numId w:val="1"/>
        </w:numPr>
      </w:pPr>
      <w:bookmarkStart w:id="8" w:name="_Toc107100671"/>
      <w:r>
        <w:lastRenderedPageBreak/>
        <w:t>Podstawowe statystyki</w:t>
      </w:r>
      <w:bookmarkEnd w:id="8"/>
    </w:p>
    <w:p w14:paraId="7DA9418D" w14:textId="5B65C2DE" w:rsidR="002D28BF" w:rsidRDefault="002D28BF" w:rsidP="002D28BF">
      <w:pPr>
        <w:rPr>
          <w:rFonts w:cstheme="minorHAnsi"/>
          <w:shd w:val="clear" w:color="auto" w:fill="FFFFFF"/>
        </w:rPr>
      </w:pPr>
      <w:r>
        <w:t>Po wykonaniu imputacji danych obliczono podstawowe statystyki dla wszystkich zmiennych objaśniających</w:t>
      </w:r>
      <w:r w:rsidR="008D6AC5">
        <w:t xml:space="preserve"> ilościowych</w:t>
      </w:r>
      <w:r>
        <w:t xml:space="preserve">. </w:t>
      </w:r>
      <w:r w:rsidR="00413C22">
        <w:t>Na podstawie wyników</w:t>
      </w:r>
      <w:r>
        <w:t xml:space="preserve"> zaprezentowan</w:t>
      </w:r>
      <w:r w:rsidR="00413C22">
        <w:t>ych</w:t>
      </w:r>
      <w:r>
        <w:t xml:space="preserve"> w </w:t>
      </w:r>
      <w:r w:rsidR="008A52F6">
        <w:t>t</w:t>
      </w:r>
      <w:r>
        <w:t>abeli 3.1.</w:t>
      </w:r>
      <w:r w:rsidR="008D6AC5">
        <w:t xml:space="preserve"> można zauważyć, że średnia wieku badanych osób wynosi prawie 50 lat</w:t>
      </w:r>
      <w:r w:rsidR="009C5EA9">
        <w:t xml:space="preserve"> </w:t>
      </w:r>
      <w:r w:rsidR="00F92ACC">
        <w:t>– najmłodsza badana osoba ma 32 lata a najstarsza 70 lat.</w:t>
      </w:r>
      <w:r w:rsidR="008D6AC5">
        <w:t xml:space="preserve"> Średni poziom cholesterolu wynosi ok. 237 </w:t>
      </w:r>
      <w:r w:rsidR="008D6AC5">
        <w:rPr>
          <w:rFonts w:cstheme="minorHAnsi"/>
          <w:shd w:val="clear" w:color="auto" w:fill="FFFFFF"/>
        </w:rPr>
        <w:t>mg/dl</w:t>
      </w:r>
      <w:r w:rsidR="006F0AAE">
        <w:rPr>
          <w:rFonts w:cstheme="minorHAnsi"/>
          <w:shd w:val="clear" w:color="auto" w:fill="FFFFFF"/>
        </w:rPr>
        <w:t xml:space="preserve"> i jest to wartość zbyt duża, ponieważ poziom cholesterolu u zdrowego człowieka nie powinien przekraczać 200 mg/dl. Średnia wartość skurczowego ciśnienia krwi, czyli </w:t>
      </w:r>
      <w:r w:rsidR="006F0AAE" w:rsidRPr="00AA5EBA">
        <w:rPr>
          <w:rFonts w:cstheme="minorHAnsi"/>
          <w:shd w:val="clear" w:color="auto" w:fill="FFFFFF"/>
        </w:rPr>
        <w:t>ciśnienia</w:t>
      </w:r>
      <w:r w:rsidR="00AA5EBA" w:rsidRPr="00AA5EBA">
        <w:rPr>
          <w:rFonts w:cstheme="minorHAnsi"/>
          <w:shd w:val="clear" w:color="auto" w:fill="FFFFFF"/>
        </w:rPr>
        <w:t xml:space="preserve">, </w:t>
      </w:r>
      <w:r w:rsidR="00AA5EBA" w:rsidRPr="00AA5EBA">
        <w:rPr>
          <w:rFonts w:cstheme="minorHAnsi"/>
          <w:color w:val="333333"/>
          <w:shd w:val="clear" w:color="auto" w:fill="FFFFFF"/>
        </w:rPr>
        <w:t>które powstaje podczas skurczu serca.</w:t>
      </w:r>
      <w:r w:rsidR="00AA5EBA" w:rsidRPr="00AA5EBA">
        <w:rPr>
          <w:rFonts w:cstheme="minorHAnsi"/>
          <w:shd w:val="clear" w:color="auto" w:fill="FFFFFF"/>
        </w:rPr>
        <w:t xml:space="preserve"> </w:t>
      </w:r>
      <w:r w:rsidR="006F0AAE" w:rsidRPr="00AA5EBA">
        <w:rPr>
          <w:rFonts w:cstheme="minorHAnsi"/>
          <w:shd w:val="clear" w:color="auto" w:fill="FFFFFF"/>
        </w:rPr>
        <w:t xml:space="preserve">wynosi ok. 132 </w:t>
      </w:r>
      <w:r w:rsidR="006F0AAE" w:rsidRPr="00AA5EBA">
        <w:rPr>
          <w:rFonts w:cstheme="minorHAnsi"/>
          <w:color w:val="202124"/>
          <w:shd w:val="clear" w:color="auto" w:fill="FFFFFF"/>
        </w:rPr>
        <w:t>mm Hg</w:t>
      </w:r>
      <w:r w:rsidR="00AA5EBA">
        <w:rPr>
          <w:rFonts w:cstheme="minorHAnsi"/>
          <w:color w:val="202124"/>
          <w:shd w:val="clear" w:color="auto" w:fill="FFFFFF"/>
        </w:rPr>
        <w:t xml:space="preserve"> i jest to wartość mieszcząca się w normie (norma to 120-140 mm Hg).</w:t>
      </w:r>
      <w:r w:rsidR="002318B4">
        <w:rPr>
          <w:rFonts w:cstheme="minorHAnsi"/>
          <w:color w:val="202124"/>
          <w:shd w:val="clear" w:color="auto" w:fill="FFFFFF"/>
        </w:rPr>
        <w:t xml:space="preserve"> Średnia wartość rozkurczowego ciśnienia krwi, </w:t>
      </w:r>
      <w:r w:rsidR="002318B4" w:rsidRPr="002318B4">
        <w:rPr>
          <w:rFonts w:cstheme="minorHAnsi"/>
          <w:color w:val="202124"/>
          <w:shd w:val="clear" w:color="auto" w:fill="FFFFFF"/>
        </w:rPr>
        <w:t xml:space="preserve">czyli </w:t>
      </w:r>
      <w:r w:rsidR="002318B4" w:rsidRPr="002318B4">
        <w:rPr>
          <w:rFonts w:cstheme="minorHAnsi"/>
          <w:color w:val="333333"/>
          <w:shd w:val="clear" w:color="auto" w:fill="FFFFFF"/>
        </w:rPr>
        <w:t>minimalnego ciśnienia podczas fazy spoczynkowej, tj. takiego, które wytwarza się w tętnicach pomiędzy uderzeniami</w:t>
      </w:r>
      <w:r w:rsidR="002318B4">
        <w:rPr>
          <w:rFonts w:cstheme="minorHAnsi"/>
          <w:color w:val="333333"/>
          <w:shd w:val="clear" w:color="auto" w:fill="FFFFFF"/>
        </w:rPr>
        <w:t>, wynosi ok. 83 mm Hg i jest to wartość prawidłowa (norma do 90 mm Hg). W przypadku BMI</w:t>
      </w:r>
      <w:r w:rsidR="004556E0">
        <w:rPr>
          <w:rFonts w:cstheme="minorHAnsi"/>
          <w:color w:val="333333"/>
          <w:shd w:val="clear" w:color="auto" w:fill="FFFFFF"/>
        </w:rPr>
        <w:t>,</w:t>
      </w:r>
      <w:r w:rsidR="002318B4">
        <w:rPr>
          <w:rFonts w:cstheme="minorHAnsi"/>
          <w:color w:val="333333"/>
          <w:shd w:val="clear" w:color="auto" w:fill="FFFFFF"/>
        </w:rPr>
        <w:t xml:space="preserve"> średnia </w:t>
      </w:r>
      <w:r w:rsidR="004556E0">
        <w:rPr>
          <w:rFonts w:cstheme="minorHAnsi"/>
          <w:color w:val="333333"/>
          <w:shd w:val="clear" w:color="auto" w:fill="FFFFFF"/>
        </w:rPr>
        <w:t xml:space="preserve">wartość </w:t>
      </w:r>
      <w:r w:rsidR="002318B4">
        <w:rPr>
          <w:rFonts w:cstheme="minorHAnsi"/>
          <w:color w:val="333333"/>
          <w:shd w:val="clear" w:color="auto" w:fill="FFFFFF"/>
        </w:rPr>
        <w:t>oznacza nadwagę</w:t>
      </w:r>
      <w:r w:rsidR="004556E0">
        <w:rPr>
          <w:rFonts w:cstheme="minorHAnsi"/>
          <w:color w:val="333333"/>
          <w:shd w:val="clear" w:color="auto" w:fill="FFFFFF"/>
        </w:rPr>
        <w:t xml:space="preserve">. Średnia wartość tętna wynosi ok. 76 uderzeń na minutę i jest to wartość prawidłowa, </w:t>
      </w:r>
      <w:r w:rsidR="004556E0" w:rsidRPr="004556E0">
        <w:rPr>
          <w:rFonts w:cstheme="minorHAnsi"/>
          <w:color w:val="333333"/>
          <w:shd w:val="clear" w:color="auto" w:fill="FFFFFF"/>
        </w:rPr>
        <w:t xml:space="preserve">ponieważ </w:t>
      </w:r>
      <w:r w:rsidR="004556E0">
        <w:rPr>
          <w:rFonts w:cstheme="minorHAnsi"/>
          <w:color w:val="202124"/>
          <w:shd w:val="clear" w:color="auto" w:fill="FFFFFF"/>
        </w:rPr>
        <w:t>p</w:t>
      </w:r>
      <w:r w:rsidR="004556E0" w:rsidRPr="004556E0">
        <w:rPr>
          <w:rFonts w:cstheme="minorHAnsi"/>
          <w:color w:val="202124"/>
          <w:shd w:val="clear" w:color="auto" w:fill="FFFFFF"/>
        </w:rPr>
        <w:t>rawidłowe tętno u osób dorosłych i dzieci powyżej 10 r. ż. ma wartość od 50 do 100 uderzeń/minutę</w:t>
      </w:r>
      <w:r w:rsidR="004556E0">
        <w:rPr>
          <w:rFonts w:cstheme="minorHAnsi"/>
          <w:color w:val="202124"/>
          <w:shd w:val="clear" w:color="auto" w:fill="FFFFFF"/>
        </w:rPr>
        <w:t>.</w:t>
      </w:r>
      <w:r w:rsidR="00CE4129">
        <w:rPr>
          <w:rFonts w:cstheme="minorHAnsi"/>
          <w:color w:val="202124"/>
          <w:shd w:val="clear" w:color="auto" w:fill="FFFFFF"/>
        </w:rPr>
        <w:t xml:space="preserve"> Średnia wartość poziomu glukozy we krwi wynosi ok. 82 </w:t>
      </w:r>
      <w:r w:rsidR="00CE4129">
        <w:rPr>
          <w:rFonts w:cstheme="minorHAnsi"/>
          <w:shd w:val="clear" w:color="auto" w:fill="FFFFFF"/>
        </w:rPr>
        <w:t>mg/dl i jest to wartość prawidłowa, jeżeli poziom glukozy był mierzony na czczo.</w:t>
      </w:r>
    </w:p>
    <w:p w14:paraId="0CD74762" w14:textId="01EB59D4" w:rsidR="00E23EA7" w:rsidRDefault="00B967F0" w:rsidP="002D28BF">
      <w:r>
        <w:t xml:space="preserve">Minimalne wartości dla poszczególnych zmiennych są wartościami, które mogą wystąpić. Maksymalne wartości dla zmiennych </w:t>
      </w:r>
      <w:proofErr w:type="spellStart"/>
      <w:r>
        <w:t>totChol</w:t>
      </w:r>
      <w:proofErr w:type="spellEnd"/>
      <w:r>
        <w:t xml:space="preserve">, </w:t>
      </w:r>
      <w:proofErr w:type="spellStart"/>
      <w:r>
        <w:t>sysBP</w:t>
      </w:r>
      <w:proofErr w:type="spellEnd"/>
      <w:r>
        <w:t xml:space="preserve"> oraz </w:t>
      </w:r>
      <w:proofErr w:type="spellStart"/>
      <w:r>
        <w:t>glucose</w:t>
      </w:r>
      <w:proofErr w:type="spellEnd"/>
      <w:r>
        <w:t xml:space="preserve"> </w:t>
      </w:r>
      <w:r w:rsidR="009D141B">
        <w:t>przyjmują bardzo duże wartości, ale są to wartości obserwowane w przypadku chorób np. hiperglikemi</w:t>
      </w:r>
      <w:r w:rsidR="00AA1FD9">
        <w:t>i</w:t>
      </w:r>
      <w:r w:rsidR="009D141B">
        <w:t>, chorob</w:t>
      </w:r>
      <w:r w:rsidR="00AA1FD9">
        <w:t>y</w:t>
      </w:r>
      <w:r w:rsidR="009D141B">
        <w:t xml:space="preserve"> wieńcow</w:t>
      </w:r>
      <w:r w:rsidR="00AA1FD9">
        <w:t>ej.</w:t>
      </w:r>
    </w:p>
    <w:p w14:paraId="3CE1C1F4" w14:textId="7ED361F7" w:rsidR="00C80989" w:rsidRDefault="00C80989" w:rsidP="002D28BF">
      <w:r>
        <w:t>Wszystkie zmienne mają rozkład dodatnio skośny</w:t>
      </w:r>
      <w:r w:rsidR="00846EF3">
        <w:t>, ponieważ współczynniki skośności są większe od 0. Dla zmiennej glukoza współczynnik przyjmuje bardzo dużą wartość. W dalszym etapie należy przyjrzeć się rozkładowi tej zmiennej.</w:t>
      </w:r>
    </w:p>
    <w:p w14:paraId="0E623912" w14:textId="72DA502D" w:rsidR="00C5452C" w:rsidRDefault="00C5452C" w:rsidP="002D28BF">
      <w:r>
        <w:t xml:space="preserve">Wysoka miara koncentracji dla zmiennej </w:t>
      </w:r>
      <w:proofErr w:type="spellStart"/>
      <w:r>
        <w:t>glucose</w:t>
      </w:r>
      <w:proofErr w:type="spellEnd"/>
      <w:r>
        <w:t xml:space="preserve"> wynika z zastosowanej techniki imputacji danych – dane imputowano przy pomocy średniej. Dla zmiennej </w:t>
      </w:r>
      <w:proofErr w:type="spellStart"/>
      <w:r>
        <w:t>totChol</w:t>
      </w:r>
      <w:proofErr w:type="spellEnd"/>
      <w:r>
        <w:t xml:space="preserve"> </w:t>
      </w:r>
      <w:proofErr w:type="spellStart"/>
      <w:r>
        <w:t>kurtoza</w:t>
      </w:r>
      <w:proofErr w:type="spellEnd"/>
      <w:r>
        <w:t xml:space="preserve"> również jest dość duża i również wynika to z zastosowanej techniki imputacji braków danych średnią.</w:t>
      </w:r>
    </w:p>
    <w:p w14:paraId="3C42CAF4" w14:textId="37886FE8" w:rsidR="00AA79F8" w:rsidRDefault="004C7F3F" w:rsidP="002D28BF">
      <w:r>
        <w:t xml:space="preserve">Na podstawie współczynnika zmienności można stwierdzić, że wszystkie zmienne poza </w:t>
      </w:r>
      <w:proofErr w:type="spellStart"/>
      <w:r>
        <w:t>cigsPerDay</w:t>
      </w:r>
      <w:proofErr w:type="spellEnd"/>
      <w:r>
        <w:t xml:space="preserve"> oraz </w:t>
      </w:r>
      <w:proofErr w:type="spellStart"/>
      <w:r>
        <w:t>glucose</w:t>
      </w:r>
      <w:proofErr w:type="spellEnd"/>
      <w:r>
        <w:t xml:space="preserve"> mają małą zmienność. Zmienna </w:t>
      </w:r>
      <w:proofErr w:type="spellStart"/>
      <w:r>
        <w:t>glucose</w:t>
      </w:r>
      <w:proofErr w:type="spellEnd"/>
      <w:r>
        <w:t xml:space="preserve"> charakteryzuje się przeciętną zmiennością. Natomiast zmienna </w:t>
      </w:r>
      <w:proofErr w:type="spellStart"/>
      <w:r>
        <w:t>cigsPerDay</w:t>
      </w:r>
      <w:proofErr w:type="spellEnd"/>
      <w:r>
        <w:t xml:space="preserve"> ma bardzo silną zmienność.</w:t>
      </w:r>
    </w:p>
    <w:p w14:paraId="0839F5EB" w14:textId="77777777" w:rsidR="00AA79F8" w:rsidRDefault="00AA79F8">
      <w:pPr>
        <w:spacing w:before="0" w:after="160" w:line="259" w:lineRule="auto"/>
        <w:ind w:firstLine="0"/>
        <w:jc w:val="left"/>
      </w:pPr>
      <w:r>
        <w:br w:type="page"/>
      </w:r>
    </w:p>
    <w:p w14:paraId="7AF22BD4" w14:textId="77777777" w:rsidR="004C7F3F" w:rsidRPr="002D28BF" w:rsidRDefault="004C7F3F" w:rsidP="002D28BF"/>
    <w:p w14:paraId="76324ED6" w14:textId="37716E70" w:rsidR="00943D31" w:rsidRDefault="00943D31" w:rsidP="00943D31">
      <w:pPr>
        <w:pStyle w:val="Legenda"/>
        <w:keepNext/>
        <w:spacing w:after="120"/>
      </w:pPr>
      <w:r>
        <w:t xml:space="preserve">Tabela 3. </w:t>
      </w:r>
      <w:fldSimple w:instr=" SEQ Tabela_3. \* ARABIC ">
        <w:r>
          <w:rPr>
            <w:noProof/>
          </w:rPr>
          <w:t>1</w:t>
        </w:r>
      </w:fldSimple>
      <w:r>
        <w:t>. Podstawowe statystyki dla zmiennych ilościowych</w:t>
      </w:r>
    </w:p>
    <w:tbl>
      <w:tblPr>
        <w:tblW w:w="8937" w:type="dxa"/>
        <w:tblInd w:w="-142" w:type="dxa"/>
        <w:tblCellMar>
          <w:left w:w="70" w:type="dxa"/>
          <w:right w:w="70" w:type="dxa"/>
        </w:tblCellMar>
        <w:tblLook w:val="04A0" w:firstRow="1" w:lastRow="0" w:firstColumn="1" w:lastColumn="0" w:noHBand="0" w:noVBand="1"/>
      </w:tblPr>
      <w:tblGrid>
        <w:gridCol w:w="1297"/>
        <w:gridCol w:w="1118"/>
        <w:gridCol w:w="1173"/>
        <w:gridCol w:w="917"/>
        <w:gridCol w:w="799"/>
        <w:gridCol w:w="799"/>
        <w:gridCol w:w="799"/>
        <w:gridCol w:w="1118"/>
        <w:gridCol w:w="917"/>
      </w:tblGrid>
      <w:tr w:rsidR="002D28BF" w:rsidRPr="002D28BF" w14:paraId="792FDA32" w14:textId="77777777" w:rsidTr="002D28BF">
        <w:trPr>
          <w:trHeight w:val="266"/>
        </w:trPr>
        <w:tc>
          <w:tcPr>
            <w:tcW w:w="1297" w:type="dxa"/>
            <w:tcBorders>
              <w:top w:val="nil"/>
              <w:left w:val="nil"/>
              <w:bottom w:val="single" w:sz="12" w:space="0" w:color="FFFFFF"/>
              <w:right w:val="nil"/>
            </w:tcBorders>
            <w:shd w:val="clear" w:color="000000" w:fill="D99797"/>
            <w:noWrap/>
            <w:vAlign w:val="center"/>
            <w:hideMark/>
          </w:tcPr>
          <w:p w14:paraId="23DB7730"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Miara</w:t>
            </w:r>
          </w:p>
        </w:tc>
        <w:tc>
          <w:tcPr>
            <w:tcW w:w="1118" w:type="dxa"/>
            <w:tcBorders>
              <w:top w:val="nil"/>
              <w:left w:val="nil"/>
              <w:bottom w:val="single" w:sz="12" w:space="0" w:color="FFFFFF"/>
              <w:right w:val="nil"/>
            </w:tcBorders>
            <w:shd w:val="clear" w:color="000000" w:fill="D99797"/>
            <w:noWrap/>
            <w:vAlign w:val="center"/>
            <w:hideMark/>
          </w:tcPr>
          <w:p w14:paraId="35782D67"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proofErr w:type="spellStart"/>
            <w:r w:rsidRPr="002D28BF">
              <w:rPr>
                <w:rFonts w:ascii="Calibri" w:eastAsia="Times New Roman" w:hAnsi="Calibri" w:cs="Calibri"/>
                <w:color w:val="960000"/>
                <w:lang w:eastAsia="pl-PL"/>
              </w:rPr>
              <w:t>age</w:t>
            </w:r>
            <w:proofErr w:type="spellEnd"/>
          </w:p>
        </w:tc>
        <w:tc>
          <w:tcPr>
            <w:tcW w:w="1173" w:type="dxa"/>
            <w:tcBorders>
              <w:top w:val="nil"/>
              <w:left w:val="nil"/>
              <w:bottom w:val="single" w:sz="12" w:space="0" w:color="FFFFFF"/>
              <w:right w:val="nil"/>
            </w:tcBorders>
            <w:shd w:val="clear" w:color="000000" w:fill="D99797"/>
            <w:noWrap/>
            <w:vAlign w:val="center"/>
            <w:hideMark/>
          </w:tcPr>
          <w:p w14:paraId="5E728E66"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proofErr w:type="spellStart"/>
            <w:r w:rsidRPr="002D28BF">
              <w:rPr>
                <w:rFonts w:ascii="Calibri" w:eastAsia="Times New Roman" w:hAnsi="Calibri" w:cs="Calibri"/>
                <w:color w:val="960000"/>
                <w:lang w:eastAsia="pl-PL"/>
              </w:rPr>
              <w:t>cigsPerDay</w:t>
            </w:r>
            <w:proofErr w:type="spellEnd"/>
          </w:p>
        </w:tc>
        <w:tc>
          <w:tcPr>
            <w:tcW w:w="917" w:type="dxa"/>
            <w:tcBorders>
              <w:top w:val="nil"/>
              <w:left w:val="nil"/>
              <w:bottom w:val="single" w:sz="12" w:space="0" w:color="FFFFFF"/>
              <w:right w:val="nil"/>
            </w:tcBorders>
            <w:shd w:val="clear" w:color="000000" w:fill="D99797"/>
            <w:noWrap/>
            <w:vAlign w:val="center"/>
            <w:hideMark/>
          </w:tcPr>
          <w:p w14:paraId="6BCDD1EB"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proofErr w:type="spellStart"/>
            <w:r w:rsidRPr="002D28BF">
              <w:rPr>
                <w:rFonts w:ascii="Calibri" w:eastAsia="Times New Roman" w:hAnsi="Calibri" w:cs="Calibri"/>
                <w:color w:val="960000"/>
                <w:lang w:eastAsia="pl-PL"/>
              </w:rPr>
              <w:t>totChol</w:t>
            </w:r>
            <w:proofErr w:type="spellEnd"/>
          </w:p>
        </w:tc>
        <w:tc>
          <w:tcPr>
            <w:tcW w:w="799" w:type="dxa"/>
            <w:tcBorders>
              <w:top w:val="nil"/>
              <w:left w:val="nil"/>
              <w:bottom w:val="single" w:sz="12" w:space="0" w:color="FFFFFF"/>
              <w:right w:val="nil"/>
            </w:tcBorders>
            <w:shd w:val="clear" w:color="000000" w:fill="D99797"/>
            <w:noWrap/>
            <w:vAlign w:val="center"/>
            <w:hideMark/>
          </w:tcPr>
          <w:p w14:paraId="51FB0FAB"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proofErr w:type="spellStart"/>
            <w:r w:rsidRPr="002D28BF">
              <w:rPr>
                <w:rFonts w:ascii="Calibri" w:eastAsia="Times New Roman" w:hAnsi="Calibri" w:cs="Calibri"/>
                <w:color w:val="960000"/>
                <w:lang w:eastAsia="pl-PL"/>
              </w:rPr>
              <w:t>sysBP</w:t>
            </w:r>
            <w:proofErr w:type="spellEnd"/>
          </w:p>
        </w:tc>
        <w:tc>
          <w:tcPr>
            <w:tcW w:w="799" w:type="dxa"/>
            <w:tcBorders>
              <w:top w:val="nil"/>
              <w:left w:val="nil"/>
              <w:bottom w:val="single" w:sz="12" w:space="0" w:color="FFFFFF"/>
              <w:right w:val="nil"/>
            </w:tcBorders>
            <w:shd w:val="clear" w:color="000000" w:fill="D99797"/>
            <w:noWrap/>
            <w:vAlign w:val="center"/>
            <w:hideMark/>
          </w:tcPr>
          <w:p w14:paraId="2794F128"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proofErr w:type="spellStart"/>
            <w:r w:rsidRPr="002D28BF">
              <w:rPr>
                <w:rFonts w:ascii="Calibri" w:eastAsia="Times New Roman" w:hAnsi="Calibri" w:cs="Calibri"/>
                <w:color w:val="960000"/>
                <w:lang w:eastAsia="pl-PL"/>
              </w:rPr>
              <w:t>diaBP</w:t>
            </w:r>
            <w:proofErr w:type="spellEnd"/>
          </w:p>
        </w:tc>
        <w:tc>
          <w:tcPr>
            <w:tcW w:w="799" w:type="dxa"/>
            <w:tcBorders>
              <w:top w:val="nil"/>
              <w:left w:val="nil"/>
              <w:bottom w:val="single" w:sz="12" w:space="0" w:color="FFFFFF"/>
              <w:right w:val="nil"/>
            </w:tcBorders>
            <w:shd w:val="clear" w:color="000000" w:fill="D99797"/>
            <w:noWrap/>
            <w:vAlign w:val="center"/>
            <w:hideMark/>
          </w:tcPr>
          <w:p w14:paraId="17F463CD"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BMI</w:t>
            </w:r>
          </w:p>
        </w:tc>
        <w:tc>
          <w:tcPr>
            <w:tcW w:w="1118" w:type="dxa"/>
            <w:tcBorders>
              <w:top w:val="nil"/>
              <w:left w:val="nil"/>
              <w:bottom w:val="single" w:sz="12" w:space="0" w:color="FFFFFF"/>
              <w:right w:val="nil"/>
            </w:tcBorders>
            <w:shd w:val="clear" w:color="000000" w:fill="D99797"/>
            <w:noWrap/>
            <w:vAlign w:val="center"/>
            <w:hideMark/>
          </w:tcPr>
          <w:p w14:paraId="15A561E7"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proofErr w:type="spellStart"/>
            <w:r w:rsidRPr="002D28BF">
              <w:rPr>
                <w:rFonts w:ascii="Calibri" w:eastAsia="Times New Roman" w:hAnsi="Calibri" w:cs="Calibri"/>
                <w:color w:val="960000"/>
                <w:lang w:eastAsia="pl-PL"/>
              </w:rPr>
              <w:t>heartRate</w:t>
            </w:r>
            <w:proofErr w:type="spellEnd"/>
          </w:p>
        </w:tc>
        <w:tc>
          <w:tcPr>
            <w:tcW w:w="917" w:type="dxa"/>
            <w:tcBorders>
              <w:top w:val="nil"/>
              <w:left w:val="nil"/>
              <w:bottom w:val="single" w:sz="12" w:space="0" w:color="FFFFFF"/>
              <w:right w:val="nil"/>
            </w:tcBorders>
            <w:shd w:val="clear" w:color="000000" w:fill="D99797"/>
            <w:noWrap/>
            <w:vAlign w:val="center"/>
            <w:hideMark/>
          </w:tcPr>
          <w:p w14:paraId="04A997C4"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proofErr w:type="spellStart"/>
            <w:r w:rsidRPr="002D28BF">
              <w:rPr>
                <w:rFonts w:ascii="Calibri" w:eastAsia="Times New Roman" w:hAnsi="Calibri" w:cs="Calibri"/>
                <w:color w:val="960000"/>
                <w:lang w:eastAsia="pl-PL"/>
              </w:rPr>
              <w:t>glucose</w:t>
            </w:r>
            <w:proofErr w:type="spellEnd"/>
          </w:p>
        </w:tc>
      </w:tr>
      <w:tr w:rsidR="002D28BF" w:rsidRPr="002D28BF" w14:paraId="7517A767" w14:textId="77777777" w:rsidTr="002D28BF">
        <w:trPr>
          <w:trHeight w:val="266"/>
        </w:trPr>
        <w:tc>
          <w:tcPr>
            <w:tcW w:w="1297" w:type="dxa"/>
            <w:tcBorders>
              <w:top w:val="nil"/>
              <w:left w:val="nil"/>
              <w:bottom w:val="single" w:sz="12" w:space="0" w:color="FFFFFF"/>
              <w:right w:val="nil"/>
            </w:tcBorders>
            <w:shd w:val="clear" w:color="000000" w:fill="FBEFEB"/>
            <w:noWrap/>
            <w:vAlign w:val="center"/>
            <w:hideMark/>
          </w:tcPr>
          <w:p w14:paraId="3BD29F82"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proofErr w:type="spellStart"/>
            <w:r w:rsidRPr="002D28BF">
              <w:rPr>
                <w:rFonts w:ascii="Calibri" w:eastAsia="Times New Roman" w:hAnsi="Calibri" w:cs="Calibri"/>
                <w:color w:val="960000"/>
                <w:lang w:eastAsia="pl-PL"/>
              </w:rPr>
              <w:t>count</w:t>
            </w:r>
            <w:proofErr w:type="spellEnd"/>
          </w:p>
        </w:tc>
        <w:tc>
          <w:tcPr>
            <w:tcW w:w="1118" w:type="dxa"/>
            <w:tcBorders>
              <w:top w:val="nil"/>
              <w:left w:val="nil"/>
              <w:bottom w:val="single" w:sz="12" w:space="0" w:color="FFFFFF"/>
              <w:right w:val="nil"/>
            </w:tcBorders>
            <w:shd w:val="clear" w:color="000000" w:fill="FBEFEB"/>
            <w:noWrap/>
            <w:vAlign w:val="center"/>
            <w:hideMark/>
          </w:tcPr>
          <w:p w14:paraId="1A3E1512"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4238</w:t>
            </w:r>
          </w:p>
        </w:tc>
        <w:tc>
          <w:tcPr>
            <w:tcW w:w="1173" w:type="dxa"/>
            <w:tcBorders>
              <w:top w:val="nil"/>
              <w:left w:val="nil"/>
              <w:bottom w:val="single" w:sz="12" w:space="0" w:color="FFFFFF"/>
              <w:right w:val="nil"/>
            </w:tcBorders>
            <w:shd w:val="clear" w:color="000000" w:fill="FBEFEB"/>
            <w:noWrap/>
            <w:vAlign w:val="center"/>
            <w:hideMark/>
          </w:tcPr>
          <w:p w14:paraId="5ABB1B05"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4238</w:t>
            </w:r>
          </w:p>
        </w:tc>
        <w:tc>
          <w:tcPr>
            <w:tcW w:w="917" w:type="dxa"/>
            <w:tcBorders>
              <w:top w:val="nil"/>
              <w:left w:val="nil"/>
              <w:bottom w:val="single" w:sz="12" w:space="0" w:color="FFFFFF"/>
              <w:right w:val="nil"/>
            </w:tcBorders>
            <w:shd w:val="clear" w:color="000000" w:fill="FBEFEB"/>
            <w:noWrap/>
            <w:vAlign w:val="center"/>
            <w:hideMark/>
          </w:tcPr>
          <w:p w14:paraId="57087398"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4238</w:t>
            </w:r>
          </w:p>
        </w:tc>
        <w:tc>
          <w:tcPr>
            <w:tcW w:w="799" w:type="dxa"/>
            <w:tcBorders>
              <w:top w:val="nil"/>
              <w:left w:val="nil"/>
              <w:bottom w:val="single" w:sz="12" w:space="0" w:color="FFFFFF"/>
              <w:right w:val="nil"/>
            </w:tcBorders>
            <w:shd w:val="clear" w:color="000000" w:fill="FBEFEB"/>
            <w:noWrap/>
            <w:vAlign w:val="center"/>
            <w:hideMark/>
          </w:tcPr>
          <w:p w14:paraId="7A4773D1"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4238</w:t>
            </w:r>
          </w:p>
        </w:tc>
        <w:tc>
          <w:tcPr>
            <w:tcW w:w="799" w:type="dxa"/>
            <w:tcBorders>
              <w:top w:val="nil"/>
              <w:left w:val="nil"/>
              <w:bottom w:val="single" w:sz="12" w:space="0" w:color="FFFFFF"/>
              <w:right w:val="nil"/>
            </w:tcBorders>
            <w:shd w:val="clear" w:color="000000" w:fill="FBEFEB"/>
            <w:noWrap/>
            <w:vAlign w:val="center"/>
            <w:hideMark/>
          </w:tcPr>
          <w:p w14:paraId="223324D2"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4238</w:t>
            </w:r>
          </w:p>
        </w:tc>
        <w:tc>
          <w:tcPr>
            <w:tcW w:w="799" w:type="dxa"/>
            <w:tcBorders>
              <w:top w:val="nil"/>
              <w:left w:val="nil"/>
              <w:bottom w:val="single" w:sz="12" w:space="0" w:color="FFFFFF"/>
              <w:right w:val="nil"/>
            </w:tcBorders>
            <w:shd w:val="clear" w:color="000000" w:fill="FBEFEB"/>
            <w:noWrap/>
            <w:vAlign w:val="center"/>
            <w:hideMark/>
          </w:tcPr>
          <w:p w14:paraId="1F184490"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4238</w:t>
            </w:r>
          </w:p>
        </w:tc>
        <w:tc>
          <w:tcPr>
            <w:tcW w:w="1118" w:type="dxa"/>
            <w:tcBorders>
              <w:top w:val="nil"/>
              <w:left w:val="nil"/>
              <w:bottom w:val="single" w:sz="12" w:space="0" w:color="FFFFFF"/>
              <w:right w:val="nil"/>
            </w:tcBorders>
            <w:shd w:val="clear" w:color="000000" w:fill="FBEFEB"/>
            <w:noWrap/>
            <w:vAlign w:val="center"/>
            <w:hideMark/>
          </w:tcPr>
          <w:p w14:paraId="010B0B9A"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4238</w:t>
            </w:r>
          </w:p>
        </w:tc>
        <w:tc>
          <w:tcPr>
            <w:tcW w:w="917" w:type="dxa"/>
            <w:tcBorders>
              <w:top w:val="nil"/>
              <w:left w:val="nil"/>
              <w:bottom w:val="single" w:sz="12" w:space="0" w:color="FFFFFF"/>
              <w:right w:val="nil"/>
            </w:tcBorders>
            <w:shd w:val="clear" w:color="000000" w:fill="FBEFEB"/>
            <w:noWrap/>
            <w:vAlign w:val="center"/>
            <w:hideMark/>
          </w:tcPr>
          <w:p w14:paraId="1FC8CAC5"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4238</w:t>
            </w:r>
          </w:p>
        </w:tc>
      </w:tr>
      <w:tr w:rsidR="002D28BF" w:rsidRPr="002D28BF" w14:paraId="5FF42508" w14:textId="77777777" w:rsidTr="002D28BF">
        <w:trPr>
          <w:trHeight w:val="266"/>
        </w:trPr>
        <w:tc>
          <w:tcPr>
            <w:tcW w:w="1297" w:type="dxa"/>
            <w:tcBorders>
              <w:top w:val="nil"/>
              <w:left w:val="nil"/>
              <w:bottom w:val="single" w:sz="12" w:space="0" w:color="FFFFFF"/>
              <w:right w:val="nil"/>
            </w:tcBorders>
            <w:shd w:val="clear" w:color="000000" w:fill="FFFFFF"/>
            <w:noWrap/>
            <w:vAlign w:val="center"/>
            <w:hideMark/>
          </w:tcPr>
          <w:p w14:paraId="277E1CD5"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proofErr w:type="spellStart"/>
            <w:r w:rsidRPr="002D28BF">
              <w:rPr>
                <w:rFonts w:ascii="Calibri" w:eastAsia="Times New Roman" w:hAnsi="Calibri" w:cs="Calibri"/>
                <w:color w:val="960000"/>
                <w:lang w:eastAsia="pl-PL"/>
              </w:rPr>
              <w:t>mean</w:t>
            </w:r>
            <w:proofErr w:type="spellEnd"/>
          </w:p>
        </w:tc>
        <w:tc>
          <w:tcPr>
            <w:tcW w:w="1118" w:type="dxa"/>
            <w:tcBorders>
              <w:top w:val="nil"/>
              <w:left w:val="nil"/>
              <w:bottom w:val="single" w:sz="12" w:space="0" w:color="FFFFFF"/>
              <w:right w:val="nil"/>
            </w:tcBorders>
            <w:shd w:val="clear" w:color="000000" w:fill="FFFFFF"/>
            <w:noWrap/>
            <w:vAlign w:val="center"/>
            <w:hideMark/>
          </w:tcPr>
          <w:p w14:paraId="2C24E3BB"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49,58</w:t>
            </w:r>
          </w:p>
        </w:tc>
        <w:tc>
          <w:tcPr>
            <w:tcW w:w="1173" w:type="dxa"/>
            <w:tcBorders>
              <w:top w:val="nil"/>
              <w:left w:val="nil"/>
              <w:bottom w:val="single" w:sz="12" w:space="0" w:color="FFFFFF"/>
              <w:right w:val="nil"/>
            </w:tcBorders>
            <w:shd w:val="clear" w:color="000000" w:fill="FFFFFF"/>
            <w:noWrap/>
            <w:vAlign w:val="center"/>
            <w:hideMark/>
          </w:tcPr>
          <w:p w14:paraId="1E415A4C"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9,06</w:t>
            </w:r>
          </w:p>
        </w:tc>
        <w:tc>
          <w:tcPr>
            <w:tcW w:w="917" w:type="dxa"/>
            <w:tcBorders>
              <w:top w:val="nil"/>
              <w:left w:val="nil"/>
              <w:bottom w:val="single" w:sz="12" w:space="0" w:color="FFFFFF"/>
              <w:right w:val="nil"/>
            </w:tcBorders>
            <w:shd w:val="clear" w:color="000000" w:fill="FFFFFF"/>
            <w:noWrap/>
            <w:vAlign w:val="center"/>
            <w:hideMark/>
          </w:tcPr>
          <w:p w14:paraId="4C31D586"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236,72</w:t>
            </w:r>
          </w:p>
        </w:tc>
        <w:tc>
          <w:tcPr>
            <w:tcW w:w="799" w:type="dxa"/>
            <w:tcBorders>
              <w:top w:val="nil"/>
              <w:left w:val="nil"/>
              <w:bottom w:val="single" w:sz="12" w:space="0" w:color="FFFFFF"/>
              <w:right w:val="nil"/>
            </w:tcBorders>
            <w:shd w:val="clear" w:color="000000" w:fill="FFFFFF"/>
            <w:noWrap/>
            <w:vAlign w:val="center"/>
            <w:hideMark/>
          </w:tcPr>
          <w:p w14:paraId="2ED94D33"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132,35</w:t>
            </w:r>
          </w:p>
        </w:tc>
        <w:tc>
          <w:tcPr>
            <w:tcW w:w="799" w:type="dxa"/>
            <w:tcBorders>
              <w:top w:val="nil"/>
              <w:left w:val="nil"/>
              <w:bottom w:val="single" w:sz="12" w:space="0" w:color="FFFFFF"/>
              <w:right w:val="nil"/>
            </w:tcBorders>
            <w:shd w:val="clear" w:color="000000" w:fill="FFFFFF"/>
            <w:noWrap/>
            <w:vAlign w:val="center"/>
            <w:hideMark/>
          </w:tcPr>
          <w:p w14:paraId="617356FF"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82,89</w:t>
            </w:r>
          </w:p>
        </w:tc>
        <w:tc>
          <w:tcPr>
            <w:tcW w:w="799" w:type="dxa"/>
            <w:tcBorders>
              <w:top w:val="nil"/>
              <w:left w:val="nil"/>
              <w:bottom w:val="single" w:sz="12" w:space="0" w:color="FFFFFF"/>
              <w:right w:val="nil"/>
            </w:tcBorders>
            <w:shd w:val="clear" w:color="000000" w:fill="FFFFFF"/>
            <w:noWrap/>
            <w:vAlign w:val="center"/>
            <w:hideMark/>
          </w:tcPr>
          <w:p w14:paraId="20DD5AB1"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25,8</w:t>
            </w:r>
          </w:p>
        </w:tc>
        <w:tc>
          <w:tcPr>
            <w:tcW w:w="1118" w:type="dxa"/>
            <w:tcBorders>
              <w:top w:val="nil"/>
              <w:left w:val="nil"/>
              <w:bottom w:val="single" w:sz="12" w:space="0" w:color="FFFFFF"/>
              <w:right w:val="nil"/>
            </w:tcBorders>
            <w:shd w:val="clear" w:color="000000" w:fill="FFFFFF"/>
            <w:noWrap/>
            <w:vAlign w:val="center"/>
            <w:hideMark/>
          </w:tcPr>
          <w:p w14:paraId="66ECFAE9"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75,88</w:t>
            </w:r>
          </w:p>
        </w:tc>
        <w:tc>
          <w:tcPr>
            <w:tcW w:w="917" w:type="dxa"/>
            <w:tcBorders>
              <w:top w:val="nil"/>
              <w:left w:val="nil"/>
              <w:bottom w:val="single" w:sz="12" w:space="0" w:color="FFFFFF"/>
              <w:right w:val="nil"/>
            </w:tcBorders>
            <w:shd w:val="clear" w:color="000000" w:fill="FFFFFF"/>
            <w:noWrap/>
            <w:vAlign w:val="center"/>
            <w:hideMark/>
          </w:tcPr>
          <w:p w14:paraId="2C62A8D8"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81,97</w:t>
            </w:r>
          </w:p>
        </w:tc>
      </w:tr>
      <w:tr w:rsidR="002D28BF" w:rsidRPr="002D28BF" w14:paraId="7BC21A00" w14:textId="77777777" w:rsidTr="002D28BF">
        <w:trPr>
          <w:trHeight w:val="266"/>
        </w:trPr>
        <w:tc>
          <w:tcPr>
            <w:tcW w:w="1297" w:type="dxa"/>
            <w:tcBorders>
              <w:top w:val="nil"/>
              <w:left w:val="nil"/>
              <w:bottom w:val="single" w:sz="12" w:space="0" w:color="FFFFFF"/>
              <w:right w:val="nil"/>
            </w:tcBorders>
            <w:shd w:val="clear" w:color="000000" w:fill="FBEFEB"/>
            <w:noWrap/>
            <w:vAlign w:val="center"/>
            <w:hideMark/>
          </w:tcPr>
          <w:p w14:paraId="343D9772"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proofErr w:type="spellStart"/>
            <w:r w:rsidRPr="002D28BF">
              <w:rPr>
                <w:rFonts w:ascii="Calibri" w:eastAsia="Times New Roman" w:hAnsi="Calibri" w:cs="Calibri"/>
                <w:color w:val="960000"/>
                <w:lang w:eastAsia="pl-PL"/>
              </w:rPr>
              <w:t>std</w:t>
            </w:r>
            <w:proofErr w:type="spellEnd"/>
          </w:p>
        </w:tc>
        <w:tc>
          <w:tcPr>
            <w:tcW w:w="1118" w:type="dxa"/>
            <w:tcBorders>
              <w:top w:val="nil"/>
              <w:left w:val="nil"/>
              <w:bottom w:val="single" w:sz="12" w:space="0" w:color="FFFFFF"/>
              <w:right w:val="nil"/>
            </w:tcBorders>
            <w:shd w:val="clear" w:color="000000" w:fill="FBEFEB"/>
            <w:noWrap/>
            <w:vAlign w:val="center"/>
            <w:hideMark/>
          </w:tcPr>
          <w:p w14:paraId="39E7CDB3"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8,57</w:t>
            </w:r>
          </w:p>
        </w:tc>
        <w:tc>
          <w:tcPr>
            <w:tcW w:w="1173" w:type="dxa"/>
            <w:tcBorders>
              <w:top w:val="nil"/>
              <w:left w:val="nil"/>
              <w:bottom w:val="single" w:sz="12" w:space="0" w:color="FFFFFF"/>
              <w:right w:val="nil"/>
            </w:tcBorders>
            <w:shd w:val="clear" w:color="000000" w:fill="FBEFEB"/>
            <w:noWrap/>
            <w:vAlign w:val="center"/>
            <w:hideMark/>
          </w:tcPr>
          <w:p w14:paraId="0CCB2B57"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11,9</w:t>
            </w:r>
          </w:p>
        </w:tc>
        <w:tc>
          <w:tcPr>
            <w:tcW w:w="917" w:type="dxa"/>
            <w:tcBorders>
              <w:top w:val="nil"/>
              <w:left w:val="nil"/>
              <w:bottom w:val="single" w:sz="12" w:space="0" w:color="FFFFFF"/>
              <w:right w:val="nil"/>
            </w:tcBorders>
            <w:shd w:val="clear" w:color="000000" w:fill="FBEFEB"/>
            <w:noWrap/>
            <w:vAlign w:val="center"/>
            <w:hideMark/>
          </w:tcPr>
          <w:p w14:paraId="694A5DE1"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44,33</w:t>
            </w:r>
          </w:p>
        </w:tc>
        <w:tc>
          <w:tcPr>
            <w:tcW w:w="799" w:type="dxa"/>
            <w:tcBorders>
              <w:top w:val="nil"/>
              <w:left w:val="nil"/>
              <w:bottom w:val="single" w:sz="12" w:space="0" w:color="FFFFFF"/>
              <w:right w:val="nil"/>
            </w:tcBorders>
            <w:shd w:val="clear" w:color="000000" w:fill="FBEFEB"/>
            <w:noWrap/>
            <w:vAlign w:val="center"/>
            <w:hideMark/>
          </w:tcPr>
          <w:p w14:paraId="65006032"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22,04</w:t>
            </w:r>
          </w:p>
        </w:tc>
        <w:tc>
          <w:tcPr>
            <w:tcW w:w="799" w:type="dxa"/>
            <w:tcBorders>
              <w:top w:val="nil"/>
              <w:left w:val="nil"/>
              <w:bottom w:val="single" w:sz="12" w:space="0" w:color="FFFFFF"/>
              <w:right w:val="nil"/>
            </w:tcBorders>
            <w:shd w:val="clear" w:color="000000" w:fill="FBEFEB"/>
            <w:noWrap/>
            <w:vAlign w:val="center"/>
            <w:hideMark/>
          </w:tcPr>
          <w:p w14:paraId="5A7747BD"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11,91</w:t>
            </w:r>
          </w:p>
        </w:tc>
        <w:tc>
          <w:tcPr>
            <w:tcW w:w="799" w:type="dxa"/>
            <w:tcBorders>
              <w:top w:val="nil"/>
              <w:left w:val="nil"/>
              <w:bottom w:val="single" w:sz="12" w:space="0" w:color="FFFFFF"/>
              <w:right w:val="nil"/>
            </w:tcBorders>
            <w:shd w:val="clear" w:color="000000" w:fill="FBEFEB"/>
            <w:noWrap/>
            <w:vAlign w:val="center"/>
            <w:hideMark/>
          </w:tcPr>
          <w:p w14:paraId="2D07F4E1"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4,07</w:t>
            </w:r>
          </w:p>
        </w:tc>
        <w:tc>
          <w:tcPr>
            <w:tcW w:w="1118" w:type="dxa"/>
            <w:tcBorders>
              <w:top w:val="nil"/>
              <w:left w:val="nil"/>
              <w:bottom w:val="single" w:sz="12" w:space="0" w:color="FFFFFF"/>
              <w:right w:val="nil"/>
            </w:tcBorders>
            <w:shd w:val="clear" w:color="000000" w:fill="FBEFEB"/>
            <w:noWrap/>
            <w:vAlign w:val="center"/>
            <w:hideMark/>
          </w:tcPr>
          <w:p w14:paraId="254A1FB3"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12,03</w:t>
            </w:r>
          </w:p>
        </w:tc>
        <w:tc>
          <w:tcPr>
            <w:tcW w:w="917" w:type="dxa"/>
            <w:tcBorders>
              <w:top w:val="nil"/>
              <w:left w:val="nil"/>
              <w:bottom w:val="single" w:sz="12" w:space="0" w:color="FFFFFF"/>
              <w:right w:val="nil"/>
            </w:tcBorders>
            <w:shd w:val="clear" w:color="000000" w:fill="FBEFEB"/>
            <w:noWrap/>
            <w:vAlign w:val="center"/>
            <w:hideMark/>
          </w:tcPr>
          <w:p w14:paraId="27AEE634"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22,84</w:t>
            </w:r>
          </w:p>
        </w:tc>
      </w:tr>
      <w:tr w:rsidR="002D28BF" w:rsidRPr="002D28BF" w14:paraId="394BBE75" w14:textId="77777777" w:rsidTr="002D28BF">
        <w:trPr>
          <w:trHeight w:val="266"/>
        </w:trPr>
        <w:tc>
          <w:tcPr>
            <w:tcW w:w="1297" w:type="dxa"/>
            <w:tcBorders>
              <w:top w:val="nil"/>
              <w:left w:val="nil"/>
              <w:bottom w:val="single" w:sz="12" w:space="0" w:color="FFFFFF"/>
              <w:right w:val="nil"/>
            </w:tcBorders>
            <w:shd w:val="clear" w:color="000000" w:fill="FFFFFF"/>
            <w:noWrap/>
            <w:vAlign w:val="center"/>
            <w:hideMark/>
          </w:tcPr>
          <w:p w14:paraId="606C6C48"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min</w:t>
            </w:r>
          </w:p>
        </w:tc>
        <w:tc>
          <w:tcPr>
            <w:tcW w:w="1118" w:type="dxa"/>
            <w:tcBorders>
              <w:top w:val="nil"/>
              <w:left w:val="nil"/>
              <w:bottom w:val="single" w:sz="12" w:space="0" w:color="FFFFFF"/>
              <w:right w:val="nil"/>
            </w:tcBorders>
            <w:shd w:val="clear" w:color="000000" w:fill="FFFFFF"/>
            <w:noWrap/>
            <w:vAlign w:val="center"/>
            <w:hideMark/>
          </w:tcPr>
          <w:p w14:paraId="3A82F0C8"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32</w:t>
            </w:r>
          </w:p>
        </w:tc>
        <w:tc>
          <w:tcPr>
            <w:tcW w:w="1173" w:type="dxa"/>
            <w:tcBorders>
              <w:top w:val="nil"/>
              <w:left w:val="nil"/>
              <w:bottom w:val="single" w:sz="12" w:space="0" w:color="FFFFFF"/>
              <w:right w:val="nil"/>
            </w:tcBorders>
            <w:shd w:val="clear" w:color="000000" w:fill="FFFFFF"/>
            <w:noWrap/>
            <w:vAlign w:val="center"/>
            <w:hideMark/>
          </w:tcPr>
          <w:p w14:paraId="4C5BEE57"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0</w:t>
            </w:r>
          </w:p>
        </w:tc>
        <w:tc>
          <w:tcPr>
            <w:tcW w:w="917" w:type="dxa"/>
            <w:tcBorders>
              <w:top w:val="nil"/>
              <w:left w:val="nil"/>
              <w:bottom w:val="single" w:sz="12" w:space="0" w:color="FFFFFF"/>
              <w:right w:val="nil"/>
            </w:tcBorders>
            <w:shd w:val="clear" w:color="000000" w:fill="FFFFFF"/>
            <w:noWrap/>
            <w:vAlign w:val="center"/>
            <w:hideMark/>
          </w:tcPr>
          <w:p w14:paraId="7DD35698"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107</w:t>
            </w:r>
          </w:p>
        </w:tc>
        <w:tc>
          <w:tcPr>
            <w:tcW w:w="799" w:type="dxa"/>
            <w:tcBorders>
              <w:top w:val="nil"/>
              <w:left w:val="nil"/>
              <w:bottom w:val="single" w:sz="12" w:space="0" w:color="FFFFFF"/>
              <w:right w:val="nil"/>
            </w:tcBorders>
            <w:shd w:val="clear" w:color="000000" w:fill="FFFFFF"/>
            <w:noWrap/>
            <w:vAlign w:val="center"/>
            <w:hideMark/>
          </w:tcPr>
          <w:p w14:paraId="2FAE0100"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83,5</w:t>
            </w:r>
          </w:p>
        </w:tc>
        <w:tc>
          <w:tcPr>
            <w:tcW w:w="799" w:type="dxa"/>
            <w:tcBorders>
              <w:top w:val="nil"/>
              <w:left w:val="nil"/>
              <w:bottom w:val="single" w:sz="12" w:space="0" w:color="FFFFFF"/>
              <w:right w:val="nil"/>
            </w:tcBorders>
            <w:shd w:val="clear" w:color="000000" w:fill="FFFFFF"/>
            <w:noWrap/>
            <w:vAlign w:val="center"/>
            <w:hideMark/>
          </w:tcPr>
          <w:p w14:paraId="41693989"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48</w:t>
            </w:r>
          </w:p>
        </w:tc>
        <w:tc>
          <w:tcPr>
            <w:tcW w:w="799" w:type="dxa"/>
            <w:tcBorders>
              <w:top w:val="nil"/>
              <w:left w:val="nil"/>
              <w:bottom w:val="single" w:sz="12" w:space="0" w:color="FFFFFF"/>
              <w:right w:val="nil"/>
            </w:tcBorders>
            <w:shd w:val="clear" w:color="000000" w:fill="FFFFFF"/>
            <w:noWrap/>
            <w:vAlign w:val="center"/>
            <w:hideMark/>
          </w:tcPr>
          <w:p w14:paraId="7CD1231E"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15,54</w:t>
            </w:r>
          </w:p>
        </w:tc>
        <w:tc>
          <w:tcPr>
            <w:tcW w:w="1118" w:type="dxa"/>
            <w:tcBorders>
              <w:top w:val="nil"/>
              <w:left w:val="nil"/>
              <w:bottom w:val="single" w:sz="12" w:space="0" w:color="FFFFFF"/>
              <w:right w:val="nil"/>
            </w:tcBorders>
            <w:shd w:val="clear" w:color="000000" w:fill="FFFFFF"/>
            <w:noWrap/>
            <w:vAlign w:val="center"/>
            <w:hideMark/>
          </w:tcPr>
          <w:p w14:paraId="7E3D3ABE"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44</w:t>
            </w:r>
          </w:p>
        </w:tc>
        <w:tc>
          <w:tcPr>
            <w:tcW w:w="917" w:type="dxa"/>
            <w:tcBorders>
              <w:top w:val="nil"/>
              <w:left w:val="nil"/>
              <w:bottom w:val="single" w:sz="12" w:space="0" w:color="FFFFFF"/>
              <w:right w:val="nil"/>
            </w:tcBorders>
            <w:shd w:val="clear" w:color="000000" w:fill="FFFFFF"/>
            <w:noWrap/>
            <w:vAlign w:val="center"/>
            <w:hideMark/>
          </w:tcPr>
          <w:p w14:paraId="0E038D2D"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40</w:t>
            </w:r>
          </w:p>
        </w:tc>
      </w:tr>
      <w:tr w:rsidR="002D28BF" w:rsidRPr="002D28BF" w14:paraId="10AA9BDD" w14:textId="77777777" w:rsidTr="002D28BF">
        <w:trPr>
          <w:trHeight w:val="266"/>
        </w:trPr>
        <w:tc>
          <w:tcPr>
            <w:tcW w:w="1297" w:type="dxa"/>
            <w:tcBorders>
              <w:top w:val="nil"/>
              <w:left w:val="nil"/>
              <w:bottom w:val="single" w:sz="12" w:space="0" w:color="FFFFFF"/>
              <w:right w:val="nil"/>
            </w:tcBorders>
            <w:shd w:val="clear" w:color="000000" w:fill="FBEFEB"/>
            <w:noWrap/>
            <w:vAlign w:val="center"/>
            <w:hideMark/>
          </w:tcPr>
          <w:p w14:paraId="29D65071"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25%</w:t>
            </w:r>
          </w:p>
        </w:tc>
        <w:tc>
          <w:tcPr>
            <w:tcW w:w="1118" w:type="dxa"/>
            <w:tcBorders>
              <w:top w:val="nil"/>
              <w:left w:val="nil"/>
              <w:bottom w:val="single" w:sz="12" w:space="0" w:color="FFFFFF"/>
              <w:right w:val="nil"/>
            </w:tcBorders>
            <w:shd w:val="clear" w:color="000000" w:fill="FBEFEB"/>
            <w:noWrap/>
            <w:vAlign w:val="center"/>
            <w:hideMark/>
          </w:tcPr>
          <w:p w14:paraId="1DD8D2E6"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42</w:t>
            </w:r>
          </w:p>
        </w:tc>
        <w:tc>
          <w:tcPr>
            <w:tcW w:w="1173" w:type="dxa"/>
            <w:tcBorders>
              <w:top w:val="nil"/>
              <w:left w:val="nil"/>
              <w:bottom w:val="single" w:sz="12" w:space="0" w:color="FFFFFF"/>
              <w:right w:val="nil"/>
            </w:tcBorders>
            <w:shd w:val="clear" w:color="000000" w:fill="FBEFEB"/>
            <w:noWrap/>
            <w:vAlign w:val="center"/>
            <w:hideMark/>
          </w:tcPr>
          <w:p w14:paraId="221F7ED9"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0</w:t>
            </w:r>
          </w:p>
        </w:tc>
        <w:tc>
          <w:tcPr>
            <w:tcW w:w="917" w:type="dxa"/>
            <w:tcBorders>
              <w:top w:val="nil"/>
              <w:left w:val="nil"/>
              <w:bottom w:val="single" w:sz="12" w:space="0" w:color="FFFFFF"/>
              <w:right w:val="nil"/>
            </w:tcBorders>
            <w:shd w:val="clear" w:color="000000" w:fill="FBEFEB"/>
            <w:noWrap/>
            <w:vAlign w:val="center"/>
            <w:hideMark/>
          </w:tcPr>
          <w:p w14:paraId="2D5214A3"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206</w:t>
            </w:r>
          </w:p>
        </w:tc>
        <w:tc>
          <w:tcPr>
            <w:tcW w:w="799" w:type="dxa"/>
            <w:tcBorders>
              <w:top w:val="nil"/>
              <w:left w:val="nil"/>
              <w:bottom w:val="single" w:sz="12" w:space="0" w:color="FFFFFF"/>
              <w:right w:val="nil"/>
            </w:tcBorders>
            <w:shd w:val="clear" w:color="000000" w:fill="FBEFEB"/>
            <w:noWrap/>
            <w:vAlign w:val="center"/>
            <w:hideMark/>
          </w:tcPr>
          <w:p w14:paraId="40EE87D5"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117</w:t>
            </w:r>
          </w:p>
        </w:tc>
        <w:tc>
          <w:tcPr>
            <w:tcW w:w="799" w:type="dxa"/>
            <w:tcBorders>
              <w:top w:val="nil"/>
              <w:left w:val="nil"/>
              <w:bottom w:val="single" w:sz="12" w:space="0" w:color="FFFFFF"/>
              <w:right w:val="nil"/>
            </w:tcBorders>
            <w:shd w:val="clear" w:color="000000" w:fill="FBEFEB"/>
            <w:noWrap/>
            <w:vAlign w:val="center"/>
            <w:hideMark/>
          </w:tcPr>
          <w:p w14:paraId="19DDCF52"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75</w:t>
            </w:r>
          </w:p>
        </w:tc>
        <w:tc>
          <w:tcPr>
            <w:tcW w:w="799" w:type="dxa"/>
            <w:tcBorders>
              <w:top w:val="nil"/>
              <w:left w:val="nil"/>
              <w:bottom w:val="single" w:sz="12" w:space="0" w:color="FFFFFF"/>
              <w:right w:val="nil"/>
            </w:tcBorders>
            <w:shd w:val="clear" w:color="000000" w:fill="FBEFEB"/>
            <w:noWrap/>
            <w:vAlign w:val="center"/>
            <w:hideMark/>
          </w:tcPr>
          <w:p w14:paraId="6D674791"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23,08</w:t>
            </w:r>
          </w:p>
        </w:tc>
        <w:tc>
          <w:tcPr>
            <w:tcW w:w="1118" w:type="dxa"/>
            <w:tcBorders>
              <w:top w:val="nil"/>
              <w:left w:val="nil"/>
              <w:bottom w:val="single" w:sz="12" w:space="0" w:color="FFFFFF"/>
              <w:right w:val="nil"/>
            </w:tcBorders>
            <w:shd w:val="clear" w:color="000000" w:fill="FBEFEB"/>
            <w:noWrap/>
            <w:vAlign w:val="center"/>
            <w:hideMark/>
          </w:tcPr>
          <w:p w14:paraId="2E316A28"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68</w:t>
            </w:r>
          </w:p>
        </w:tc>
        <w:tc>
          <w:tcPr>
            <w:tcW w:w="917" w:type="dxa"/>
            <w:tcBorders>
              <w:top w:val="nil"/>
              <w:left w:val="nil"/>
              <w:bottom w:val="single" w:sz="12" w:space="0" w:color="FFFFFF"/>
              <w:right w:val="nil"/>
            </w:tcBorders>
            <w:shd w:val="clear" w:color="000000" w:fill="FBEFEB"/>
            <w:noWrap/>
            <w:vAlign w:val="center"/>
            <w:hideMark/>
          </w:tcPr>
          <w:p w14:paraId="38C24A56"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72</w:t>
            </w:r>
          </w:p>
        </w:tc>
      </w:tr>
      <w:tr w:rsidR="002D28BF" w:rsidRPr="002D28BF" w14:paraId="0D8DE68C" w14:textId="77777777" w:rsidTr="002D28BF">
        <w:trPr>
          <w:trHeight w:val="266"/>
        </w:trPr>
        <w:tc>
          <w:tcPr>
            <w:tcW w:w="1297" w:type="dxa"/>
            <w:tcBorders>
              <w:top w:val="nil"/>
              <w:left w:val="nil"/>
              <w:bottom w:val="single" w:sz="12" w:space="0" w:color="FFFFFF"/>
              <w:right w:val="nil"/>
            </w:tcBorders>
            <w:shd w:val="clear" w:color="000000" w:fill="FFFFFF"/>
            <w:noWrap/>
            <w:vAlign w:val="center"/>
            <w:hideMark/>
          </w:tcPr>
          <w:p w14:paraId="7C2A1FDC"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50%</w:t>
            </w:r>
          </w:p>
        </w:tc>
        <w:tc>
          <w:tcPr>
            <w:tcW w:w="1118" w:type="dxa"/>
            <w:tcBorders>
              <w:top w:val="nil"/>
              <w:left w:val="nil"/>
              <w:bottom w:val="single" w:sz="12" w:space="0" w:color="FFFFFF"/>
              <w:right w:val="nil"/>
            </w:tcBorders>
            <w:shd w:val="clear" w:color="000000" w:fill="FFFFFF"/>
            <w:noWrap/>
            <w:vAlign w:val="center"/>
            <w:hideMark/>
          </w:tcPr>
          <w:p w14:paraId="77152C10"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49</w:t>
            </w:r>
          </w:p>
        </w:tc>
        <w:tc>
          <w:tcPr>
            <w:tcW w:w="1173" w:type="dxa"/>
            <w:tcBorders>
              <w:top w:val="nil"/>
              <w:left w:val="nil"/>
              <w:bottom w:val="single" w:sz="12" w:space="0" w:color="FFFFFF"/>
              <w:right w:val="nil"/>
            </w:tcBorders>
            <w:shd w:val="clear" w:color="000000" w:fill="FFFFFF"/>
            <w:noWrap/>
            <w:vAlign w:val="center"/>
            <w:hideMark/>
          </w:tcPr>
          <w:p w14:paraId="02484672"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0</w:t>
            </w:r>
          </w:p>
        </w:tc>
        <w:tc>
          <w:tcPr>
            <w:tcW w:w="917" w:type="dxa"/>
            <w:tcBorders>
              <w:top w:val="nil"/>
              <w:left w:val="nil"/>
              <w:bottom w:val="single" w:sz="12" w:space="0" w:color="FFFFFF"/>
              <w:right w:val="nil"/>
            </w:tcBorders>
            <w:shd w:val="clear" w:color="000000" w:fill="FFFFFF"/>
            <w:noWrap/>
            <w:vAlign w:val="center"/>
            <w:hideMark/>
          </w:tcPr>
          <w:p w14:paraId="29C334CB"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234</w:t>
            </w:r>
          </w:p>
        </w:tc>
        <w:tc>
          <w:tcPr>
            <w:tcW w:w="799" w:type="dxa"/>
            <w:tcBorders>
              <w:top w:val="nil"/>
              <w:left w:val="nil"/>
              <w:bottom w:val="single" w:sz="12" w:space="0" w:color="FFFFFF"/>
              <w:right w:val="nil"/>
            </w:tcBorders>
            <w:shd w:val="clear" w:color="000000" w:fill="FFFFFF"/>
            <w:noWrap/>
            <w:vAlign w:val="center"/>
            <w:hideMark/>
          </w:tcPr>
          <w:p w14:paraId="40CD1E20"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128</w:t>
            </w:r>
          </w:p>
        </w:tc>
        <w:tc>
          <w:tcPr>
            <w:tcW w:w="799" w:type="dxa"/>
            <w:tcBorders>
              <w:top w:val="nil"/>
              <w:left w:val="nil"/>
              <w:bottom w:val="single" w:sz="12" w:space="0" w:color="FFFFFF"/>
              <w:right w:val="nil"/>
            </w:tcBorders>
            <w:shd w:val="clear" w:color="000000" w:fill="FFFFFF"/>
            <w:noWrap/>
            <w:vAlign w:val="center"/>
            <w:hideMark/>
          </w:tcPr>
          <w:p w14:paraId="18097BF5"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82</w:t>
            </w:r>
          </w:p>
        </w:tc>
        <w:tc>
          <w:tcPr>
            <w:tcW w:w="799" w:type="dxa"/>
            <w:tcBorders>
              <w:top w:val="nil"/>
              <w:left w:val="nil"/>
              <w:bottom w:val="single" w:sz="12" w:space="0" w:color="FFFFFF"/>
              <w:right w:val="nil"/>
            </w:tcBorders>
            <w:shd w:val="clear" w:color="000000" w:fill="FFFFFF"/>
            <w:noWrap/>
            <w:vAlign w:val="center"/>
            <w:hideMark/>
          </w:tcPr>
          <w:p w14:paraId="3EE520AC"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25,41</w:t>
            </w:r>
          </w:p>
        </w:tc>
        <w:tc>
          <w:tcPr>
            <w:tcW w:w="1118" w:type="dxa"/>
            <w:tcBorders>
              <w:top w:val="nil"/>
              <w:left w:val="nil"/>
              <w:bottom w:val="single" w:sz="12" w:space="0" w:color="FFFFFF"/>
              <w:right w:val="nil"/>
            </w:tcBorders>
            <w:shd w:val="clear" w:color="000000" w:fill="FFFFFF"/>
            <w:noWrap/>
            <w:vAlign w:val="center"/>
            <w:hideMark/>
          </w:tcPr>
          <w:p w14:paraId="772348F0"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75</w:t>
            </w:r>
          </w:p>
        </w:tc>
        <w:tc>
          <w:tcPr>
            <w:tcW w:w="917" w:type="dxa"/>
            <w:tcBorders>
              <w:top w:val="nil"/>
              <w:left w:val="nil"/>
              <w:bottom w:val="single" w:sz="12" w:space="0" w:color="FFFFFF"/>
              <w:right w:val="nil"/>
            </w:tcBorders>
            <w:shd w:val="clear" w:color="000000" w:fill="FFFFFF"/>
            <w:noWrap/>
            <w:vAlign w:val="center"/>
            <w:hideMark/>
          </w:tcPr>
          <w:p w14:paraId="1FB212F4"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80</w:t>
            </w:r>
          </w:p>
        </w:tc>
      </w:tr>
      <w:tr w:rsidR="002D28BF" w:rsidRPr="002D28BF" w14:paraId="3F1C77BB" w14:textId="77777777" w:rsidTr="002D28BF">
        <w:trPr>
          <w:trHeight w:val="266"/>
        </w:trPr>
        <w:tc>
          <w:tcPr>
            <w:tcW w:w="1297" w:type="dxa"/>
            <w:tcBorders>
              <w:top w:val="single" w:sz="8" w:space="0" w:color="FFFFFF"/>
              <w:left w:val="nil"/>
              <w:bottom w:val="single" w:sz="8" w:space="0" w:color="FFFFFF"/>
              <w:right w:val="nil"/>
            </w:tcBorders>
            <w:shd w:val="clear" w:color="000000" w:fill="FBEFEB"/>
            <w:noWrap/>
            <w:vAlign w:val="center"/>
            <w:hideMark/>
          </w:tcPr>
          <w:p w14:paraId="17D23C6A"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75%</w:t>
            </w:r>
          </w:p>
        </w:tc>
        <w:tc>
          <w:tcPr>
            <w:tcW w:w="1118" w:type="dxa"/>
            <w:tcBorders>
              <w:top w:val="single" w:sz="8" w:space="0" w:color="FFFFFF"/>
              <w:left w:val="nil"/>
              <w:bottom w:val="single" w:sz="8" w:space="0" w:color="FFFFFF"/>
              <w:right w:val="nil"/>
            </w:tcBorders>
            <w:shd w:val="clear" w:color="000000" w:fill="FBEFEB"/>
            <w:noWrap/>
            <w:vAlign w:val="center"/>
            <w:hideMark/>
          </w:tcPr>
          <w:p w14:paraId="776460C8" w14:textId="767EFAAA" w:rsidR="002D28BF" w:rsidRPr="002D28BF" w:rsidRDefault="00F92ACC" w:rsidP="002D28BF">
            <w:pPr>
              <w:spacing w:before="0" w:line="240" w:lineRule="auto"/>
              <w:ind w:firstLine="0"/>
              <w:jc w:val="center"/>
              <w:rPr>
                <w:rFonts w:ascii="Calibri" w:eastAsia="Times New Roman" w:hAnsi="Calibri" w:cs="Calibri"/>
                <w:color w:val="960000"/>
                <w:lang w:eastAsia="pl-PL"/>
              </w:rPr>
            </w:pPr>
            <w:r>
              <w:rPr>
                <w:rFonts w:ascii="Calibri" w:eastAsia="Times New Roman" w:hAnsi="Calibri" w:cs="Calibri"/>
                <w:color w:val="960000"/>
                <w:lang w:eastAsia="pl-PL"/>
              </w:rPr>
              <w:t>56</w:t>
            </w:r>
          </w:p>
        </w:tc>
        <w:tc>
          <w:tcPr>
            <w:tcW w:w="1173" w:type="dxa"/>
            <w:tcBorders>
              <w:top w:val="single" w:sz="8" w:space="0" w:color="FFFFFF"/>
              <w:left w:val="nil"/>
              <w:bottom w:val="single" w:sz="8" w:space="0" w:color="FFFFFF"/>
              <w:right w:val="nil"/>
            </w:tcBorders>
            <w:shd w:val="clear" w:color="000000" w:fill="FBEFEB"/>
            <w:noWrap/>
            <w:vAlign w:val="center"/>
            <w:hideMark/>
          </w:tcPr>
          <w:p w14:paraId="60E1D449"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20</w:t>
            </w:r>
          </w:p>
        </w:tc>
        <w:tc>
          <w:tcPr>
            <w:tcW w:w="917" w:type="dxa"/>
            <w:tcBorders>
              <w:top w:val="single" w:sz="8" w:space="0" w:color="FFFFFF"/>
              <w:left w:val="nil"/>
              <w:bottom w:val="single" w:sz="8" w:space="0" w:color="FFFFFF"/>
              <w:right w:val="nil"/>
            </w:tcBorders>
            <w:shd w:val="clear" w:color="000000" w:fill="FBEFEB"/>
            <w:noWrap/>
            <w:vAlign w:val="center"/>
            <w:hideMark/>
          </w:tcPr>
          <w:p w14:paraId="5299E9A2"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262</w:t>
            </w:r>
          </w:p>
        </w:tc>
        <w:tc>
          <w:tcPr>
            <w:tcW w:w="799" w:type="dxa"/>
            <w:tcBorders>
              <w:top w:val="single" w:sz="8" w:space="0" w:color="FFFFFF"/>
              <w:left w:val="nil"/>
              <w:bottom w:val="single" w:sz="8" w:space="0" w:color="FFFFFF"/>
              <w:right w:val="nil"/>
            </w:tcBorders>
            <w:shd w:val="clear" w:color="000000" w:fill="FBEFEB"/>
            <w:noWrap/>
            <w:vAlign w:val="center"/>
            <w:hideMark/>
          </w:tcPr>
          <w:p w14:paraId="75A4C204"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144</w:t>
            </w:r>
          </w:p>
        </w:tc>
        <w:tc>
          <w:tcPr>
            <w:tcW w:w="799" w:type="dxa"/>
            <w:tcBorders>
              <w:top w:val="single" w:sz="8" w:space="0" w:color="FFFFFF"/>
              <w:left w:val="nil"/>
              <w:bottom w:val="single" w:sz="8" w:space="0" w:color="FFFFFF"/>
              <w:right w:val="nil"/>
            </w:tcBorders>
            <w:shd w:val="clear" w:color="000000" w:fill="FBEFEB"/>
            <w:noWrap/>
            <w:vAlign w:val="center"/>
            <w:hideMark/>
          </w:tcPr>
          <w:p w14:paraId="4CB40F4F"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89,88</w:t>
            </w:r>
          </w:p>
        </w:tc>
        <w:tc>
          <w:tcPr>
            <w:tcW w:w="799" w:type="dxa"/>
            <w:tcBorders>
              <w:top w:val="single" w:sz="8" w:space="0" w:color="FFFFFF"/>
              <w:left w:val="nil"/>
              <w:bottom w:val="single" w:sz="8" w:space="0" w:color="FFFFFF"/>
              <w:right w:val="nil"/>
            </w:tcBorders>
            <w:shd w:val="clear" w:color="000000" w:fill="FBEFEB"/>
            <w:noWrap/>
            <w:vAlign w:val="center"/>
            <w:hideMark/>
          </w:tcPr>
          <w:p w14:paraId="32BC2D48"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28,04</w:t>
            </w:r>
          </w:p>
        </w:tc>
        <w:tc>
          <w:tcPr>
            <w:tcW w:w="1118" w:type="dxa"/>
            <w:tcBorders>
              <w:top w:val="single" w:sz="8" w:space="0" w:color="FFFFFF"/>
              <w:left w:val="nil"/>
              <w:bottom w:val="single" w:sz="8" w:space="0" w:color="FFFFFF"/>
              <w:right w:val="nil"/>
            </w:tcBorders>
            <w:shd w:val="clear" w:color="000000" w:fill="FBEFEB"/>
            <w:noWrap/>
            <w:vAlign w:val="center"/>
            <w:hideMark/>
          </w:tcPr>
          <w:p w14:paraId="7821E5FD"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83</w:t>
            </w:r>
          </w:p>
        </w:tc>
        <w:tc>
          <w:tcPr>
            <w:tcW w:w="917" w:type="dxa"/>
            <w:tcBorders>
              <w:top w:val="single" w:sz="8" w:space="0" w:color="FFFFFF"/>
              <w:left w:val="nil"/>
              <w:bottom w:val="single" w:sz="8" w:space="0" w:color="FFFFFF"/>
              <w:right w:val="nil"/>
            </w:tcBorders>
            <w:shd w:val="clear" w:color="000000" w:fill="FBEFEB"/>
            <w:noWrap/>
            <w:vAlign w:val="center"/>
            <w:hideMark/>
          </w:tcPr>
          <w:p w14:paraId="47811C03"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85</w:t>
            </w:r>
          </w:p>
        </w:tc>
      </w:tr>
      <w:tr w:rsidR="002D28BF" w:rsidRPr="002D28BF" w14:paraId="0A9B8157" w14:textId="77777777" w:rsidTr="002D28BF">
        <w:trPr>
          <w:trHeight w:val="266"/>
        </w:trPr>
        <w:tc>
          <w:tcPr>
            <w:tcW w:w="1297" w:type="dxa"/>
            <w:tcBorders>
              <w:top w:val="nil"/>
              <w:left w:val="nil"/>
              <w:bottom w:val="single" w:sz="12" w:space="0" w:color="FFFFFF"/>
              <w:right w:val="nil"/>
            </w:tcBorders>
            <w:shd w:val="clear" w:color="000000" w:fill="FFFFFF"/>
            <w:noWrap/>
            <w:vAlign w:val="center"/>
            <w:hideMark/>
          </w:tcPr>
          <w:p w14:paraId="422A1634"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max</w:t>
            </w:r>
          </w:p>
        </w:tc>
        <w:tc>
          <w:tcPr>
            <w:tcW w:w="1118" w:type="dxa"/>
            <w:tcBorders>
              <w:top w:val="nil"/>
              <w:left w:val="nil"/>
              <w:bottom w:val="single" w:sz="12" w:space="0" w:color="FFFFFF"/>
              <w:right w:val="nil"/>
            </w:tcBorders>
            <w:shd w:val="clear" w:color="000000" w:fill="FFFFFF"/>
            <w:noWrap/>
            <w:vAlign w:val="center"/>
            <w:hideMark/>
          </w:tcPr>
          <w:p w14:paraId="63A2977D" w14:textId="3B7264EB" w:rsidR="002D28BF" w:rsidRPr="002D28BF" w:rsidRDefault="00F92ACC" w:rsidP="002D28BF">
            <w:pPr>
              <w:spacing w:before="0" w:line="240" w:lineRule="auto"/>
              <w:ind w:firstLine="0"/>
              <w:jc w:val="center"/>
              <w:rPr>
                <w:rFonts w:ascii="Calibri" w:eastAsia="Times New Roman" w:hAnsi="Calibri" w:cs="Calibri"/>
                <w:color w:val="960000"/>
                <w:lang w:eastAsia="pl-PL"/>
              </w:rPr>
            </w:pPr>
            <w:r>
              <w:rPr>
                <w:rFonts w:ascii="Calibri" w:eastAsia="Times New Roman" w:hAnsi="Calibri" w:cs="Calibri"/>
                <w:color w:val="960000"/>
                <w:lang w:eastAsia="pl-PL"/>
              </w:rPr>
              <w:t>70</w:t>
            </w:r>
          </w:p>
        </w:tc>
        <w:tc>
          <w:tcPr>
            <w:tcW w:w="1173" w:type="dxa"/>
            <w:tcBorders>
              <w:top w:val="nil"/>
              <w:left w:val="nil"/>
              <w:bottom w:val="single" w:sz="12" w:space="0" w:color="FFFFFF"/>
              <w:right w:val="nil"/>
            </w:tcBorders>
            <w:shd w:val="clear" w:color="000000" w:fill="FFFFFF"/>
            <w:noWrap/>
            <w:vAlign w:val="center"/>
            <w:hideMark/>
          </w:tcPr>
          <w:p w14:paraId="6F9A8500"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70</w:t>
            </w:r>
          </w:p>
        </w:tc>
        <w:tc>
          <w:tcPr>
            <w:tcW w:w="917" w:type="dxa"/>
            <w:tcBorders>
              <w:top w:val="nil"/>
              <w:left w:val="nil"/>
              <w:bottom w:val="single" w:sz="12" w:space="0" w:color="FFFFFF"/>
              <w:right w:val="nil"/>
            </w:tcBorders>
            <w:shd w:val="clear" w:color="000000" w:fill="FFFFFF"/>
            <w:noWrap/>
            <w:vAlign w:val="center"/>
            <w:hideMark/>
          </w:tcPr>
          <w:p w14:paraId="15ED551A"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696</w:t>
            </w:r>
          </w:p>
        </w:tc>
        <w:tc>
          <w:tcPr>
            <w:tcW w:w="799" w:type="dxa"/>
            <w:tcBorders>
              <w:top w:val="nil"/>
              <w:left w:val="nil"/>
              <w:bottom w:val="single" w:sz="12" w:space="0" w:color="FFFFFF"/>
              <w:right w:val="nil"/>
            </w:tcBorders>
            <w:shd w:val="clear" w:color="000000" w:fill="FFFFFF"/>
            <w:noWrap/>
            <w:vAlign w:val="center"/>
            <w:hideMark/>
          </w:tcPr>
          <w:p w14:paraId="4CE682E9"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295</w:t>
            </w:r>
          </w:p>
        </w:tc>
        <w:tc>
          <w:tcPr>
            <w:tcW w:w="799" w:type="dxa"/>
            <w:tcBorders>
              <w:top w:val="nil"/>
              <w:left w:val="nil"/>
              <w:bottom w:val="single" w:sz="12" w:space="0" w:color="FFFFFF"/>
              <w:right w:val="nil"/>
            </w:tcBorders>
            <w:shd w:val="clear" w:color="000000" w:fill="FFFFFF"/>
            <w:noWrap/>
            <w:vAlign w:val="center"/>
            <w:hideMark/>
          </w:tcPr>
          <w:p w14:paraId="423914E3"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142,5</w:t>
            </w:r>
          </w:p>
        </w:tc>
        <w:tc>
          <w:tcPr>
            <w:tcW w:w="799" w:type="dxa"/>
            <w:tcBorders>
              <w:top w:val="nil"/>
              <w:left w:val="nil"/>
              <w:bottom w:val="single" w:sz="12" w:space="0" w:color="FFFFFF"/>
              <w:right w:val="nil"/>
            </w:tcBorders>
            <w:shd w:val="clear" w:color="000000" w:fill="FFFFFF"/>
            <w:noWrap/>
            <w:vAlign w:val="center"/>
            <w:hideMark/>
          </w:tcPr>
          <w:p w14:paraId="22E3260D"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56,8</w:t>
            </w:r>
          </w:p>
        </w:tc>
        <w:tc>
          <w:tcPr>
            <w:tcW w:w="1118" w:type="dxa"/>
            <w:tcBorders>
              <w:top w:val="nil"/>
              <w:left w:val="nil"/>
              <w:bottom w:val="single" w:sz="12" w:space="0" w:color="FFFFFF"/>
              <w:right w:val="nil"/>
            </w:tcBorders>
            <w:shd w:val="clear" w:color="000000" w:fill="FFFFFF"/>
            <w:noWrap/>
            <w:vAlign w:val="center"/>
            <w:hideMark/>
          </w:tcPr>
          <w:p w14:paraId="7F37958A"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143</w:t>
            </w:r>
          </w:p>
        </w:tc>
        <w:tc>
          <w:tcPr>
            <w:tcW w:w="917" w:type="dxa"/>
            <w:tcBorders>
              <w:top w:val="nil"/>
              <w:left w:val="nil"/>
              <w:bottom w:val="single" w:sz="12" w:space="0" w:color="FFFFFF"/>
              <w:right w:val="nil"/>
            </w:tcBorders>
            <w:shd w:val="clear" w:color="000000" w:fill="FFFFFF"/>
            <w:noWrap/>
            <w:vAlign w:val="center"/>
            <w:hideMark/>
          </w:tcPr>
          <w:p w14:paraId="1270C0A7"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394</w:t>
            </w:r>
          </w:p>
        </w:tc>
      </w:tr>
      <w:tr w:rsidR="002D28BF" w:rsidRPr="002D28BF" w14:paraId="7ADF33CD" w14:textId="77777777" w:rsidTr="002D28BF">
        <w:trPr>
          <w:trHeight w:val="266"/>
        </w:trPr>
        <w:tc>
          <w:tcPr>
            <w:tcW w:w="1297" w:type="dxa"/>
            <w:tcBorders>
              <w:top w:val="single" w:sz="8" w:space="0" w:color="FFFFFF"/>
              <w:left w:val="nil"/>
              <w:bottom w:val="single" w:sz="8" w:space="0" w:color="FFFFFF"/>
              <w:right w:val="nil"/>
            </w:tcBorders>
            <w:shd w:val="clear" w:color="000000" w:fill="FBEFEB"/>
            <w:noWrap/>
            <w:vAlign w:val="center"/>
            <w:hideMark/>
          </w:tcPr>
          <w:p w14:paraId="0ABDA2B4"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skośność</w:t>
            </w:r>
          </w:p>
        </w:tc>
        <w:tc>
          <w:tcPr>
            <w:tcW w:w="1118" w:type="dxa"/>
            <w:tcBorders>
              <w:top w:val="single" w:sz="8" w:space="0" w:color="FFFFFF"/>
              <w:left w:val="nil"/>
              <w:bottom w:val="single" w:sz="8" w:space="0" w:color="FFFFFF"/>
              <w:right w:val="nil"/>
            </w:tcBorders>
            <w:shd w:val="clear" w:color="000000" w:fill="FBEFEB"/>
            <w:noWrap/>
            <w:vAlign w:val="center"/>
            <w:hideMark/>
          </w:tcPr>
          <w:p w14:paraId="28177A6E"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0,23</w:t>
            </w:r>
          </w:p>
        </w:tc>
        <w:tc>
          <w:tcPr>
            <w:tcW w:w="1173" w:type="dxa"/>
            <w:tcBorders>
              <w:top w:val="single" w:sz="8" w:space="0" w:color="FFFFFF"/>
              <w:left w:val="nil"/>
              <w:bottom w:val="single" w:sz="8" w:space="0" w:color="FFFFFF"/>
              <w:right w:val="nil"/>
            </w:tcBorders>
            <w:shd w:val="clear" w:color="000000" w:fill="FBEFEB"/>
            <w:noWrap/>
            <w:vAlign w:val="center"/>
            <w:hideMark/>
          </w:tcPr>
          <w:p w14:paraId="27C099CA"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1,23</w:t>
            </w:r>
          </w:p>
        </w:tc>
        <w:tc>
          <w:tcPr>
            <w:tcW w:w="917" w:type="dxa"/>
            <w:tcBorders>
              <w:top w:val="single" w:sz="8" w:space="0" w:color="FFFFFF"/>
              <w:left w:val="nil"/>
              <w:bottom w:val="single" w:sz="8" w:space="0" w:color="FFFFFF"/>
              <w:right w:val="nil"/>
            </w:tcBorders>
            <w:shd w:val="clear" w:color="000000" w:fill="FBEFEB"/>
            <w:noWrap/>
            <w:vAlign w:val="center"/>
            <w:hideMark/>
          </w:tcPr>
          <w:p w14:paraId="22D8AD55"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0,88</w:t>
            </w:r>
          </w:p>
        </w:tc>
        <w:tc>
          <w:tcPr>
            <w:tcW w:w="799" w:type="dxa"/>
            <w:tcBorders>
              <w:top w:val="single" w:sz="8" w:space="0" w:color="FFFFFF"/>
              <w:left w:val="nil"/>
              <w:bottom w:val="single" w:sz="8" w:space="0" w:color="FFFFFF"/>
              <w:right w:val="nil"/>
            </w:tcBorders>
            <w:shd w:val="clear" w:color="000000" w:fill="FBEFEB"/>
            <w:noWrap/>
            <w:vAlign w:val="center"/>
            <w:hideMark/>
          </w:tcPr>
          <w:p w14:paraId="6D7E4C46"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1,15</w:t>
            </w:r>
          </w:p>
        </w:tc>
        <w:tc>
          <w:tcPr>
            <w:tcW w:w="799" w:type="dxa"/>
            <w:tcBorders>
              <w:top w:val="single" w:sz="8" w:space="0" w:color="FFFFFF"/>
              <w:left w:val="nil"/>
              <w:bottom w:val="single" w:sz="8" w:space="0" w:color="FFFFFF"/>
              <w:right w:val="nil"/>
            </w:tcBorders>
            <w:shd w:val="clear" w:color="000000" w:fill="FBEFEB"/>
            <w:noWrap/>
            <w:vAlign w:val="center"/>
            <w:hideMark/>
          </w:tcPr>
          <w:p w14:paraId="214114B0"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0,71</w:t>
            </w:r>
          </w:p>
        </w:tc>
        <w:tc>
          <w:tcPr>
            <w:tcW w:w="799" w:type="dxa"/>
            <w:tcBorders>
              <w:top w:val="single" w:sz="8" w:space="0" w:color="FFFFFF"/>
              <w:left w:val="nil"/>
              <w:bottom w:val="single" w:sz="8" w:space="0" w:color="FFFFFF"/>
              <w:right w:val="nil"/>
            </w:tcBorders>
            <w:shd w:val="clear" w:color="000000" w:fill="FBEFEB"/>
            <w:noWrap/>
            <w:vAlign w:val="center"/>
            <w:hideMark/>
          </w:tcPr>
          <w:p w14:paraId="58C37622"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0,98</w:t>
            </w:r>
          </w:p>
        </w:tc>
        <w:tc>
          <w:tcPr>
            <w:tcW w:w="1118" w:type="dxa"/>
            <w:tcBorders>
              <w:top w:val="single" w:sz="8" w:space="0" w:color="FFFFFF"/>
              <w:left w:val="nil"/>
              <w:bottom w:val="single" w:sz="8" w:space="0" w:color="FFFFFF"/>
              <w:right w:val="nil"/>
            </w:tcBorders>
            <w:shd w:val="clear" w:color="000000" w:fill="FBEFEB"/>
            <w:noWrap/>
            <w:vAlign w:val="center"/>
            <w:hideMark/>
          </w:tcPr>
          <w:p w14:paraId="5D97DA28"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0,64</w:t>
            </w:r>
          </w:p>
        </w:tc>
        <w:tc>
          <w:tcPr>
            <w:tcW w:w="917" w:type="dxa"/>
            <w:tcBorders>
              <w:top w:val="single" w:sz="8" w:space="0" w:color="FFFFFF"/>
              <w:left w:val="nil"/>
              <w:bottom w:val="single" w:sz="8" w:space="0" w:color="FFFFFF"/>
              <w:right w:val="nil"/>
            </w:tcBorders>
            <w:shd w:val="clear" w:color="000000" w:fill="FBEFEB"/>
            <w:noWrap/>
            <w:vAlign w:val="center"/>
            <w:hideMark/>
          </w:tcPr>
          <w:p w14:paraId="25990846"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6,52</w:t>
            </w:r>
          </w:p>
        </w:tc>
      </w:tr>
      <w:tr w:rsidR="002D28BF" w:rsidRPr="002D28BF" w14:paraId="39EA50DE" w14:textId="77777777" w:rsidTr="002D28BF">
        <w:trPr>
          <w:trHeight w:val="266"/>
        </w:trPr>
        <w:tc>
          <w:tcPr>
            <w:tcW w:w="1297" w:type="dxa"/>
            <w:tcBorders>
              <w:top w:val="nil"/>
              <w:left w:val="nil"/>
              <w:bottom w:val="single" w:sz="12" w:space="0" w:color="FFFFFF"/>
              <w:right w:val="nil"/>
            </w:tcBorders>
            <w:shd w:val="clear" w:color="000000" w:fill="FFFFFF"/>
            <w:noWrap/>
            <w:vAlign w:val="center"/>
            <w:hideMark/>
          </w:tcPr>
          <w:p w14:paraId="5FD33F86"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proofErr w:type="spellStart"/>
            <w:r w:rsidRPr="002D28BF">
              <w:rPr>
                <w:rFonts w:ascii="Calibri" w:eastAsia="Times New Roman" w:hAnsi="Calibri" w:cs="Calibri"/>
                <w:color w:val="960000"/>
                <w:lang w:eastAsia="pl-PL"/>
              </w:rPr>
              <w:t>kurtoza</w:t>
            </w:r>
            <w:proofErr w:type="spellEnd"/>
          </w:p>
        </w:tc>
        <w:tc>
          <w:tcPr>
            <w:tcW w:w="1118" w:type="dxa"/>
            <w:tcBorders>
              <w:top w:val="nil"/>
              <w:left w:val="nil"/>
              <w:bottom w:val="single" w:sz="12" w:space="0" w:color="FFFFFF"/>
              <w:right w:val="nil"/>
            </w:tcBorders>
            <w:shd w:val="clear" w:color="000000" w:fill="FFFFFF"/>
            <w:noWrap/>
            <w:vAlign w:val="center"/>
            <w:hideMark/>
          </w:tcPr>
          <w:p w14:paraId="4638E1DA"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-0,99</w:t>
            </w:r>
          </w:p>
        </w:tc>
        <w:tc>
          <w:tcPr>
            <w:tcW w:w="1173" w:type="dxa"/>
            <w:tcBorders>
              <w:top w:val="nil"/>
              <w:left w:val="nil"/>
              <w:bottom w:val="single" w:sz="12" w:space="0" w:color="FFFFFF"/>
              <w:right w:val="nil"/>
            </w:tcBorders>
            <w:shd w:val="clear" w:color="000000" w:fill="FFFFFF"/>
            <w:noWrap/>
            <w:vAlign w:val="center"/>
            <w:hideMark/>
          </w:tcPr>
          <w:p w14:paraId="0F3D50CC"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1,00</w:t>
            </w:r>
          </w:p>
        </w:tc>
        <w:tc>
          <w:tcPr>
            <w:tcW w:w="917" w:type="dxa"/>
            <w:tcBorders>
              <w:top w:val="nil"/>
              <w:left w:val="nil"/>
              <w:bottom w:val="single" w:sz="12" w:space="0" w:color="FFFFFF"/>
              <w:right w:val="nil"/>
            </w:tcBorders>
            <w:shd w:val="clear" w:color="000000" w:fill="FFFFFF"/>
            <w:noWrap/>
            <w:vAlign w:val="center"/>
            <w:hideMark/>
          </w:tcPr>
          <w:p w14:paraId="3E516B77"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4,22</w:t>
            </w:r>
          </w:p>
        </w:tc>
        <w:tc>
          <w:tcPr>
            <w:tcW w:w="799" w:type="dxa"/>
            <w:tcBorders>
              <w:top w:val="nil"/>
              <w:left w:val="nil"/>
              <w:bottom w:val="single" w:sz="12" w:space="0" w:color="FFFFFF"/>
              <w:right w:val="nil"/>
            </w:tcBorders>
            <w:shd w:val="clear" w:color="000000" w:fill="FFFFFF"/>
            <w:noWrap/>
            <w:vAlign w:val="center"/>
            <w:hideMark/>
          </w:tcPr>
          <w:p w14:paraId="54948766"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2,16</w:t>
            </w:r>
          </w:p>
        </w:tc>
        <w:tc>
          <w:tcPr>
            <w:tcW w:w="799" w:type="dxa"/>
            <w:tcBorders>
              <w:top w:val="nil"/>
              <w:left w:val="nil"/>
              <w:bottom w:val="single" w:sz="12" w:space="0" w:color="FFFFFF"/>
              <w:right w:val="nil"/>
            </w:tcBorders>
            <w:shd w:val="clear" w:color="000000" w:fill="FFFFFF"/>
            <w:noWrap/>
            <w:vAlign w:val="center"/>
            <w:hideMark/>
          </w:tcPr>
          <w:p w14:paraId="611B45B8"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1,28</w:t>
            </w:r>
          </w:p>
        </w:tc>
        <w:tc>
          <w:tcPr>
            <w:tcW w:w="799" w:type="dxa"/>
            <w:tcBorders>
              <w:top w:val="nil"/>
              <w:left w:val="nil"/>
              <w:bottom w:val="single" w:sz="12" w:space="0" w:color="FFFFFF"/>
              <w:right w:val="nil"/>
            </w:tcBorders>
            <w:shd w:val="clear" w:color="000000" w:fill="FFFFFF"/>
            <w:noWrap/>
            <w:vAlign w:val="center"/>
            <w:hideMark/>
          </w:tcPr>
          <w:p w14:paraId="6E4E92BC"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2,68</w:t>
            </w:r>
          </w:p>
        </w:tc>
        <w:tc>
          <w:tcPr>
            <w:tcW w:w="1118" w:type="dxa"/>
            <w:tcBorders>
              <w:top w:val="nil"/>
              <w:left w:val="nil"/>
              <w:bottom w:val="single" w:sz="12" w:space="0" w:color="FFFFFF"/>
              <w:right w:val="nil"/>
            </w:tcBorders>
            <w:shd w:val="clear" w:color="000000" w:fill="FFFFFF"/>
            <w:noWrap/>
            <w:vAlign w:val="center"/>
            <w:hideMark/>
          </w:tcPr>
          <w:p w14:paraId="57602FE8"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0,91</w:t>
            </w:r>
          </w:p>
        </w:tc>
        <w:tc>
          <w:tcPr>
            <w:tcW w:w="917" w:type="dxa"/>
            <w:tcBorders>
              <w:top w:val="nil"/>
              <w:left w:val="nil"/>
              <w:bottom w:val="single" w:sz="12" w:space="0" w:color="FFFFFF"/>
              <w:right w:val="nil"/>
            </w:tcBorders>
            <w:shd w:val="clear" w:color="000000" w:fill="FFFFFF"/>
            <w:noWrap/>
            <w:vAlign w:val="center"/>
            <w:hideMark/>
          </w:tcPr>
          <w:p w14:paraId="201AA9A1"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64,88</w:t>
            </w:r>
          </w:p>
        </w:tc>
      </w:tr>
      <w:tr w:rsidR="002D28BF" w:rsidRPr="002D28BF" w14:paraId="2982A622" w14:textId="77777777" w:rsidTr="002D28BF">
        <w:trPr>
          <w:trHeight w:val="864"/>
        </w:trPr>
        <w:tc>
          <w:tcPr>
            <w:tcW w:w="1297" w:type="dxa"/>
            <w:tcBorders>
              <w:top w:val="single" w:sz="8" w:space="0" w:color="FFFFFF"/>
              <w:left w:val="nil"/>
              <w:bottom w:val="nil"/>
              <w:right w:val="nil"/>
            </w:tcBorders>
            <w:shd w:val="clear" w:color="000000" w:fill="FBEFEB"/>
            <w:vAlign w:val="center"/>
            <w:hideMark/>
          </w:tcPr>
          <w:p w14:paraId="6D2D2425"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proofErr w:type="spellStart"/>
            <w:r w:rsidRPr="002D28BF">
              <w:rPr>
                <w:rFonts w:ascii="Calibri" w:eastAsia="Times New Roman" w:hAnsi="Calibri" w:cs="Calibri"/>
                <w:color w:val="960000"/>
                <w:lang w:eastAsia="pl-PL"/>
              </w:rPr>
              <w:t>Współ</w:t>
            </w:r>
            <w:proofErr w:type="spellEnd"/>
            <w:r w:rsidRPr="002D28BF">
              <w:rPr>
                <w:rFonts w:ascii="Calibri" w:eastAsia="Times New Roman" w:hAnsi="Calibri" w:cs="Calibri"/>
                <w:color w:val="960000"/>
                <w:lang w:eastAsia="pl-PL"/>
              </w:rPr>
              <w:t>. Zmienności</w:t>
            </w:r>
          </w:p>
        </w:tc>
        <w:tc>
          <w:tcPr>
            <w:tcW w:w="1118" w:type="dxa"/>
            <w:tcBorders>
              <w:top w:val="single" w:sz="8" w:space="0" w:color="FFFFFF"/>
              <w:left w:val="nil"/>
              <w:bottom w:val="nil"/>
              <w:right w:val="nil"/>
            </w:tcBorders>
            <w:shd w:val="clear" w:color="000000" w:fill="FBEFEB"/>
            <w:noWrap/>
            <w:vAlign w:val="center"/>
            <w:hideMark/>
          </w:tcPr>
          <w:p w14:paraId="77D094ED"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17,29%</w:t>
            </w:r>
          </w:p>
        </w:tc>
        <w:tc>
          <w:tcPr>
            <w:tcW w:w="1173" w:type="dxa"/>
            <w:tcBorders>
              <w:top w:val="single" w:sz="8" w:space="0" w:color="FFFFFF"/>
              <w:left w:val="nil"/>
              <w:bottom w:val="nil"/>
              <w:right w:val="nil"/>
            </w:tcBorders>
            <w:shd w:val="clear" w:color="000000" w:fill="FBEFEB"/>
            <w:noWrap/>
            <w:vAlign w:val="center"/>
            <w:hideMark/>
          </w:tcPr>
          <w:p w14:paraId="17EE411C"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131,35%</w:t>
            </w:r>
          </w:p>
        </w:tc>
        <w:tc>
          <w:tcPr>
            <w:tcW w:w="917" w:type="dxa"/>
            <w:tcBorders>
              <w:top w:val="single" w:sz="8" w:space="0" w:color="FFFFFF"/>
              <w:left w:val="nil"/>
              <w:bottom w:val="nil"/>
              <w:right w:val="nil"/>
            </w:tcBorders>
            <w:shd w:val="clear" w:color="000000" w:fill="FBEFEB"/>
            <w:noWrap/>
            <w:vAlign w:val="center"/>
            <w:hideMark/>
          </w:tcPr>
          <w:p w14:paraId="2A449023"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18,73%</w:t>
            </w:r>
          </w:p>
        </w:tc>
        <w:tc>
          <w:tcPr>
            <w:tcW w:w="799" w:type="dxa"/>
            <w:tcBorders>
              <w:top w:val="single" w:sz="8" w:space="0" w:color="FFFFFF"/>
              <w:left w:val="nil"/>
              <w:bottom w:val="nil"/>
              <w:right w:val="nil"/>
            </w:tcBorders>
            <w:shd w:val="clear" w:color="000000" w:fill="FBEFEB"/>
            <w:noWrap/>
            <w:vAlign w:val="center"/>
            <w:hideMark/>
          </w:tcPr>
          <w:p w14:paraId="235A54B3"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16,65%</w:t>
            </w:r>
          </w:p>
        </w:tc>
        <w:tc>
          <w:tcPr>
            <w:tcW w:w="799" w:type="dxa"/>
            <w:tcBorders>
              <w:top w:val="single" w:sz="8" w:space="0" w:color="FFFFFF"/>
              <w:left w:val="nil"/>
              <w:bottom w:val="nil"/>
              <w:right w:val="nil"/>
            </w:tcBorders>
            <w:shd w:val="clear" w:color="000000" w:fill="FBEFEB"/>
            <w:noWrap/>
            <w:vAlign w:val="center"/>
            <w:hideMark/>
          </w:tcPr>
          <w:p w14:paraId="5B702387"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14,37%</w:t>
            </w:r>
          </w:p>
        </w:tc>
        <w:tc>
          <w:tcPr>
            <w:tcW w:w="799" w:type="dxa"/>
            <w:tcBorders>
              <w:top w:val="single" w:sz="8" w:space="0" w:color="FFFFFF"/>
              <w:left w:val="nil"/>
              <w:bottom w:val="nil"/>
              <w:right w:val="nil"/>
            </w:tcBorders>
            <w:shd w:val="clear" w:color="000000" w:fill="FBEFEB"/>
            <w:noWrap/>
            <w:vAlign w:val="center"/>
            <w:hideMark/>
          </w:tcPr>
          <w:p w14:paraId="780FDD56"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15,78%</w:t>
            </w:r>
          </w:p>
        </w:tc>
        <w:tc>
          <w:tcPr>
            <w:tcW w:w="1118" w:type="dxa"/>
            <w:tcBorders>
              <w:top w:val="single" w:sz="8" w:space="0" w:color="FFFFFF"/>
              <w:left w:val="nil"/>
              <w:bottom w:val="nil"/>
              <w:right w:val="nil"/>
            </w:tcBorders>
            <w:shd w:val="clear" w:color="000000" w:fill="FBEFEB"/>
            <w:noWrap/>
            <w:vAlign w:val="center"/>
            <w:hideMark/>
          </w:tcPr>
          <w:p w14:paraId="13AB30A5"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15,85%</w:t>
            </w:r>
          </w:p>
        </w:tc>
        <w:tc>
          <w:tcPr>
            <w:tcW w:w="917" w:type="dxa"/>
            <w:tcBorders>
              <w:top w:val="single" w:sz="8" w:space="0" w:color="FFFFFF"/>
              <w:left w:val="nil"/>
              <w:bottom w:val="nil"/>
              <w:right w:val="nil"/>
            </w:tcBorders>
            <w:shd w:val="clear" w:color="000000" w:fill="FBEFEB"/>
            <w:noWrap/>
            <w:vAlign w:val="center"/>
            <w:hideMark/>
          </w:tcPr>
          <w:p w14:paraId="2975DBEC" w14:textId="77777777" w:rsidR="002D28BF" w:rsidRPr="002D28BF" w:rsidRDefault="002D28BF" w:rsidP="002D28BF">
            <w:pPr>
              <w:spacing w:before="0" w:line="240" w:lineRule="auto"/>
              <w:ind w:firstLine="0"/>
              <w:jc w:val="center"/>
              <w:rPr>
                <w:rFonts w:ascii="Calibri" w:eastAsia="Times New Roman" w:hAnsi="Calibri" w:cs="Calibri"/>
                <w:color w:val="960000"/>
                <w:lang w:eastAsia="pl-PL"/>
              </w:rPr>
            </w:pPr>
            <w:r w:rsidRPr="002D28BF">
              <w:rPr>
                <w:rFonts w:ascii="Calibri" w:eastAsia="Times New Roman" w:hAnsi="Calibri" w:cs="Calibri"/>
                <w:color w:val="960000"/>
                <w:lang w:eastAsia="pl-PL"/>
              </w:rPr>
              <w:t>27,86%</w:t>
            </w:r>
          </w:p>
        </w:tc>
      </w:tr>
    </w:tbl>
    <w:p w14:paraId="62CCE4A8" w14:textId="535A447C" w:rsidR="004F0DB2" w:rsidRDefault="00CB1ED2" w:rsidP="00DF7864">
      <w:r>
        <w:t>W tabeli 3.1 przedstawiono podstawowe statystki tylko dla zmiennych ilościowych, ale w zbiorze danych występuje równie dużo zmiennych jakościowych i kolejnym krokiem, będzie wykonanie analizy wstępnej, która pozwoli dokładnie przyjrzeć się obu typom zmiennych.</w:t>
      </w:r>
    </w:p>
    <w:p w14:paraId="0F9C6376" w14:textId="1EFF856B" w:rsidR="004F0DB2" w:rsidRDefault="004F0DB2">
      <w:pPr>
        <w:spacing w:before="0" w:after="160" w:line="259" w:lineRule="auto"/>
        <w:ind w:firstLine="0"/>
        <w:jc w:val="left"/>
      </w:pPr>
      <w:r>
        <w:br w:type="page"/>
      </w:r>
    </w:p>
    <w:bookmarkStart w:id="9" w:name="_Toc107100672"/>
    <w:p w14:paraId="3ADB2B36" w14:textId="25E07BAF" w:rsidR="00864587" w:rsidRPr="00C11350" w:rsidRDefault="008D104C" w:rsidP="0004156B">
      <w:pPr>
        <w:pStyle w:val="Nagwek1"/>
        <w:numPr>
          <w:ilvl w:val="0"/>
          <w:numId w:val="1"/>
        </w:numPr>
        <w:rPr>
          <w:color w:val="808080" w:themeColor="background1" w:themeShade="80"/>
        </w:rPr>
      </w:pPr>
      <w:r w:rsidRPr="00C11350">
        <w:rPr>
          <w:noProof/>
          <w:color w:val="808080" w:themeColor="background1" w:themeShade="80"/>
        </w:rPr>
        <w:lastRenderedPageBreak/>
        <mc:AlternateContent>
          <mc:Choice Requires="wps">
            <w:drawing>
              <wp:anchor distT="0" distB="0" distL="114300" distR="114300" simplePos="0" relativeHeight="251688960" behindDoc="1" locked="0" layoutInCell="1" allowOverlap="1" wp14:anchorId="2FF5B5D4" wp14:editId="60E8EE94">
                <wp:simplePos x="0" y="0"/>
                <wp:positionH relativeFrom="page">
                  <wp:align>left</wp:align>
                </wp:positionH>
                <wp:positionV relativeFrom="paragraph">
                  <wp:posOffset>-85725</wp:posOffset>
                </wp:positionV>
                <wp:extent cx="3971925" cy="438150"/>
                <wp:effectExtent l="0" t="0" r="28575" b="19050"/>
                <wp:wrapNone/>
                <wp:docPr id="32" name="Prostokąt 32"/>
                <wp:cNvGraphicFramePr/>
                <a:graphic xmlns:a="http://schemas.openxmlformats.org/drawingml/2006/main">
                  <a:graphicData uri="http://schemas.microsoft.com/office/word/2010/wordprocessingShape">
                    <wps:wsp>
                      <wps:cNvSpPr/>
                      <wps:spPr>
                        <a:xfrm>
                          <a:off x="0" y="0"/>
                          <a:ext cx="3971925" cy="438150"/>
                        </a:xfrm>
                        <a:prstGeom prst="rect">
                          <a:avLst/>
                        </a:prstGeom>
                        <a:solidFill>
                          <a:srgbClr val="F8BEB2"/>
                        </a:solidFill>
                        <a:ln>
                          <a:solidFill>
                            <a:srgbClr val="F8BEB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6E9154" id="Prostokąt 32" o:spid="_x0000_s1026" style="position:absolute;margin-left:0;margin-top:-6.75pt;width:312.75pt;height:34.5pt;z-index:-25162752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" fillcolor="#f8beb2" strokecolor="#f8beb2" strokeweight="1pt">
                <w10:wrap anchorx="page"/>
              </v:rect>
            </w:pict>
          </mc:Fallback>
        </mc:AlternateContent>
      </w:r>
      <w:r w:rsidR="0004156B" w:rsidRPr="00C11350">
        <w:rPr>
          <w:color w:val="808080" w:themeColor="background1" w:themeShade="80"/>
        </w:rPr>
        <w:t>Analiza wstępna</w:t>
      </w:r>
      <w:bookmarkEnd w:id="9"/>
    </w:p>
    <w:p w14:paraId="75CB771F" w14:textId="316180C4" w:rsidR="00F71CE0" w:rsidRDefault="001B1F4F" w:rsidP="00F71CE0">
      <w:r>
        <w:t xml:space="preserve">Analiza wstępna ma na celu zaprezentowanie </w:t>
      </w:r>
      <w:r w:rsidR="009F059A">
        <w:t>wszystkich zmiennych</w:t>
      </w:r>
      <w:r>
        <w:t xml:space="preserve"> na wykresach oraz dokładne omówienie przyjmowanych przez nie wartości.</w:t>
      </w:r>
      <w:r w:rsidR="00F70800">
        <w:t xml:space="preserve"> Przeprowadzenie jej może pomóc w wykryciu zależności między poszczególnymi zmiennymi i w konsekwencji ułatwić budowanie modelu objaśniającego ryzyko zachorowania na chorobę serca.</w:t>
      </w:r>
    </w:p>
    <w:p w14:paraId="18FB3293" w14:textId="5F4A0575" w:rsidR="000A4842" w:rsidRDefault="000A4842" w:rsidP="00F71CE0">
      <w:r>
        <w:rPr>
          <w:noProof/>
        </w:rPr>
        <w:drawing>
          <wp:anchor distT="0" distB="0" distL="114300" distR="114300" simplePos="0" relativeHeight="251658240" behindDoc="1" locked="0" layoutInCell="1" allowOverlap="1" wp14:anchorId="7B23F354" wp14:editId="15D6D3D0">
            <wp:simplePos x="0" y="0"/>
            <wp:positionH relativeFrom="margin">
              <wp:align>left</wp:align>
            </wp:positionH>
            <wp:positionV relativeFrom="paragraph">
              <wp:posOffset>305435</wp:posOffset>
            </wp:positionV>
            <wp:extent cx="2289810" cy="2581275"/>
            <wp:effectExtent l="0" t="0" r="0" b="9525"/>
            <wp:wrapThrough wrapText="bothSides">
              <wp:wrapPolygon edited="0">
                <wp:start x="0" y="0"/>
                <wp:lineTo x="0" y="21520"/>
                <wp:lineTo x="21384" y="21520"/>
                <wp:lineTo x="21384" y="0"/>
                <wp:lineTo x="0" y="0"/>
              </wp:wrapPolygon>
            </wp:wrapThrough>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8">
                      <a:extLst>
                        <a:ext uri="{28A0092B-C50C-407E-A947-70E740481C1C}">
                          <a14:useLocalDpi xmlns:a14="http://schemas.microsoft.com/office/drawing/2010/main" val="0"/>
                        </a:ext>
                      </a:extLst>
                    </a:blip>
                    <a:stretch>
                      <a:fillRect/>
                    </a:stretch>
                  </pic:blipFill>
                  <pic:spPr>
                    <a:xfrm>
                      <a:off x="0" y="0"/>
                      <a:ext cx="2289810" cy="2581275"/>
                    </a:xfrm>
                    <a:prstGeom prst="rect">
                      <a:avLst/>
                    </a:prstGeom>
                  </pic:spPr>
                </pic:pic>
              </a:graphicData>
            </a:graphic>
          </wp:anchor>
        </w:drawing>
      </w:r>
    </w:p>
    <w:p w14:paraId="41739133" w14:textId="77777777" w:rsidR="000A4842" w:rsidRDefault="000A4842" w:rsidP="000A4842"/>
    <w:p w14:paraId="5EC8C0D0" w14:textId="77777777" w:rsidR="000A4842" w:rsidRDefault="000A4842" w:rsidP="000A4842"/>
    <w:p w14:paraId="3A829A45" w14:textId="77777777" w:rsidR="00667A89" w:rsidRDefault="00667A89" w:rsidP="00667A89">
      <w:r>
        <w:t>Objaśniane zmienne dychotomiczne zaprezentowano na wykresach kołowych.</w:t>
      </w:r>
    </w:p>
    <w:p w14:paraId="141580C4" w14:textId="49A46E21" w:rsidR="000A4842" w:rsidRDefault="000A4842" w:rsidP="000A4842">
      <w:r>
        <w:t>Na wykresie 4.1 przedstawiono rozkład płci w badanym zbiorze. Kobiety stanowią ok. 57% a mężczyźni ok. 43%.</w:t>
      </w:r>
    </w:p>
    <w:p w14:paraId="6C3F277E" w14:textId="4DDAEE54" w:rsidR="00BB73F8" w:rsidRDefault="00BB73F8" w:rsidP="00667A89">
      <w:pPr>
        <w:ind w:firstLine="0"/>
      </w:pPr>
    </w:p>
    <w:p w14:paraId="62F5F989" w14:textId="5620BE56" w:rsidR="00BB73F8" w:rsidRDefault="00C441C5" w:rsidP="000A4842">
      <w:r>
        <w:rPr>
          <w:noProof/>
        </w:rPr>
        <mc:AlternateContent>
          <mc:Choice Requires="wps">
            <w:drawing>
              <wp:anchor distT="0" distB="0" distL="114300" distR="114300" simplePos="0" relativeHeight="251660288" behindDoc="0" locked="0" layoutInCell="1" allowOverlap="1" wp14:anchorId="7327D1AF" wp14:editId="0268DE84">
                <wp:simplePos x="0" y="0"/>
                <wp:positionH relativeFrom="margin">
                  <wp:posOffset>215265</wp:posOffset>
                </wp:positionH>
                <wp:positionV relativeFrom="paragraph">
                  <wp:posOffset>184150</wp:posOffset>
                </wp:positionV>
                <wp:extent cx="1800225" cy="276225"/>
                <wp:effectExtent l="0" t="0" r="9525" b="9525"/>
                <wp:wrapThrough wrapText="bothSides">
                  <wp:wrapPolygon edited="0">
                    <wp:start x="0" y="0"/>
                    <wp:lineTo x="0" y="20855"/>
                    <wp:lineTo x="21486" y="20855"/>
                    <wp:lineTo x="21486" y="0"/>
                    <wp:lineTo x="0" y="0"/>
                  </wp:wrapPolygon>
                </wp:wrapThrough>
                <wp:docPr id="2" name="Pole tekstowe 2"/>
                <wp:cNvGraphicFramePr/>
                <a:graphic xmlns:a="http://schemas.openxmlformats.org/drawingml/2006/main">
                  <a:graphicData uri="http://schemas.microsoft.com/office/word/2010/wordprocessingShape">
                    <wps:wsp>
                      <wps:cNvSpPr txBox="1"/>
                      <wps:spPr>
                        <a:xfrm>
                          <a:off x="0" y="0"/>
                          <a:ext cx="1800225" cy="276225"/>
                        </a:xfrm>
                        <a:prstGeom prst="rect">
                          <a:avLst/>
                        </a:prstGeom>
                        <a:solidFill>
                          <a:prstClr val="white"/>
                        </a:solidFill>
                        <a:ln>
                          <a:noFill/>
                        </a:ln>
                      </wps:spPr>
                      <wps:txbx>
                        <w:txbxContent>
                          <w:p w14:paraId="4331C48C" w14:textId="2464D234" w:rsidR="000A4842" w:rsidRPr="00F361D8" w:rsidRDefault="00BB73F8" w:rsidP="00BB73F8">
                            <w:pPr>
                              <w:pStyle w:val="Legenda"/>
                              <w:jc w:val="center"/>
                              <w:rPr>
                                <w:noProof/>
                              </w:rPr>
                            </w:pPr>
                            <w:r>
                              <w:t xml:space="preserve"> </w:t>
                            </w:r>
                            <w:r w:rsidR="000A4842">
                              <w:t xml:space="preserve">Wykres 4. </w:t>
                            </w:r>
                            <w:fldSimple w:instr=" SEQ Wykres_4. \* ARABIC ">
                              <w:r w:rsidR="00034165">
                                <w:rPr>
                                  <w:noProof/>
                                </w:rPr>
                                <w:t>1</w:t>
                              </w:r>
                            </w:fldSimple>
                            <w:r w:rsidR="000A4842">
                              <w:t xml:space="preserve">. Rozkład </w:t>
                            </w:r>
                            <w:r w:rsidR="00667A89">
                              <w:t>zmiennej płeć</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27D1AF" id="_x0000_t202" coordsize="21600,21600" o:spt="202" path="m,l,21600r21600,l21600,xe">
                <v:stroke joinstyle="miter"/>
                <v:path gradientshapeok="t" o:connecttype="rect"/>
              </v:shapetype>
              <v:shape id="Pole tekstowe 2" o:spid="_x0000_s1026" type="#_x0000_t202" style="position:absolute;left:0;text-align:left;margin-left:16.95pt;margin-top:14.5pt;width:141.75pt;height:21.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" stroked="f">
                <v:textbox inset="0,0,0,0">
                  <w:txbxContent>
                    <w:p w14:paraId="4331C48C" w14:textId="2464D234" w:rsidR="000A4842" w:rsidRPr="00F361D8" w:rsidRDefault="00BB73F8" w:rsidP="00BB73F8">
                      <w:pPr>
                        <w:pStyle w:val="Legenda"/>
                        <w:jc w:val="center"/>
                        <w:rPr>
                          <w:noProof/>
                        </w:rPr>
                      </w:pPr>
                      <w:r>
                        <w:t xml:space="preserve"> </w:t>
                      </w:r>
                      <w:r w:rsidR="000A4842">
                        <w:t xml:space="preserve">Wykres 4. </w:t>
                      </w:r>
                      <w:fldSimple w:instr=" SEQ Wykres_4. \* ARABIC ">
                        <w:r w:rsidR="00034165">
                          <w:rPr>
                            <w:noProof/>
                          </w:rPr>
                          <w:t>1</w:t>
                        </w:r>
                      </w:fldSimple>
                      <w:r w:rsidR="000A4842">
                        <w:t xml:space="preserve">. Rozkład </w:t>
                      </w:r>
                      <w:r w:rsidR="00667A89">
                        <w:t>zmiennej płeć</w:t>
                      </w:r>
                    </w:p>
                  </w:txbxContent>
                </v:textbox>
                <w10:wrap type="through" anchorx="margin"/>
              </v:shape>
            </w:pict>
          </mc:Fallback>
        </mc:AlternateContent>
      </w:r>
    </w:p>
    <w:p w14:paraId="0D810D24" w14:textId="070140D4" w:rsidR="00667A89" w:rsidRDefault="00667A89" w:rsidP="000A4842"/>
    <w:p w14:paraId="612BA392" w14:textId="5DC551D8" w:rsidR="001A7D43" w:rsidRDefault="00BB73F8" w:rsidP="001A7D43">
      <w:pPr>
        <w:ind w:left="2124"/>
      </w:pPr>
      <w:r>
        <w:rPr>
          <w:noProof/>
        </w:rPr>
        <w:drawing>
          <wp:anchor distT="0" distB="0" distL="114300" distR="114300" simplePos="0" relativeHeight="251661312" behindDoc="0" locked="0" layoutInCell="1" allowOverlap="1" wp14:anchorId="5083F138" wp14:editId="2A7D860B">
            <wp:simplePos x="0" y="0"/>
            <wp:positionH relativeFrom="margin">
              <wp:align>left</wp:align>
            </wp:positionH>
            <wp:positionV relativeFrom="paragraph">
              <wp:posOffset>83820</wp:posOffset>
            </wp:positionV>
            <wp:extent cx="2381250" cy="2683510"/>
            <wp:effectExtent l="0" t="0" r="0" b="2540"/>
            <wp:wrapThrough wrapText="bothSides">
              <wp:wrapPolygon edited="0">
                <wp:start x="0" y="0"/>
                <wp:lineTo x="0" y="21467"/>
                <wp:lineTo x="21427" y="21467"/>
                <wp:lineTo x="21427" y="0"/>
                <wp:lineTo x="0" y="0"/>
              </wp:wrapPolygon>
            </wp:wrapThrough>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pic:nvPicPr>
                  <pic:blipFill>
                    <a:blip r:embed="rId9">
                      <a:extLst>
                        <a:ext uri="{28A0092B-C50C-407E-A947-70E740481C1C}">
                          <a14:useLocalDpi xmlns:a14="http://schemas.microsoft.com/office/drawing/2010/main" val="0"/>
                        </a:ext>
                      </a:extLst>
                    </a:blip>
                    <a:stretch>
                      <a:fillRect/>
                    </a:stretch>
                  </pic:blipFill>
                  <pic:spPr>
                    <a:xfrm>
                      <a:off x="0" y="0"/>
                      <a:ext cx="2382279" cy="2684828"/>
                    </a:xfrm>
                    <a:prstGeom prst="rect">
                      <a:avLst/>
                    </a:prstGeom>
                  </pic:spPr>
                </pic:pic>
              </a:graphicData>
            </a:graphic>
            <wp14:sizeRelH relativeFrom="margin">
              <wp14:pctWidth>0</wp14:pctWidth>
            </wp14:sizeRelH>
            <wp14:sizeRelV relativeFrom="margin">
              <wp14:pctHeight>0</wp14:pctHeight>
            </wp14:sizeRelV>
          </wp:anchor>
        </w:drawing>
      </w:r>
      <w:r w:rsidR="001A7D43">
        <w:t xml:space="preserve">                                                                                   </w:t>
      </w:r>
    </w:p>
    <w:p w14:paraId="40E4D52C" w14:textId="77777777" w:rsidR="001A7D43" w:rsidRDefault="001A7D43" w:rsidP="001A7D43">
      <w:pPr>
        <w:ind w:left="2124"/>
      </w:pPr>
    </w:p>
    <w:p w14:paraId="67079ED2" w14:textId="51804DE0" w:rsidR="001A7D43" w:rsidRDefault="00BB73F8" w:rsidP="001A7D43">
      <w:pPr>
        <w:ind w:left="2124"/>
      </w:pPr>
      <w:r>
        <w:t xml:space="preserve">Na wykresie 4.2 zaprezentowano rozkład zmiennej dotyczącej palenia papierosów. Jako aktualni palacze zadeklarowało się ok. 49% badanych. Osoby niepalące stanowią ok. 51%. </w:t>
      </w:r>
      <w:r w:rsidR="001A7D43">
        <w:t>Omawiana cecha rozkłada się równo po połowie.</w:t>
      </w:r>
    </w:p>
    <w:p w14:paraId="38AB0D40" w14:textId="75E1BEC8" w:rsidR="001A7D43" w:rsidRDefault="00C441C5">
      <w:pPr>
        <w:spacing w:before="0" w:after="160" w:line="259" w:lineRule="auto"/>
        <w:ind w:firstLine="0"/>
        <w:jc w:val="left"/>
      </w:pPr>
      <w:r>
        <w:rPr>
          <w:noProof/>
        </w:rPr>
        <mc:AlternateContent>
          <mc:Choice Requires="wps">
            <w:drawing>
              <wp:anchor distT="0" distB="0" distL="114300" distR="114300" simplePos="0" relativeHeight="251664384" behindDoc="0" locked="0" layoutInCell="1" allowOverlap="1" wp14:anchorId="077FF7B8" wp14:editId="7060ED66">
                <wp:simplePos x="0" y="0"/>
                <wp:positionH relativeFrom="margin">
                  <wp:align>left</wp:align>
                </wp:positionH>
                <wp:positionV relativeFrom="paragraph">
                  <wp:posOffset>690880</wp:posOffset>
                </wp:positionV>
                <wp:extent cx="2381250" cy="635"/>
                <wp:effectExtent l="0" t="0" r="0" b="0"/>
                <wp:wrapThrough wrapText="bothSides">
                  <wp:wrapPolygon edited="0">
                    <wp:start x="0" y="0"/>
                    <wp:lineTo x="0" y="20057"/>
                    <wp:lineTo x="21427" y="20057"/>
                    <wp:lineTo x="21427" y="0"/>
                    <wp:lineTo x="0" y="0"/>
                  </wp:wrapPolygon>
                </wp:wrapThrough>
                <wp:docPr id="5" name="Pole tekstowe 5"/>
                <wp:cNvGraphicFramePr/>
                <a:graphic xmlns:a="http://schemas.openxmlformats.org/drawingml/2006/main">
                  <a:graphicData uri="http://schemas.microsoft.com/office/word/2010/wordprocessingShape">
                    <wps:wsp>
                      <wps:cNvSpPr txBox="1"/>
                      <wps:spPr>
                        <a:xfrm>
                          <a:off x="0" y="0"/>
                          <a:ext cx="2381250" cy="635"/>
                        </a:xfrm>
                        <a:prstGeom prst="rect">
                          <a:avLst/>
                        </a:prstGeom>
                        <a:solidFill>
                          <a:prstClr val="white"/>
                        </a:solidFill>
                        <a:ln>
                          <a:noFill/>
                        </a:ln>
                      </wps:spPr>
                      <wps:txbx>
                        <w:txbxContent>
                          <w:p w14:paraId="3E32562D" w14:textId="02FA65AE" w:rsidR="00667A89" w:rsidRPr="001B5D20" w:rsidRDefault="00667A89" w:rsidP="00667A89">
                            <w:pPr>
                              <w:pStyle w:val="Legenda"/>
                              <w:jc w:val="center"/>
                              <w:rPr>
                                <w:noProof/>
                              </w:rPr>
                            </w:pPr>
                            <w:r>
                              <w:t xml:space="preserve">Wykres 4. </w:t>
                            </w:r>
                            <w:fldSimple w:instr=" SEQ Wykres_4. \* ARABIC ">
                              <w:r w:rsidR="00034165">
                                <w:rPr>
                                  <w:noProof/>
                                </w:rPr>
                                <w:t>2</w:t>
                              </w:r>
                            </w:fldSimple>
                            <w:r>
                              <w:t>. Rozkład zmiennej currentSmoker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7FF7B8" id="Pole tekstowe 5" o:spid="_x0000_s1027" type="#_x0000_t202" style="position:absolute;margin-left:0;margin-top:54.4pt;width:187.5pt;height:.05pt;z-index:251664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" stroked="f">
                <v:textbox style="mso-fit-shape-to-text:t" inset="0,0,0,0">
                  <w:txbxContent>
                    <w:p w14:paraId="3E32562D" w14:textId="02FA65AE" w:rsidR="00667A89" w:rsidRPr="001B5D20" w:rsidRDefault="00667A89" w:rsidP="00667A89">
                      <w:pPr>
                        <w:pStyle w:val="Legenda"/>
                        <w:jc w:val="center"/>
                        <w:rPr>
                          <w:noProof/>
                        </w:rPr>
                      </w:pPr>
                      <w:r>
                        <w:t xml:space="preserve">Wykres 4. </w:t>
                      </w:r>
                      <w:fldSimple w:instr=" SEQ Wykres_4. \* ARABIC ">
                        <w:r w:rsidR="00034165">
                          <w:rPr>
                            <w:noProof/>
                          </w:rPr>
                          <w:t>2</w:t>
                        </w:r>
                      </w:fldSimple>
                      <w:r>
                        <w:t>. Rozkład zmiennej currentSmoker</w:t>
                      </w:r>
                    </w:p>
                  </w:txbxContent>
                </v:textbox>
                <w10:wrap type="through" anchorx="margin"/>
              </v:shape>
            </w:pict>
          </mc:Fallback>
        </mc:AlternateContent>
      </w:r>
      <w:r w:rsidR="001A7D43">
        <w:br w:type="page"/>
      </w:r>
    </w:p>
    <w:p w14:paraId="196B35C5" w14:textId="16200D29" w:rsidR="001A7D43" w:rsidRDefault="001A7D43" w:rsidP="001A7D43">
      <w:pPr>
        <w:ind w:firstLine="0"/>
      </w:pPr>
      <w:r>
        <w:rPr>
          <w:noProof/>
        </w:rPr>
        <w:lastRenderedPageBreak/>
        <w:drawing>
          <wp:anchor distT="0" distB="0" distL="114300" distR="114300" simplePos="0" relativeHeight="251662336" behindDoc="0" locked="0" layoutInCell="1" allowOverlap="1" wp14:anchorId="758077FE" wp14:editId="3F9260A5">
            <wp:simplePos x="0" y="0"/>
            <wp:positionH relativeFrom="margin">
              <wp:align>left</wp:align>
            </wp:positionH>
            <wp:positionV relativeFrom="paragraph">
              <wp:posOffset>0</wp:posOffset>
            </wp:positionV>
            <wp:extent cx="2352040" cy="2543175"/>
            <wp:effectExtent l="0" t="0" r="0" b="0"/>
            <wp:wrapThrough wrapText="bothSides">
              <wp:wrapPolygon edited="0">
                <wp:start x="0" y="0"/>
                <wp:lineTo x="0" y="21357"/>
                <wp:lineTo x="21343" y="21357"/>
                <wp:lineTo x="21343" y="0"/>
                <wp:lineTo x="0" y="0"/>
              </wp:wrapPolygon>
            </wp:wrapThrough>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pic:nvPicPr>
                  <pic:blipFill>
                    <a:blip r:embed="rId10">
                      <a:extLst>
                        <a:ext uri="{28A0092B-C50C-407E-A947-70E740481C1C}">
                          <a14:useLocalDpi xmlns:a14="http://schemas.microsoft.com/office/drawing/2010/main" val="0"/>
                        </a:ext>
                      </a:extLst>
                    </a:blip>
                    <a:stretch>
                      <a:fillRect/>
                    </a:stretch>
                  </pic:blipFill>
                  <pic:spPr>
                    <a:xfrm>
                      <a:off x="0" y="0"/>
                      <a:ext cx="2354199" cy="2545491"/>
                    </a:xfrm>
                    <a:prstGeom prst="rect">
                      <a:avLst/>
                    </a:prstGeom>
                  </pic:spPr>
                </pic:pic>
              </a:graphicData>
            </a:graphic>
            <wp14:sizeRelH relativeFrom="margin">
              <wp14:pctWidth>0</wp14:pctWidth>
            </wp14:sizeRelH>
            <wp14:sizeRelV relativeFrom="margin">
              <wp14:pctHeight>0</wp14:pctHeight>
            </wp14:sizeRelV>
          </wp:anchor>
        </w:drawing>
      </w:r>
    </w:p>
    <w:p w14:paraId="644E27FC" w14:textId="53FBCA45" w:rsidR="001A7D43" w:rsidRDefault="001A7D43" w:rsidP="001A7D43">
      <w:pPr>
        <w:ind w:firstLine="0"/>
      </w:pPr>
    </w:p>
    <w:p w14:paraId="105B4874" w14:textId="7EA9BC58" w:rsidR="001A7D43" w:rsidRDefault="001A7D43" w:rsidP="001A7D43">
      <w:r>
        <w:t xml:space="preserve">Na wykresie 4.3 pokazano rozkład cechy </w:t>
      </w:r>
      <w:proofErr w:type="spellStart"/>
      <w:r>
        <w:t>BPMeds</w:t>
      </w:r>
      <w:proofErr w:type="spellEnd"/>
      <w:r>
        <w:t xml:space="preserve">. Zaledwie ok. 3% badanych leczyło ciśnienie krwi. </w:t>
      </w:r>
      <w:r w:rsidR="00667A89">
        <w:t>Pozostała część badanych (ok. 97%) nigdy nie poddała się tego typu leczeniu.</w:t>
      </w:r>
    </w:p>
    <w:p w14:paraId="1BB6F60F" w14:textId="77777777" w:rsidR="00667A89" w:rsidRDefault="00667A89" w:rsidP="001A7D43">
      <w:pPr>
        <w:ind w:firstLine="0"/>
      </w:pPr>
    </w:p>
    <w:p w14:paraId="093F5538" w14:textId="77777777" w:rsidR="00667A89" w:rsidRDefault="00667A89" w:rsidP="001A7D43">
      <w:pPr>
        <w:ind w:firstLine="0"/>
      </w:pPr>
    </w:p>
    <w:p w14:paraId="04191230" w14:textId="66ABDD13" w:rsidR="00667A89" w:rsidRDefault="00667A89" w:rsidP="001A7D43">
      <w:pPr>
        <w:ind w:firstLine="0"/>
      </w:pPr>
      <w:r>
        <w:rPr>
          <w:noProof/>
        </w:rPr>
        <mc:AlternateContent>
          <mc:Choice Requires="wps">
            <w:drawing>
              <wp:anchor distT="0" distB="0" distL="114300" distR="114300" simplePos="0" relativeHeight="251666432" behindDoc="0" locked="0" layoutInCell="1" allowOverlap="1" wp14:anchorId="3C3C4F67" wp14:editId="3C56D9B0">
                <wp:simplePos x="0" y="0"/>
                <wp:positionH relativeFrom="column">
                  <wp:posOffset>262890</wp:posOffset>
                </wp:positionH>
                <wp:positionV relativeFrom="paragraph">
                  <wp:posOffset>86360</wp:posOffset>
                </wp:positionV>
                <wp:extent cx="2400300" cy="276225"/>
                <wp:effectExtent l="0" t="0" r="0" b="9525"/>
                <wp:wrapThrough wrapText="bothSides">
                  <wp:wrapPolygon edited="0">
                    <wp:start x="0" y="0"/>
                    <wp:lineTo x="0" y="20855"/>
                    <wp:lineTo x="21429" y="20855"/>
                    <wp:lineTo x="21429" y="0"/>
                    <wp:lineTo x="0" y="0"/>
                  </wp:wrapPolygon>
                </wp:wrapThrough>
                <wp:docPr id="6" name="Pole tekstowe 6"/>
                <wp:cNvGraphicFramePr/>
                <a:graphic xmlns:a="http://schemas.openxmlformats.org/drawingml/2006/main">
                  <a:graphicData uri="http://schemas.microsoft.com/office/word/2010/wordprocessingShape">
                    <wps:wsp>
                      <wps:cNvSpPr txBox="1"/>
                      <wps:spPr>
                        <a:xfrm>
                          <a:off x="0" y="0"/>
                          <a:ext cx="2400300" cy="276225"/>
                        </a:xfrm>
                        <a:prstGeom prst="rect">
                          <a:avLst/>
                        </a:prstGeom>
                        <a:solidFill>
                          <a:prstClr val="white"/>
                        </a:solidFill>
                        <a:ln>
                          <a:noFill/>
                        </a:ln>
                      </wps:spPr>
                      <wps:txbx>
                        <w:txbxContent>
                          <w:p w14:paraId="4A3BA5B0" w14:textId="3B647E30" w:rsidR="00667A89" w:rsidRPr="005826F5" w:rsidRDefault="00667A89" w:rsidP="00667A89">
                            <w:pPr>
                              <w:pStyle w:val="Legenda"/>
                              <w:rPr>
                                <w:noProof/>
                              </w:rPr>
                            </w:pPr>
                            <w:r>
                              <w:t xml:space="preserve">Wykres 4. </w:t>
                            </w:r>
                            <w:fldSimple w:instr=" SEQ Wykres_4. \* ARABIC ">
                              <w:r w:rsidR="00034165">
                                <w:rPr>
                                  <w:noProof/>
                                </w:rPr>
                                <w:t>3</w:t>
                              </w:r>
                            </w:fldSimple>
                            <w:r>
                              <w:t>. Rozkład zmiennej BPMeds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C4F67" id="Pole tekstowe 6" o:spid="_x0000_s1028" type="#_x0000_t202" style="position:absolute;left:0;text-align:left;margin-left:20.7pt;margin-top:6.8pt;width:189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" stroked="f">
                <v:textbox inset="0,0,0,0">
                  <w:txbxContent>
                    <w:p w14:paraId="4A3BA5B0" w14:textId="3B647E30" w:rsidR="00667A89" w:rsidRPr="005826F5" w:rsidRDefault="00667A89" w:rsidP="00667A89">
                      <w:pPr>
                        <w:pStyle w:val="Legenda"/>
                        <w:rPr>
                          <w:noProof/>
                        </w:rPr>
                      </w:pPr>
                      <w:r>
                        <w:t xml:space="preserve">Wykres 4. </w:t>
                      </w:r>
                      <w:fldSimple w:instr=" SEQ Wykres_4. \* ARABIC ">
                        <w:r w:rsidR="00034165">
                          <w:rPr>
                            <w:noProof/>
                          </w:rPr>
                          <w:t>3</w:t>
                        </w:r>
                      </w:fldSimple>
                      <w:r>
                        <w:t>. Rozkład zmiennej BPMeds</w:t>
                      </w:r>
                    </w:p>
                  </w:txbxContent>
                </v:textbox>
                <w10:wrap type="through"/>
              </v:shape>
            </w:pict>
          </mc:Fallback>
        </mc:AlternateContent>
      </w:r>
    </w:p>
    <w:p w14:paraId="0C8E6071" w14:textId="0C2AB3F8" w:rsidR="00667A89" w:rsidRDefault="00667A89" w:rsidP="001A7D43">
      <w:pPr>
        <w:ind w:firstLine="0"/>
      </w:pPr>
    </w:p>
    <w:p w14:paraId="730A4942" w14:textId="524948F4" w:rsidR="00BB73F8" w:rsidRDefault="00667A89" w:rsidP="001A7D43">
      <w:pPr>
        <w:ind w:firstLine="0"/>
      </w:pPr>
      <w:r>
        <w:rPr>
          <w:noProof/>
        </w:rPr>
        <w:drawing>
          <wp:anchor distT="0" distB="0" distL="114300" distR="114300" simplePos="0" relativeHeight="251667456" behindDoc="0" locked="0" layoutInCell="1" allowOverlap="1" wp14:anchorId="0C3524C6" wp14:editId="2335F670">
            <wp:simplePos x="0" y="0"/>
            <wp:positionH relativeFrom="column">
              <wp:posOffset>-3810</wp:posOffset>
            </wp:positionH>
            <wp:positionV relativeFrom="paragraph">
              <wp:posOffset>76200</wp:posOffset>
            </wp:positionV>
            <wp:extent cx="2383669" cy="2571750"/>
            <wp:effectExtent l="0" t="0" r="0" b="0"/>
            <wp:wrapThrough wrapText="bothSides">
              <wp:wrapPolygon edited="0">
                <wp:start x="0" y="0"/>
                <wp:lineTo x="0" y="21440"/>
                <wp:lineTo x="21410" y="21440"/>
                <wp:lineTo x="21410" y="0"/>
                <wp:lineTo x="0" y="0"/>
              </wp:wrapPolygon>
            </wp:wrapThrough>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1">
                      <a:extLst>
                        <a:ext uri="{28A0092B-C50C-407E-A947-70E740481C1C}">
                          <a14:useLocalDpi xmlns:a14="http://schemas.microsoft.com/office/drawing/2010/main" val="0"/>
                        </a:ext>
                      </a:extLst>
                    </a:blip>
                    <a:stretch>
                      <a:fillRect/>
                    </a:stretch>
                  </pic:blipFill>
                  <pic:spPr>
                    <a:xfrm>
                      <a:off x="0" y="0"/>
                      <a:ext cx="2383669" cy="2571750"/>
                    </a:xfrm>
                    <a:prstGeom prst="rect">
                      <a:avLst/>
                    </a:prstGeom>
                  </pic:spPr>
                </pic:pic>
              </a:graphicData>
            </a:graphic>
          </wp:anchor>
        </w:drawing>
      </w:r>
    </w:p>
    <w:p w14:paraId="6932F6F4" w14:textId="6A49332D" w:rsidR="00667A89" w:rsidRDefault="008B1B6B" w:rsidP="008B1B6B">
      <w:r>
        <w:rPr>
          <w:noProof/>
        </w:rPr>
        <w:t>Na wykresie 4.4 przedstawiono rozkład zmiennej prevalentStroke</w:t>
      </w:r>
      <w:r w:rsidR="006130B4">
        <w:rPr>
          <w:noProof/>
        </w:rPr>
        <w:t xml:space="preserve">, czyli przeżycie udaru mózgu, który jest stanem zagrażajacym życiu, ponieważ dochodzi do obumarcia częsci mózgu w skutek zatrzymania dopływu krwi do jego tkanek. </w:t>
      </w:r>
      <w:r>
        <w:rPr>
          <w:noProof/>
        </w:rPr>
        <w:t>Zdecydowana większość osób badanych (ok. 99%) nie miała udaru mózgu w przeszłości. Zaledwie 1% badanych osób przeżył ten stan.</w:t>
      </w:r>
    </w:p>
    <w:p w14:paraId="1A20089B" w14:textId="1B506576" w:rsidR="006130B4" w:rsidRDefault="006130B4" w:rsidP="001A7D43">
      <w:pPr>
        <w:ind w:firstLine="0"/>
      </w:pPr>
      <w:r>
        <w:rPr>
          <w:noProof/>
        </w:rPr>
        <mc:AlternateContent>
          <mc:Choice Requires="wps">
            <w:drawing>
              <wp:anchor distT="0" distB="0" distL="114300" distR="114300" simplePos="0" relativeHeight="251669504" behindDoc="0" locked="0" layoutInCell="1" allowOverlap="1" wp14:anchorId="3C6021DA" wp14:editId="77793D0F">
                <wp:simplePos x="0" y="0"/>
                <wp:positionH relativeFrom="column">
                  <wp:posOffset>62865</wp:posOffset>
                </wp:positionH>
                <wp:positionV relativeFrom="paragraph">
                  <wp:posOffset>100330</wp:posOffset>
                </wp:positionV>
                <wp:extent cx="2383155" cy="635"/>
                <wp:effectExtent l="0" t="0" r="0" b="0"/>
                <wp:wrapThrough wrapText="bothSides">
                  <wp:wrapPolygon edited="0">
                    <wp:start x="0" y="0"/>
                    <wp:lineTo x="0" y="21600"/>
                    <wp:lineTo x="21600" y="21600"/>
                    <wp:lineTo x="21600" y="0"/>
                  </wp:wrapPolygon>
                </wp:wrapThrough>
                <wp:docPr id="9" name="Pole tekstowe 9"/>
                <wp:cNvGraphicFramePr/>
                <a:graphic xmlns:a="http://schemas.openxmlformats.org/drawingml/2006/main">
                  <a:graphicData uri="http://schemas.microsoft.com/office/word/2010/wordprocessingShape">
                    <wps:wsp>
                      <wps:cNvSpPr txBox="1"/>
                      <wps:spPr>
                        <a:xfrm>
                          <a:off x="0" y="0"/>
                          <a:ext cx="2383155" cy="635"/>
                        </a:xfrm>
                        <a:prstGeom prst="rect">
                          <a:avLst/>
                        </a:prstGeom>
                        <a:solidFill>
                          <a:prstClr val="white"/>
                        </a:solidFill>
                        <a:ln>
                          <a:noFill/>
                        </a:ln>
                      </wps:spPr>
                      <wps:txbx>
                        <w:txbxContent>
                          <w:p w14:paraId="7F5F509E" w14:textId="39EC60A9" w:rsidR="008B1B6B" w:rsidRPr="008F28D2" w:rsidRDefault="008B1B6B" w:rsidP="008B1B6B">
                            <w:pPr>
                              <w:pStyle w:val="Legenda"/>
                              <w:rPr>
                                <w:noProof/>
                              </w:rPr>
                            </w:pPr>
                            <w:r>
                              <w:t xml:space="preserve">Wykres 4. </w:t>
                            </w:r>
                            <w:fldSimple w:instr=" SEQ Wykres_4. \* ARABIC ">
                              <w:r w:rsidR="00034165">
                                <w:rPr>
                                  <w:noProof/>
                                </w:rPr>
                                <w:t>4</w:t>
                              </w:r>
                            </w:fldSimple>
                            <w:r>
                              <w:t>. Rozkład zmiennej prevalentStroke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6021DA" id="Pole tekstowe 9" o:spid="_x0000_s1029" type="#_x0000_t202" style="position:absolute;left:0;text-align:left;margin-left:4.95pt;margin-top:7.9pt;width:187.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" stroked="f">
                <v:textbox style="mso-fit-shape-to-text:t" inset="0,0,0,0">
                  <w:txbxContent>
                    <w:p w14:paraId="7F5F509E" w14:textId="39EC60A9" w:rsidR="008B1B6B" w:rsidRPr="008F28D2" w:rsidRDefault="008B1B6B" w:rsidP="008B1B6B">
                      <w:pPr>
                        <w:pStyle w:val="Legenda"/>
                        <w:rPr>
                          <w:noProof/>
                        </w:rPr>
                      </w:pPr>
                      <w:r>
                        <w:t xml:space="preserve">Wykres 4. </w:t>
                      </w:r>
                      <w:fldSimple w:instr=" SEQ Wykres_4. \* ARABIC ">
                        <w:r w:rsidR="00034165">
                          <w:rPr>
                            <w:noProof/>
                          </w:rPr>
                          <w:t>4</w:t>
                        </w:r>
                      </w:fldSimple>
                      <w:r>
                        <w:t>. Rozkład zmiennej prevalentStroke</w:t>
                      </w:r>
                    </w:p>
                  </w:txbxContent>
                </v:textbox>
                <w10:wrap type="through"/>
              </v:shape>
            </w:pict>
          </mc:Fallback>
        </mc:AlternateContent>
      </w:r>
    </w:p>
    <w:p w14:paraId="4AA10DDA" w14:textId="1A85D530" w:rsidR="008B1B6B" w:rsidRDefault="008B1B6B" w:rsidP="001A7D43">
      <w:pPr>
        <w:ind w:firstLine="0"/>
      </w:pPr>
    </w:p>
    <w:p w14:paraId="6752BAA9" w14:textId="642B002E" w:rsidR="008B1B6B" w:rsidRDefault="008B1B6B" w:rsidP="001A7D43">
      <w:pPr>
        <w:ind w:firstLine="0"/>
      </w:pPr>
      <w:r>
        <w:rPr>
          <w:noProof/>
        </w:rPr>
        <w:drawing>
          <wp:anchor distT="0" distB="0" distL="114300" distR="114300" simplePos="0" relativeHeight="251670528" behindDoc="0" locked="0" layoutInCell="1" allowOverlap="1" wp14:anchorId="0683AF05" wp14:editId="2931DC3F">
            <wp:simplePos x="0" y="0"/>
            <wp:positionH relativeFrom="column">
              <wp:posOffset>-3810</wp:posOffset>
            </wp:positionH>
            <wp:positionV relativeFrom="paragraph">
              <wp:posOffset>80010</wp:posOffset>
            </wp:positionV>
            <wp:extent cx="2286000" cy="2576320"/>
            <wp:effectExtent l="0" t="0" r="0" b="0"/>
            <wp:wrapThrough wrapText="bothSides">
              <wp:wrapPolygon edited="0">
                <wp:start x="0" y="0"/>
                <wp:lineTo x="0" y="21403"/>
                <wp:lineTo x="21420" y="21403"/>
                <wp:lineTo x="21420" y="0"/>
                <wp:lineTo x="0" y="0"/>
              </wp:wrapPolygon>
            </wp:wrapThrough>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pic:cNvPicPr/>
                  </pic:nvPicPr>
                  <pic:blipFill>
                    <a:blip r:embed="rId12">
                      <a:extLst>
                        <a:ext uri="{28A0092B-C50C-407E-A947-70E740481C1C}">
                          <a14:useLocalDpi xmlns:a14="http://schemas.microsoft.com/office/drawing/2010/main" val="0"/>
                        </a:ext>
                      </a:extLst>
                    </a:blip>
                    <a:stretch>
                      <a:fillRect/>
                    </a:stretch>
                  </pic:blipFill>
                  <pic:spPr>
                    <a:xfrm>
                      <a:off x="0" y="0"/>
                      <a:ext cx="2286000" cy="2576320"/>
                    </a:xfrm>
                    <a:prstGeom prst="rect">
                      <a:avLst/>
                    </a:prstGeom>
                  </pic:spPr>
                </pic:pic>
              </a:graphicData>
            </a:graphic>
          </wp:anchor>
        </w:drawing>
      </w:r>
    </w:p>
    <w:p w14:paraId="3114C529" w14:textId="77777777" w:rsidR="006130B4" w:rsidRDefault="006130B4" w:rsidP="006130B4"/>
    <w:p w14:paraId="2AA6C88E" w14:textId="4E6DF7AD" w:rsidR="000F53C6" w:rsidRDefault="006E2D76" w:rsidP="006130B4">
      <w:r>
        <w:rPr>
          <w:noProof/>
        </w:rPr>
        <mc:AlternateContent>
          <mc:Choice Requires="wps">
            <w:drawing>
              <wp:anchor distT="0" distB="0" distL="114300" distR="114300" simplePos="0" relativeHeight="251672576" behindDoc="0" locked="0" layoutInCell="1" allowOverlap="1" wp14:anchorId="5517C309" wp14:editId="1C9EF60D">
                <wp:simplePos x="0" y="0"/>
                <wp:positionH relativeFrom="margin">
                  <wp:posOffset>219075</wp:posOffset>
                </wp:positionH>
                <wp:positionV relativeFrom="paragraph">
                  <wp:posOffset>1819275</wp:posOffset>
                </wp:positionV>
                <wp:extent cx="2286000" cy="635"/>
                <wp:effectExtent l="0" t="0" r="0" b="0"/>
                <wp:wrapThrough wrapText="bothSides">
                  <wp:wrapPolygon edited="0">
                    <wp:start x="0" y="0"/>
                    <wp:lineTo x="0" y="20057"/>
                    <wp:lineTo x="21420" y="20057"/>
                    <wp:lineTo x="21420" y="0"/>
                    <wp:lineTo x="0" y="0"/>
                  </wp:wrapPolygon>
                </wp:wrapThrough>
                <wp:docPr id="11" name="Pole tekstowe 11"/>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1088C9C5" w14:textId="3A422EC5" w:rsidR="006130B4" w:rsidRPr="00D97DF4" w:rsidRDefault="006130B4" w:rsidP="006E2D76">
                            <w:pPr>
                              <w:pStyle w:val="Legenda"/>
                              <w:rPr>
                                <w:noProof/>
                              </w:rPr>
                            </w:pPr>
                            <w:r>
                              <w:t xml:space="preserve">Wykres 4. </w:t>
                            </w:r>
                            <w:fldSimple w:instr=" SEQ Wykres_4. \* ARABIC ">
                              <w:r w:rsidR="00034165">
                                <w:rPr>
                                  <w:noProof/>
                                </w:rPr>
                                <w:t>5</w:t>
                              </w:r>
                            </w:fldSimple>
                            <w:r>
                              <w:t>. Rozkł</w:t>
                            </w:r>
                            <w:r w:rsidR="006E2D76">
                              <w:t>a</w:t>
                            </w:r>
                            <w:r>
                              <w:t>d zmiennej prevalentHyp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7C309" id="Pole tekstowe 11" o:spid="_x0000_s1030" type="#_x0000_t202" style="position:absolute;left:0;text-align:left;margin-left:17.25pt;margin-top:143.25pt;width:180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" stroked="f">
                <v:textbox style="mso-fit-shape-to-text:t" inset="0,0,0,0">
                  <w:txbxContent>
                    <w:p w14:paraId="1088C9C5" w14:textId="3A422EC5" w:rsidR="006130B4" w:rsidRPr="00D97DF4" w:rsidRDefault="006130B4" w:rsidP="006E2D76">
                      <w:pPr>
                        <w:pStyle w:val="Legenda"/>
                        <w:rPr>
                          <w:noProof/>
                        </w:rPr>
                      </w:pPr>
                      <w:r>
                        <w:t xml:space="preserve">Wykres 4. </w:t>
                      </w:r>
                      <w:fldSimple w:instr=" SEQ Wykres_4. \* ARABIC ">
                        <w:r w:rsidR="00034165">
                          <w:rPr>
                            <w:noProof/>
                          </w:rPr>
                          <w:t>5</w:t>
                        </w:r>
                      </w:fldSimple>
                      <w:r>
                        <w:t>. Rozkł</w:t>
                      </w:r>
                      <w:r w:rsidR="006E2D76">
                        <w:t>a</w:t>
                      </w:r>
                      <w:r>
                        <w:t>d zmiennej prevalentHyp</w:t>
                      </w:r>
                    </w:p>
                  </w:txbxContent>
                </v:textbox>
                <w10:wrap type="through" anchorx="margin"/>
              </v:shape>
            </w:pict>
          </mc:Fallback>
        </mc:AlternateContent>
      </w:r>
      <w:r w:rsidR="008B1B6B">
        <w:t xml:space="preserve">Na wykresie 4.5 można zauważyć, że ok. 31% badanych osób choruje na nadciśnienie tętnicze, czyli chorobę, która charakteryzuje się podwyższonym ciśnieniem krwi. </w:t>
      </w:r>
      <w:r w:rsidR="006130B4">
        <w:t>Ok. 69 % badanych nie posiada takiego schorzenia.</w:t>
      </w:r>
    </w:p>
    <w:p w14:paraId="6BC39072" w14:textId="77777777" w:rsidR="000F53C6" w:rsidRDefault="000F53C6">
      <w:pPr>
        <w:spacing w:before="0" w:after="160" w:line="259" w:lineRule="auto"/>
        <w:ind w:firstLine="0"/>
        <w:jc w:val="left"/>
      </w:pPr>
      <w:r>
        <w:br w:type="page"/>
      </w:r>
    </w:p>
    <w:p w14:paraId="5B97FDCA" w14:textId="61693058" w:rsidR="00C441C5" w:rsidRDefault="00C441C5" w:rsidP="006130B4">
      <w:r>
        <w:rPr>
          <w:noProof/>
        </w:rPr>
        <w:lastRenderedPageBreak/>
        <w:drawing>
          <wp:anchor distT="0" distB="0" distL="114300" distR="114300" simplePos="0" relativeHeight="251673600" behindDoc="0" locked="0" layoutInCell="1" allowOverlap="1" wp14:anchorId="2B3EBC8C" wp14:editId="4E290980">
            <wp:simplePos x="0" y="0"/>
            <wp:positionH relativeFrom="margin">
              <wp:align>left</wp:align>
            </wp:positionH>
            <wp:positionV relativeFrom="paragraph">
              <wp:posOffset>0</wp:posOffset>
            </wp:positionV>
            <wp:extent cx="2387293" cy="2581275"/>
            <wp:effectExtent l="0" t="0" r="0" b="0"/>
            <wp:wrapThrough wrapText="bothSides">
              <wp:wrapPolygon edited="0">
                <wp:start x="0" y="0"/>
                <wp:lineTo x="0" y="21361"/>
                <wp:lineTo x="21376" y="21361"/>
                <wp:lineTo x="21376" y="0"/>
                <wp:lineTo x="0" y="0"/>
              </wp:wrapPolygon>
            </wp:wrapThrough>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13">
                      <a:extLst>
                        <a:ext uri="{28A0092B-C50C-407E-A947-70E740481C1C}">
                          <a14:useLocalDpi xmlns:a14="http://schemas.microsoft.com/office/drawing/2010/main" val="0"/>
                        </a:ext>
                      </a:extLst>
                    </a:blip>
                    <a:stretch>
                      <a:fillRect/>
                    </a:stretch>
                  </pic:blipFill>
                  <pic:spPr>
                    <a:xfrm>
                      <a:off x="0" y="0"/>
                      <a:ext cx="2387293" cy="2581275"/>
                    </a:xfrm>
                    <a:prstGeom prst="rect">
                      <a:avLst/>
                    </a:prstGeom>
                  </pic:spPr>
                </pic:pic>
              </a:graphicData>
            </a:graphic>
          </wp:anchor>
        </w:drawing>
      </w:r>
    </w:p>
    <w:p w14:paraId="2020851D" w14:textId="77777777" w:rsidR="00F56061" w:rsidRDefault="00F56061" w:rsidP="006130B4"/>
    <w:p w14:paraId="469A404C" w14:textId="59294A9E" w:rsidR="00C441C5" w:rsidRDefault="00C441C5" w:rsidP="006130B4">
      <w:r>
        <w:t xml:space="preserve">Rozkład zmiennej </w:t>
      </w:r>
      <w:proofErr w:type="spellStart"/>
      <w:r>
        <w:t>diabetes</w:t>
      </w:r>
      <w:proofErr w:type="spellEnd"/>
      <w:r>
        <w:t xml:space="preserve"> został przedstawiony na wykresie 4.6. Zaledwie 3% badanych choruje na cukrzycę, czyli chorobę, która charakteryzuje się zaburzonym wydzielaniem lub działanie insuliny i zbyt wysokim poziomem glukozy we krwi. Wśród badanych ok. 97% nie choruje na tą chorobę.</w:t>
      </w:r>
    </w:p>
    <w:p w14:paraId="3209D603" w14:textId="3B7936A0" w:rsidR="003765BF" w:rsidRDefault="00F56061" w:rsidP="006130B4">
      <w:r>
        <w:rPr>
          <w:noProof/>
        </w:rPr>
        <mc:AlternateContent>
          <mc:Choice Requires="wps">
            <w:drawing>
              <wp:anchor distT="0" distB="0" distL="114300" distR="114300" simplePos="0" relativeHeight="251675648" behindDoc="0" locked="0" layoutInCell="1" allowOverlap="1" wp14:anchorId="00951DB8" wp14:editId="5CA9CE53">
                <wp:simplePos x="0" y="0"/>
                <wp:positionH relativeFrom="column">
                  <wp:posOffset>266700</wp:posOffset>
                </wp:positionH>
                <wp:positionV relativeFrom="paragraph">
                  <wp:posOffset>242570</wp:posOffset>
                </wp:positionV>
                <wp:extent cx="2386965" cy="635"/>
                <wp:effectExtent l="0" t="0" r="0" b="0"/>
                <wp:wrapThrough wrapText="bothSides">
                  <wp:wrapPolygon edited="0">
                    <wp:start x="0" y="0"/>
                    <wp:lineTo x="0" y="21600"/>
                    <wp:lineTo x="21600" y="21600"/>
                    <wp:lineTo x="21600" y="0"/>
                  </wp:wrapPolygon>
                </wp:wrapThrough>
                <wp:docPr id="13" name="Pole tekstowe 13"/>
                <wp:cNvGraphicFramePr/>
                <a:graphic xmlns:a="http://schemas.openxmlformats.org/drawingml/2006/main">
                  <a:graphicData uri="http://schemas.microsoft.com/office/word/2010/wordprocessingShape">
                    <wps:wsp>
                      <wps:cNvSpPr txBox="1"/>
                      <wps:spPr>
                        <a:xfrm>
                          <a:off x="0" y="0"/>
                          <a:ext cx="2386965" cy="635"/>
                        </a:xfrm>
                        <a:prstGeom prst="rect">
                          <a:avLst/>
                        </a:prstGeom>
                        <a:solidFill>
                          <a:prstClr val="white"/>
                        </a:solidFill>
                        <a:ln>
                          <a:noFill/>
                        </a:ln>
                      </wps:spPr>
                      <wps:txbx>
                        <w:txbxContent>
                          <w:p w14:paraId="3B968A47" w14:textId="2227CB05" w:rsidR="003765BF" w:rsidRPr="00D00A40" w:rsidRDefault="003765BF" w:rsidP="003765BF">
                            <w:pPr>
                              <w:pStyle w:val="Legenda"/>
                              <w:rPr>
                                <w:noProof/>
                              </w:rPr>
                            </w:pPr>
                            <w:r>
                              <w:t xml:space="preserve">Wykres 4. </w:t>
                            </w:r>
                            <w:fldSimple w:instr=" SEQ Wykres_4. \* ARABIC ">
                              <w:r w:rsidR="00034165">
                                <w:rPr>
                                  <w:noProof/>
                                </w:rPr>
                                <w:t>6</w:t>
                              </w:r>
                            </w:fldSimple>
                            <w:r>
                              <w:t>. Rozkład zmiennej diabetes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951DB8" id="Pole tekstowe 13" o:spid="_x0000_s1031" type="#_x0000_t202" style="position:absolute;left:0;text-align:left;margin-left:21pt;margin-top:19.1pt;width:187.9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" stroked="f">
                <v:textbox style="mso-fit-shape-to-text:t" inset="0,0,0,0">
                  <w:txbxContent>
                    <w:p w14:paraId="3B968A47" w14:textId="2227CB05" w:rsidR="003765BF" w:rsidRPr="00D00A40" w:rsidRDefault="003765BF" w:rsidP="003765BF">
                      <w:pPr>
                        <w:pStyle w:val="Legenda"/>
                        <w:rPr>
                          <w:noProof/>
                        </w:rPr>
                      </w:pPr>
                      <w:r>
                        <w:t xml:space="preserve">Wykres 4. </w:t>
                      </w:r>
                      <w:fldSimple w:instr=" SEQ Wykres_4. \* ARABIC ">
                        <w:r w:rsidR="00034165">
                          <w:rPr>
                            <w:noProof/>
                          </w:rPr>
                          <w:t>6</w:t>
                        </w:r>
                      </w:fldSimple>
                      <w:r>
                        <w:t>. Rozkład zmiennej diabetes</w:t>
                      </w:r>
                    </w:p>
                  </w:txbxContent>
                </v:textbox>
                <w10:wrap type="through"/>
              </v:shape>
            </w:pict>
          </mc:Fallback>
        </mc:AlternateContent>
      </w:r>
    </w:p>
    <w:p w14:paraId="1F041E23" w14:textId="4F70F524" w:rsidR="003765BF" w:rsidRDefault="003765BF" w:rsidP="006130B4"/>
    <w:p w14:paraId="03F968FB" w14:textId="3DB24C31" w:rsidR="00F56061" w:rsidRDefault="00F56061" w:rsidP="006130B4">
      <w:r>
        <w:rPr>
          <w:noProof/>
        </w:rPr>
        <w:drawing>
          <wp:anchor distT="0" distB="0" distL="114300" distR="114300" simplePos="0" relativeHeight="251676672" behindDoc="0" locked="0" layoutInCell="1" allowOverlap="1" wp14:anchorId="4CC20F42" wp14:editId="1664F734">
            <wp:simplePos x="0" y="0"/>
            <wp:positionH relativeFrom="margin">
              <wp:align>left</wp:align>
            </wp:positionH>
            <wp:positionV relativeFrom="paragraph">
              <wp:posOffset>227330</wp:posOffset>
            </wp:positionV>
            <wp:extent cx="2400269" cy="2705100"/>
            <wp:effectExtent l="0" t="0" r="635" b="0"/>
            <wp:wrapThrough wrapText="bothSides">
              <wp:wrapPolygon edited="0">
                <wp:start x="0" y="0"/>
                <wp:lineTo x="0" y="21448"/>
                <wp:lineTo x="21434" y="21448"/>
                <wp:lineTo x="21434" y="0"/>
                <wp:lineTo x="0" y="0"/>
              </wp:wrapPolygon>
            </wp:wrapThrough>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14">
                      <a:extLst>
                        <a:ext uri="{28A0092B-C50C-407E-A947-70E740481C1C}">
                          <a14:useLocalDpi xmlns:a14="http://schemas.microsoft.com/office/drawing/2010/main" val="0"/>
                        </a:ext>
                      </a:extLst>
                    </a:blip>
                    <a:stretch>
                      <a:fillRect/>
                    </a:stretch>
                  </pic:blipFill>
                  <pic:spPr>
                    <a:xfrm>
                      <a:off x="0" y="0"/>
                      <a:ext cx="2400269" cy="2705100"/>
                    </a:xfrm>
                    <a:prstGeom prst="rect">
                      <a:avLst/>
                    </a:prstGeom>
                  </pic:spPr>
                </pic:pic>
              </a:graphicData>
            </a:graphic>
          </wp:anchor>
        </w:drawing>
      </w:r>
    </w:p>
    <w:p w14:paraId="6DF48899" w14:textId="77777777" w:rsidR="00F56061" w:rsidRDefault="00F56061" w:rsidP="006130B4"/>
    <w:p w14:paraId="25EB4976" w14:textId="0A41703C" w:rsidR="00667A89" w:rsidRDefault="00F56061" w:rsidP="006130B4">
      <w:r>
        <w:rPr>
          <w:noProof/>
        </w:rPr>
        <mc:AlternateContent>
          <mc:Choice Requires="wps">
            <w:drawing>
              <wp:anchor distT="0" distB="0" distL="114300" distR="114300" simplePos="0" relativeHeight="251678720" behindDoc="0" locked="0" layoutInCell="1" allowOverlap="1" wp14:anchorId="30959D2D" wp14:editId="25BFCBA7">
                <wp:simplePos x="0" y="0"/>
                <wp:positionH relativeFrom="column">
                  <wp:posOffset>133350</wp:posOffset>
                </wp:positionH>
                <wp:positionV relativeFrom="paragraph">
                  <wp:posOffset>2096770</wp:posOffset>
                </wp:positionV>
                <wp:extent cx="2399665" cy="635"/>
                <wp:effectExtent l="0" t="0" r="0" b="0"/>
                <wp:wrapThrough wrapText="bothSides">
                  <wp:wrapPolygon edited="0">
                    <wp:start x="0" y="0"/>
                    <wp:lineTo x="0" y="21600"/>
                    <wp:lineTo x="21600" y="21600"/>
                    <wp:lineTo x="21600" y="0"/>
                  </wp:wrapPolygon>
                </wp:wrapThrough>
                <wp:docPr id="15" name="Pole tekstowe 15"/>
                <wp:cNvGraphicFramePr/>
                <a:graphic xmlns:a="http://schemas.openxmlformats.org/drawingml/2006/main">
                  <a:graphicData uri="http://schemas.microsoft.com/office/word/2010/wordprocessingShape">
                    <wps:wsp>
                      <wps:cNvSpPr txBox="1"/>
                      <wps:spPr>
                        <a:xfrm>
                          <a:off x="0" y="0"/>
                          <a:ext cx="2399665" cy="635"/>
                        </a:xfrm>
                        <a:prstGeom prst="rect">
                          <a:avLst/>
                        </a:prstGeom>
                        <a:solidFill>
                          <a:prstClr val="white"/>
                        </a:solidFill>
                        <a:ln>
                          <a:noFill/>
                        </a:ln>
                      </wps:spPr>
                      <wps:txbx>
                        <w:txbxContent>
                          <w:p w14:paraId="4A41774E" w14:textId="48496F8B" w:rsidR="00F56061" w:rsidRPr="004C0B7F" w:rsidRDefault="00F56061" w:rsidP="00F56061">
                            <w:pPr>
                              <w:pStyle w:val="Legenda"/>
                              <w:rPr>
                                <w:noProof/>
                              </w:rPr>
                            </w:pPr>
                            <w:r>
                              <w:t xml:space="preserve">Wykres 4. </w:t>
                            </w:r>
                            <w:fldSimple w:instr=" SEQ Wykres_4. \* ARABIC ">
                              <w:r w:rsidR="00034165">
                                <w:rPr>
                                  <w:noProof/>
                                </w:rPr>
                                <w:t>7</w:t>
                              </w:r>
                            </w:fldSimple>
                            <w:r>
                              <w:t>. Rozkład zmiennej zależnej TenYearCHD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59D2D" id="Pole tekstowe 15" o:spid="_x0000_s1032" type="#_x0000_t202" style="position:absolute;left:0;text-align:left;margin-left:10.5pt;margin-top:165.1pt;width:188.9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" stroked="f">
                <v:textbox style="mso-fit-shape-to-text:t" inset="0,0,0,0">
                  <w:txbxContent>
                    <w:p w14:paraId="4A41774E" w14:textId="48496F8B" w:rsidR="00F56061" w:rsidRPr="004C0B7F" w:rsidRDefault="00F56061" w:rsidP="00F56061">
                      <w:pPr>
                        <w:pStyle w:val="Legenda"/>
                        <w:rPr>
                          <w:noProof/>
                        </w:rPr>
                      </w:pPr>
                      <w:r>
                        <w:t xml:space="preserve">Wykres 4. </w:t>
                      </w:r>
                      <w:fldSimple w:instr=" SEQ Wykres_4. \* ARABIC ">
                        <w:r w:rsidR="00034165">
                          <w:rPr>
                            <w:noProof/>
                          </w:rPr>
                          <w:t>7</w:t>
                        </w:r>
                      </w:fldSimple>
                      <w:r>
                        <w:t>. Rozkład zmiennej zależnej TenYearCHD</w:t>
                      </w:r>
                    </w:p>
                  </w:txbxContent>
                </v:textbox>
                <w10:wrap type="through"/>
              </v:shape>
            </w:pict>
          </mc:Fallback>
        </mc:AlternateContent>
      </w:r>
      <w:r>
        <w:t>Rozkład zmiennej zależnej przedstawiono na wykresie 4.7. Można zauważyć, że ryzyko zachorowania na chorobę serca występuje tylko u ok. 15% badanych. Osoby nienarażone na zachorowanie stanowią ok. 85%.</w:t>
      </w:r>
    </w:p>
    <w:p w14:paraId="0B7B5164" w14:textId="14EE2786" w:rsidR="0022472B" w:rsidRDefault="0022472B" w:rsidP="006130B4"/>
    <w:p w14:paraId="0F6EEA04" w14:textId="2D1466FB" w:rsidR="0022472B" w:rsidRDefault="0022472B" w:rsidP="006130B4"/>
    <w:p w14:paraId="02BF88A0" w14:textId="08E902A6" w:rsidR="0022472B" w:rsidRDefault="0022472B" w:rsidP="006130B4"/>
    <w:p w14:paraId="6E174756" w14:textId="0E18A572" w:rsidR="0022472B" w:rsidRDefault="0022472B" w:rsidP="006130B4"/>
    <w:p w14:paraId="78BB9BA8" w14:textId="2B7724D5" w:rsidR="009227AB" w:rsidRDefault="009227AB" w:rsidP="006130B4">
      <w:r>
        <w:t xml:space="preserve">Analizując zmienne przedstawione na wykresach 4.1 – 4.7 zauważono pewną zależność pomiędzy zmiennymi </w:t>
      </w:r>
      <w:proofErr w:type="spellStart"/>
      <w:r>
        <w:t>prevalentHyp</w:t>
      </w:r>
      <w:proofErr w:type="spellEnd"/>
      <w:r>
        <w:t xml:space="preserve"> oraz </w:t>
      </w:r>
      <w:proofErr w:type="spellStart"/>
      <w:r>
        <w:t>BPMeds</w:t>
      </w:r>
      <w:proofErr w:type="spellEnd"/>
      <w:r>
        <w:t>. Na wykresie 4.8 przedstawiono zestawienie osób, które chorują na nadciśnienie tętnicze z podziałem na osoby, które je leczą lub nie.</w:t>
      </w:r>
      <w:r w:rsidR="001318D0">
        <w:t xml:space="preserve"> Oczywiście osoby, które nie chorują na nadciśnienie tętnicze </w:t>
      </w:r>
      <w:r w:rsidR="004B3551">
        <w:t>nie leczyły ciśnienia krwi. Natomiast wśród osób posiadających te schorzenie, aż 91% osób nie leczyło go.</w:t>
      </w:r>
    </w:p>
    <w:p w14:paraId="4678C5A0" w14:textId="77777777" w:rsidR="008B2DE0" w:rsidRDefault="008B2DE0" w:rsidP="008B2DE0">
      <w:pPr>
        <w:keepNext/>
        <w:ind w:firstLine="0"/>
        <w:jc w:val="center"/>
      </w:pPr>
      <w:r>
        <w:rPr>
          <w:noProof/>
        </w:rPr>
        <w:lastRenderedPageBreak/>
        <w:drawing>
          <wp:inline distT="0" distB="0" distL="0" distR="0" wp14:anchorId="7BE4D389" wp14:editId="1856EFFC">
            <wp:extent cx="3829050" cy="3367338"/>
            <wp:effectExtent l="0" t="0" r="0" b="508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pic:cNvPicPr/>
                  </pic:nvPicPr>
                  <pic:blipFill>
                    <a:blip r:embed="rId15">
                      <a:extLst>
                        <a:ext uri="{28A0092B-C50C-407E-A947-70E740481C1C}">
                          <a14:useLocalDpi xmlns:a14="http://schemas.microsoft.com/office/drawing/2010/main" val="0"/>
                        </a:ext>
                      </a:extLst>
                    </a:blip>
                    <a:stretch>
                      <a:fillRect/>
                    </a:stretch>
                  </pic:blipFill>
                  <pic:spPr>
                    <a:xfrm>
                      <a:off x="0" y="0"/>
                      <a:ext cx="3864063" cy="3398129"/>
                    </a:xfrm>
                    <a:prstGeom prst="rect">
                      <a:avLst/>
                    </a:prstGeom>
                  </pic:spPr>
                </pic:pic>
              </a:graphicData>
            </a:graphic>
          </wp:inline>
        </w:drawing>
      </w:r>
    </w:p>
    <w:p w14:paraId="14CCBF4C" w14:textId="3FE6401B" w:rsidR="008B2DE0" w:rsidRDefault="008B2DE0" w:rsidP="00A0062A">
      <w:pPr>
        <w:pStyle w:val="Legenda"/>
        <w:spacing w:after="360"/>
        <w:jc w:val="center"/>
      </w:pPr>
      <w:r>
        <w:t xml:space="preserve">Wykres 4. </w:t>
      </w:r>
      <w:fldSimple w:instr=" SEQ Wykres_4. \* ARABIC ">
        <w:r w:rsidR="00034165">
          <w:rPr>
            <w:noProof/>
          </w:rPr>
          <w:t>8</w:t>
        </w:r>
      </w:fldSimple>
      <w:r>
        <w:t xml:space="preserve">. Zależność pomiędzy cechami </w:t>
      </w:r>
      <w:proofErr w:type="spellStart"/>
      <w:r>
        <w:t>prevalentHyp</w:t>
      </w:r>
      <w:proofErr w:type="spellEnd"/>
      <w:r>
        <w:t xml:space="preserve"> oraz </w:t>
      </w:r>
      <w:proofErr w:type="spellStart"/>
      <w:r>
        <w:t>BPMeds</w:t>
      </w:r>
      <w:proofErr w:type="spellEnd"/>
    </w:p>
    <w:p w14:paraId="628FD0AB" w14:textId="0F19D35F" w:rsidR="0022472B" w:rsidRDefault="0022472B" w:rsidP="006130B4">
      <w:r>
        <w:t>Zmienne jakościowe, które zostały wyrażone na skali porządkowej i następnie odpowiednio zakodowane przedstawiono na wykresach słupkowych. Na wykresie 4.</w:t>
      </w:r>
      <w:r w:rsidR="004A6F2B">
        <w:t>9</w:t>
      </w:r>
      <w:r>
        <w:t xml:space="preserve"> przedstawiono rozkład zmiennej </w:t>
      </w:r>
      <w:proofErr w:type="spellStart"/>
      <w:r>
        <w:t>education</w:t>
      </w:r>
      <w:proofErr w:type="spellEnd"/>
      <w:r>
        <w:t xml:space="preserve">. Można zauważyć, że wśród badanych najwięcej osób </w:t>
      </w:r>
      <w:r w:rsidR="009227AB">
        <w:t>ma wykształcenie podstawowe (</w:t>
      </w:r>
      <w:r w:rsidR="008B2DE0">
        <w:t>ok. 42%), osoby posiadające wykształcenie zawodowe stanowią ok. 30%, osoby z wykształceniem średnim ok. 17% a osoby z wykształceniem wyższym ok. 12%. Zdecydowana większość osób badanych ma niższe wykształcenie.</w:t>
      </w:r>
    </w:p>
    <w:p w14:paraId="636E726C" w14:textId="77777777" w:rsidR="00A0062A" w:rsidRDefault="008B2DE0" w:rsidP="00A0062A">
      <w:pPr>
        <w:keepNext/>
        <w:ind w:firstLine="0"/>
        <w:jc w:val="center"/>
      </w:pPr>
      <w:r>
        <w:rPr>
          <w:noProof/>
        </w:rPr>
        <w:drawing>
          <wp:inline distT="0" distB="0" distL="0" distR="0" wp14:anchorId="77DCEB33" wp14:editId="6C28EE90">
            <wp:extent cx="3942938" cy="3220702"/>
            <wp:effectExtent l="0" t="0" r="63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a:blip r:embed="rId16">
                      <a:extLst>
                        <a:ext uri="{28A0092B-C50C-407E-A947-70E740481C1C}">
                          <a14:useLocalDpi xmlns:a14="http://schemas.microsoft.com/office/drawing/2010/main" val="0"/>
                        </a:ext>
                      </a:extLst>
                    </a:blip>
                    <a:stretch>
                      <a:fillRect/>
                    </a:stretch>
                  </pic:blipFill>
                  <pic:spPr>
                    <a:xfrm>
                      <a:off x="0" y="0"/>
                      <a:ext cx="3969128" cy="3242095"/>
                    </a:xfrm>
                    <a:prstGeom prst="rect">
                      <a:avLst/>
                    </a:prstGeom>
                  </pic:spPr>
                </pic:pic>
              </a:graphicData>
            </a:graphic>
          </wp:inline>
        </w:drawing>
      </w:r>
    </w:p>
    <w:p w14:paraId="0F292D3C" w14:textId="302D7C15" w:rsidR="004A6F2B" w:rsidRDefault="00A0062A" w:rsidP="00A0062A">
      <w:pPr>
        <w:pStyle w:val="Legenda"/>
        <w:jc w:val="center"/>
      </w:pPr>
      <w:r>
        <w:t xml:space="preserve">Wykres 4. </w:t>
      </w:r>
      <w:fldSimple w:instr=" SEQ Wykres_4. \* ARABIC ">
        <w:r w:rsidR="00034165">
          <w:rPr>
            <w:noProof/>
          </w:rPr>
          <w:t>9</w:t>
        </w:r>
      </w:fldSimple>
      <w:r>
        <w:t xml:space="preserve">. Rozkład zmiennej </w:t>
      </w:r>
      <w:proofErr w:type="spellStart"/>
      <w:r>
        <w:t>education</w:t>
      </w:r>
      <w:proofErr w:type="spellEnd"/>
    </w:p>
    <w:p w14:paraId="5285A313" w14:textId="6766BFB3" w:rsidR="00777665" w:rsidRPr="00777665" w:rsidRDefault="004A6F2B" w:rsidP="00777665">
      <w:r>
        <w:br w:type="page"/>
      </w:r>
      <w:r w:rsidR="00777665" w:rsidRPr="00777665">
        <w:lastRenderedPageBreak/>
        <w:t xml:space="preserve">Wskaźnik BMI czyli Body Mass Index </w:t>
      </w:r>
      <w:r w:rsidR="00777665" w:rsidRPr="00777665">
        <w:rPr>
          <w:shd w:val="clear" w:color="auto" w:fill="FFFFFF"/>
        </w:rPr>
        <w:t xml:space="preserve">to nic innego, jak stosunek wagi danej osoby do jej wzrostu. </w:t>
      </w:r>
      <w:r w:rsidR="00F70863">
        <w:rPr>
          <w:shd w:val="clear" w:color="auto" w:fill="FFFFFF"/>
        </w:rPr>
        <w:t>Jest to</w:t>
      </w:r>
      <w:r w:rsidR="00777665" w:rsidRPr="00777665">
        <w:rPr>
          <w:shd w:val="clear" w:color="auto" w:fill="FFFFFF"/>
        </w:rPr>
        <w:t xml:space="preserve"> najpopularniejszy</w:t>
      </w:r>
      <w:r w:rsidR="00F70863">
        <w:rPr>
          <w:shd w:val="clear" w:color="auto" w:fill="FFFFFF"/>
        </w:rPr>
        <w:t xml:space="preserve"> </w:t>
      </w:r>
      <w:r w:rsidR="00777665" w:rsidRPr="00777665">
        <w:rPr>
          <w:shd w:val="clear" w:color="auto" w:fill="FFFFFF"/>
        </w:rPr>
        <w:t>spos</w:t>
      </w:r>
      <w:r w:rsidR="00F70863">
        <w:rPr>
          <w:shd w:val="clear" w:color="auto" w:fill="FFFFFF"/>
        </w:rPr>
        <w:t>ó</w:t>
      </w:r>
      <w:r w:rsidR="00777665" w:rsidRPr="00777665">
        <w:rPr>
          <w:shd w:val="clear" w:color="auto" w:fill="FFFFFF"/>
        </w:rPr>
        <w:t xml:space="preserve">b wstępnego diagnozowania nadwagi, otyłości i niedowagi. </w:t>
      </w:r>
      <w:r w:rsidR="00777665" w:rsidRPr="00777665">
        <w:t xml:space="preserve">Podstawowa klasyfikacja BMI dla osób dorosłych wyróżnia </w:t>
      </w:r>
      <w:r w:rsidR="00342985">
        <w:t xml:space="preserve">osiem </w:t>
      </w:r>
      <w:r w:rsidR="00777665" w:rsidRPr="00777665">
        <w:t>oceny wagi</w:t>
      </w:r>
      <w:r w:rsidR="00F70863">
        <w:t>:</w:t>
      </w:r>
    </w:p>
    <w:p w14:paraId="572F7536" w14:textId="77777777" w:rsidR="00342985" w:rsidRPr="00342985" w:rsidRDefault="00342985" w:rsidP="00F70863">
      <w:pPr>
        <w:pStyle w:val="Akapitzlist"/>
        <w:numPr>
          <w:ilvl w:val="0"/>
          <w:numId w:val="17"/>
        </w:numPr>
        <w:spacing w:before="0"/>
        <w:rPr>
          <w:lang w:eastAsia="pl-PL"/>
        </w:rPr>
      </w:pPr>
      <w:r w:rsidRPr="00342985">
        <w:rPr>
          <w:lang w:eastAsia="pl-PL"/>
        </w:rPr>
        <w:t>mniej niż 16 - wygłodzenie</w:t>
      </w:r>
    </w:p>
    <w:p w14:paraId="52B06DE3" w14:textId="77777777" w:rsidR="00342985" w:rsidRPr="00342985" w:rsidRDefault="00342985" w:rsidP="00F70863">
      <w:pPr>
        <w:pStyle w:val="Akapitzlist"/>
        <w:numPr>
          <w:ilvl w:val="0"/>
          <w:numId w:val="17"/>
        </w:numPr>
        <w:spacing w:before="0"/>
        <w:rPr>
          <w:lang w:eastAsia="pl-PL"/>
        </w:rPr>
      </w:pPr>
      <w:r w:rsidRPr="00342985">
        <w:rPr>
          <w:lang w:eastAsia="pl-PL"/>
        </w:rPr>
        <w:t>16 - 16.99 - wychudzenie</w:t>
      </w:r>
    </w:p>
    <w:p w14:paraId="55746C10" w14:textId="77777777" w:rsidR="00342985" w:rsidRPr="00342985" w:rsidRDefault="00342985" w:rsidP="00F70863">
      <w:pPr>
        <w:pStyle w:val="Akapitzlist"/>
        <w:numPr>
          <w:ilvl w:val="0"/>
          <w:numId w:val="17"/>
        </w:numPr>
        <w:spacing w:before="0"/>
        <w:rPr>
          <w:lang w:eastAsia="pl-PL"/>
        </w:rPr>
      </w:pPr>
      <w:r w:rsidRPr="00342985">
        <w:rPr>
          <w:lang w:eastAsia="pl-PL"/>
        </w:rPr>
        <w:t>17 - 18.49 - niedowaga</w:t>
      </w:r>
    </w:p>
    <w:p w14:paraId="6E629067" w14:textId="77777777" w:rsidR="00342985" w:rsidRPr="00342985" w:rsidRDefault="00342985" w:rsidP="00F70863">
      <w:pPr>
        <w:pStyle w:val="Akapitzlist"/>
        <w:numPr>
          <w:ilvl w:val="0"/>
          <w:numId w:val="17"/>
        </w:numPr>
        <w:spacing w:before="0"/>
        <w:rPr>
          <w:lang w:eastAsia="pl-PL"/>
        </w:rPr>
      </w:pPr>
      <w:r w:rsidRPr="00342985">
        <w:rPr>
          <w:lang w:eastAsia="pl-PL"/>
        </w:rPr>
        <w:t>18.5 - 24.99 - wartość prawidłowa</w:t>
      </w:r>
    </w:p>
    <w:p w14:paraId="564AC384" w14:textId="77777777" w:rsidR="00342985" w:rsidRPr="00342985" w:rsidRDefault="00342985" w:rsidP="00F70863">
      <w:pPr>
        <w:pStyle w:val="Akapitzlist"/>
        <w:numPr>
          <w:ilvl w:val="0"/>
          <w:numId w:val="17"/>
        </w:numPr>
        <w:spacing w:before="0"/>
        <w:rPr>
          <w:lang w:eastAsia="pl-PL"/>
        </w:rPr>
      </w:pPr>
      <w:r w:rsidRPr="00342985">
        <w:rPr>
          <w:lang w:eastAsia="pl-PL"/>
        </w:rPr>
        <w:t>25 - 29.99 - nadwaga</w:t>
      </w:r>
    </w:p>
    <w:p w14:paraId="0D3B81C9" w14:textId="77777777" w:rsidR="00342985" w:rsidRPr="00342985" w:rsidRDefault="00342985" w:rsidP="00F70863">
      <w:pPr>
        <w:pStyle w:val="Akapitzlist"/>
        <w:numPr>
          <w:ilvl w:val="0"/>
          <w:numId w:val="17"/>
        </w:numPr>
        <w:spacing w:before="0"/>
        <w:rPr>
          <w:lang w:eastAsia="pl-PL"/>
        </w:rPr>
      </w:pPr>
      <w:r w:rsidRPr="00342985">
        <w:rPr>
          <w:lang w:eastAsia="pl-PL"/>
        </w:rPr>
        <w:t>30 - 34.99 - I stopień otyłości</w:t>
      </w:r>
    </w:p>
    <w:p w14:paraId="3EEEC5E6" w14:textId="77777777" w:rsidR="00342985" w:rsidRPr="00342985" w:rsidRDefault="00342985" w:rsidP="00F70863">
      <w:pPr>
        <w:pStyle w:val="Akapitzlist"/>
        <w:numPr>
          <w:ilvl w:val="0"/>
          <w:numId w:val="17"/>
        </w:numPr>
        <w:spacing w:before="0"/>
        <w:rPr>
          <w:lang w:eastAsia="pl-PL"/>
        </w:rPr>
      </w:pPr>
      <w:r w:rsidRPr="00342985">
        <w:rPr>
          <w:lang w:eastAsia="pl-PL"/>
        </w:rPr>
        <w:t>35 - 39.99 - II stopień otyłości</w:t>
      </w:r>
    </w:p>
    <w:p w14:paraId="692AE623" w14:textId="77777777" w:rsidR="00342985" w:rsidRPr="00342985" w:rsidRDefault="00342985" w:rsidP="00F70863">
      <w:pPr>
        <w:pStyle w:val="Akapitzlist"/>
        <w:numPr>
          <w:ilvl w:val="0"/>
          <w:numId w:val="17"/>
        </w:numPr>
        <w:spacing w:before="0"/>
        <w:rPr>
          <w:lang w:eastAsia="pl-PL"/>
        </w:rPr>
      </w:pPr>
      <w:r w:rsidRPr="00342985">
        <w:rPr>
          <w:lang w:eastAsia="pl-PL"/>
        </w:rPr>
        <w:t>powyżej 40 - otyłość skrajna</w:t>
      </w:r>
    </w:p>
    <w:p w14:paraId="6ACBE5FC" w14:textId="7BD496F9" w:rsidR="00777665" w:rsidRDefault="00F70863" w:rsidP="00F70863">
      <w:pPr>
        <w:spacing w:before="0"/>
        <w:rPr>
          <w:lang w:eastAsia="pl-PL"/>
        </w:rPr>
      </w:pPr>
      <w:r>
        <w:rPr>
          <w:lang w:eastAsia="pl-PL"/>
        </w:rPr>
        <w:t>Wskaźnik BMI</w:t>
      </w:r>
      <w:r w:rsidR="00777665" w:rsidRPr="00777665">
        <w:rPr>
          <w:lang w:eastAsia="pl-PL"/>
        </w:rPr>
        <w:t xml:space="preserve"> jest jedynie orientacyjną informacją, ale regularne </w:t>
      </w:r>
      <w:r>
        <w:rPr>
          <w:lang w:eastAsia="pl-PL"/>
        </w:rPr>
        <w:t>jego sprawdzanie</w:t>
      </w:r>
      <w:r w:rsidR="00777665" w:rsidRPr="00777665">
        <w:rPr>
          <w:lang w:eastAsia="pl-PL"/>
        </w:rPr>
        <w:t xml:space="preserve"> pomaga kontrolować wagę ciała i uniknąć ryzyka otyłości.</w:t>
      </w:r>
    </w:p>
    <w:p w14:paraId="5232BC35" w14:textId="2A7B678C" w:rsidR="009527BF" w:rsidRDefault="00B538A4" w:rsidP="009527BF">
      <w:pPr>
        <w:rPr>
          <w:rFonts w:eastAsia="Times New Roman"/>
          <w:lang w:eastAsia="pl-PL"/>
        </w:rPr>
      </w:pPr>
      <w:r>
        <w:rPr>
          <w:rFonts w:eastAsia="Times New Roman"/>
          <w:lang w:eastAsia="pl-PL"/>
        </w:rPr>
        <w:t>Dane z wyjściowego zbioru</w:t>
      </w:r>
      <w:r w:rsidR="002D185A">
        <w:rPr>
          <w:rFonts w:eastAsia="Times New Roman"/>
          <w:lang w:eastAsia="pl-PL"/>
        </w:rPr>
        <w:t xml:space="preserve"> (zmienna BMI)</w:t>
      </w:r>
      <w:r w:rsidR="00BF33F1">
        <w:rPr>
          <w:rFonts w:eastAsia="Times New Roman"/>
          <w:lang w:eastAsia="pl-PL"/>
        </w:rPr>
        <w:t>, które były przedstawione jako zmienna ilościowa, zamieniono na zmienną jakościową porządkową</w:t>
      </w:r>
      <w:r w:rsidR="00C50D57">
        <w:rPr>
          <w:rFonts w:eastAsia="Times New Roman"/>
          <w:lang w:eastAsia="pl-PL"/>
        </w:rPr>
        <w:t xml:space="preserve"> – w te</w:t>
      </w:r>
      <w:r w:rsidR="002D185A">
        <w:rPr>
          <w:rFonts w:eastAsia="Times New Roman"/>
          <w:lang w:eastAsia="pl-PL"/>
        </w:rPr>
        <w:t>n</w:t>
      </w:r>
      <w:r w:rsidR="00C50D57">
        <w:rPr>
          <w:rFonts w:eastAsia="Times New Roman"/>
          <w:lang w:eastAsia="pl-PL"/>
        </w:rPr>
        <w:t xml:space="preserve"> sposób powstała nowa zmienna </w:t>
      </w:r>
      <w:proofErr w:type="spellStart"/>
      <w:r w:rsidR="00C50D57">
        <w:rPr>
          <w:rFonts w:eastAsia="Times New Roman"/>
          <w:lang w:eastAsia="pl-PL"/>
        </w:rPr>
        <w:t>catBMI</w:t>
      </w:r>
      <w:proofErr w:type="spellEnd"/>
      <w:r w:rsidR="00BF33F1">
        <w:rPr>
          <w:rFonts w:eastAsia="Times New Roman"/>
          <w:lang w:eastAsia="pl-PL"/>
        </w:rPr>
        <w:t xml:space="preserve">. Zmienną zakodowano </w:t>
      </w:r>
      <w:r w:rsidR="00BB2C8E">
        <w:rPr>
          <w:rFonts w:eastAsia="Times New Roman"/>
          <w:lang w:eastAsia="pl-PL"/>
        </w:rPr>
        <w:t xml:space="preserve">z wykorzystaniem przedstawionej klasyfikacji </w:t>
      </w:r>
      <w:r w:rsidR="009527BF">
        <w:rPr>
          <w:rFonts w:eastAsia="Times New Roman"/>
          <w:lang w:eastAsia="pl-PL"/>
        </w:rPr>
        <w:t xml:space="preserve">BMI dla osób dorosłych. Na wykresie 4.10 przedstawiono rozkład zmiennej </w:t>
      </w:r>
      <w:proofErr w:type="spellStart"/>
      <w:r w:rsidR="00A23944">
        <w:rPr>
          <w:rFonts w:eastAsia="Times New Roman"/>
          <w:lang w:eastAsia="pl-PL"/>
        </w:rPr>
        <w:t>catBMI</w:t>
      </w:r>
      <w:proofErr w:type="spellEnd"/>
      <w:r w:rsidR="009527BF">
        <w:rPr>
          <w:rFonts w:eastAsia="Times New Roman"/>
          <w:lang w:eastAsia="pl-PL"/>
        </w:rPr>
        <w:t xml:space="preserve">. </w:t>
      </w:r>
      <w:r w:rsidR="004477EA">
        <w:rPr>
          <w:rFonts w:eastAsia="Times New Roman"/>
          <w:lang w:eastAsia="pl-PL"/>
        </w:rPr>
        <w:t>Osoby z prawidłową masą ciała stanowią ok. 44% badanych, ale osoby z nadwagą stanowią niewiele mniej, bo ok. 42%. Wśród badanych osób nie występują jednostki wygłodzone, a osoby wych</w:t>
      </w:r>
      <w:r w:rsidR="00F70863">
        <w:rPr>
          <w:rFonts w:eastAsia="Times New Roman"/>
          <w:lang w:eastAsia="pl-PL"/>
        </w:rPr>
        <w:t>u</w:t>
      </w:r>
      <w:r w:rsidR="004477EA">
        <w:rPr>
          <w:rFonts w:eastAsia="Times New Roman"/>
          <w:lang w:eastAsia="pl-PL"/>
        </w:rPr>
        <w:t>dzone stanowią zaledwie 0,3%</w:t>
      </w:r>
      <w:r w:rsidR="00F70863">
        <w:rPr>
          <w:rFonts w:eastAsia="Times New Roman"/>
          <w:lang w:eastAsia="pl-PL"/>
        </w:rPr>
        <w:t>. Osoby ze skrajną otyłością stanowią zaledwie 0,6%, osoby z niedowagą 1%. Natomiast osoby z otyłością I lub II stopnia stanowią łącznie ok. 12%.</w:t>
      </w:r>
    </w:p>
    <w:p w14:paraId="317550B1" w14:textId="77777777" w:rsidR="00F70863" w:rsidRDefault="004477EA" w:rsidP="00F70863">
      <w:pPr>
        <w:keepNext/>
        <w:ind w:firstLine="0"/>
        <w:jc w:val="center"/>
      </w:pPr>
      <w:r>
        <w:rPr>
          <w:rFonts w:eastAsia="Times New Roman"/>
          <w:noProof/>
          <w:lang w:eastAsia="pl-PL"/>
        </w:rPr>
        <w:drawing>
          <wp:inline distT="0" distB="0" distL="0" distR="0" wp14:anchorId="652ABF8B" wp14:editId="5A7BA86C">
            <wp:extent cx="5848143" cy="2933700"/>
            <wp:effectExtent l="0" t="0" r="63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53258" cy="2936266"/>
                    </a:xfrm>
                    <a:prstGeom prst="rect">
                      <a:avLst/>
                    </a:prstGeom>
                  </pic:spPr>
                </pic:pic>
              </a:graphicData>
            </a:graphic>
          </wp:inline>
        </w:drawing>
      </w:r>
    </w:p>
    <w:p w14:paraId="48238AAA" w14:textId="6672507B" w:rsidR="00B538A4" w:rsidRDefault="00F70863" w:rsidP="00F70863">
      <w:pPr>
        <w:pStyle w:val="Legenda"/>
        <w:jc w:val="center"/>
        <w:rPr>
          <w:rFonts w:eastAsia="Times New Roman"/>
          <w:lang w:eastAsia="pl-PL"/>
        </w:rPr>
      </w:pPr>
      <w:r>
        <w:t xml:space="preserve">Wykres 4. </w:t>
      </w:r>
      <w:fldSimple w:instr=" SEQ Wykres_4. \* ARABIC ">
        <w:r w:rsidR="00034165">
          <w:rPr>
            <w:noProof/>
          </w:rPr>
          <w:t>10</w:t>
        </w:r>
      </w:fldSimple>
      <w:r>
        <w:t>. Rozkład zmiennej BMI po zakodowaniu</w:t>
      </w:r>
    </w:p>
    <w:p w14:paraId="66F5F9EC" w14:textId="27A85B2F" w:rsidR="008B2DE0" w:rsidRDefault="00BF33F1" w:rsidP="003D48D2">
      <w:pPr>
        <w:rPr>
          <w:shd w:val="clear" w:color="auto" w:fill="FFFFFF"/>
        </w:rPr>
      </w:pPr>
      <w:r>
        <w:rPr>
          <w:rFonts w:eastAsia="Times New Roman"/>
          <w:lang w:eastAsia="pl-PL"/>
        </w:rPr>
        <w:lastRenderedPageBreak/>
        <w:t>Należy jednak zwrócić uwagę, na fakt, że wskaźnik BMI jest obliczany w tej sam sposób dla kobiet oraz dla mężczyzn,</w:t>
      </w:r>
      <w:r>
        <w:rPr>
          <w:shd w:val="clear" w:color="auto" w:fill="FFFFFF"/>
        </w:rPr>
        <w:t> a jak wiadomo, przedstawiciele obu płci różnią się nie tylko sylwetką, ale też proporcją tkanki tłuszczowej do masy mięśniowej.</w:t>
      </w:r>
      <w:r w:rsidRPr="00BF33F1">
        <w:rPr>
          <w:shd w:val="clear" w:color="auto" w:fill="FFFFFF"/>
        </w:rPr>
        <w:t xml:space="preserve"> </w:t>
      </w:r>
      <w:r>
        <w:rPr>
          <w:shd w:val="clear" w:color="auto" w:fill="FFFFFF"/>
        </w:rPr>
        <w:t>U kobiet występuje fizjologiczne uwarunkowanie do gromadzenia większej ilości tkanki tłuszczowej w organizmie. Jednocześnie mają one proporcjonalnie mniej mięśni. Dlatego należy pamiętać, że jeżeli u kobiety i mężczyzny występuje zbliżony wynik BMI, to istnieje duże prawdopodobieństwo, że u kobiety będzie wyższy poziom tkanki tłuszczowej.</w:t>
      </w:r>
      <w:r w:rsidR="003D76D8">
        <w:rPr>
          <w:shd w:val="clear" w:color="auto" w:fill="FFFFFF"/>
        </w:rPr>
        <w:t xml:space="preserve"> Na pudełkowym wykresie </w:t>
      </w:r>
      <w:r w:rsidR="003D48D2">
        <w:rPr>
          <w:shd w:val="clear" w:color="auto" w:fill="FFFFFF"/>
        </w:rPr>
        <w:t>4.11</w:t>
      </w:r>
      <w:r w:rsidR="003D76D8">
        <w:rPr>
          <w:shd w:val="clear" w:color="auto" w:fill="FFFFFF"/>
        </w:rPr>
        <w:t xml:space="preserve"> przedstawiono rozkład </w:t>
      </w:r>
      <w:r w:rsidR="003D48D2">
        <w:rPr>
          <w:shd w:val="clear" w:color="auto" w:fill="FFFFFF"/>
        </w:rPr>
        <w:t>zmiennej</w:t>
      </w:r>
      <w:r w:rsidR="003D76D8">
        <w:rPr>
          <w:shd w:val="clear" w:color="auto" w:fill="FFFFFF"/>
        </w:rPr>
        <w:t xml:space="preserve"> BMI z podziałem na płeć.</w:t>
      </w:r>
      <w:r w:rsidR="005B67FF">
        <w:rPr>
          <w:shd w:val="clear" w:color="auto" w:fill="FFFFFF"/>
        </w:rPr>
        <w:t xml:space="preserve"> Można zauważyć, że średni wskaźnik BMI dla kobiet jest mniejszy niż dla mężczyzn. Mediana również jest mniejsza w przypadku kobiet. Jednak dla kobiet można zaobserwować więcej wartości odbiegających, które są bardzo wysoki i świadczą o skrajnej otyłości.</w:t>
      </w:r>
    </w:p>
    <w:p w14:paraId="387EBFE5" w14:textId="77777777" w:rsidR="00F831AE" w:rsidRDefault="00C568A5" w:rsidP="00F831AE">
      <w:pPr>
        <w:keepNext/>
      </w:pPr>
      <w:r>
        <w:rPr>
          <w:noProof/>
        </w:rPr>
        <w:drawing>
          <wp:inline distT="0" distB="0" distL="0" distR="0" wp14:anchorId="38558C6E" wp14:editId="108FB5C3">
            <wp:extent cx="4257675" cy="3431291"/>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0854" cy="3433853"/>
                    </a:xfrm>
                    <a:prstGeom prst="rect">
                      <a:avLst/>
                    </a:prstGeom>
                  </pic:spPr>
                </pic:pic>
              </a:graphicData>
            </a:graphic>
          </wp:inline>
        </w:drawing>
      </w:r>
    </w:p>
    <w:p w14:paraId="16B5F63D" w14:textId="4BF849F1" w:rsidR="003D48D2" w:rsidRDefault="00F831AE" w:rsidP="00BB1058">
      <w:pPr>
        <w:pStyle w:val="Legenda"/>
        <w:spacing w:after="360"/>
        <w:jc w:val="center"/>
      </w:pPr>
      <w:r>
        <w:t xml:space="preserve">Wykres 4. </w:t>
      </w:r>
      <w:fldSimple w:instr=" SEQ Wykres_4. \* ARABIC ">
        <w:r w:rsidR="00034165">
          <w:rPr>
            <w:noProof/>
          </w:rPr>
          <w:t>11</w:t>
        </w:r>
      </w:fldSimple>
      <w:r>
        <w:t>. Rozkład zmiennej BMI z podziałem na płeć</w:t>
      </w:r>
    </w:p>
    <w:p w14:paraId="12BC01FE" w14:textId="326AD432" w:rsidR="00095F14" w:rsidRDefault="00095F14" w:rsidP="00095F14">
      <w:pPr>
        <w:rPr>
          <w:lang w:eastAsia="pl-PL"/>
        </w:rPr>
      </w:pPr>
      <w:r>
        <w:rPr>
          <w:lang w:eastAsia="pl-PL"/>
        </w:rPr>
        <w:t xml:space="preserve">Pozostałe ilościowe zmiennej objaśniające przedstawiono w formie histogramów. Na wykresie 4.12 przedstawiono rozkład zmiennej </w:t>
      </w:r>
      <w:proofErr w:type="spellStart"/>
      <w:r>
        <w:rPr>
          <w:lang w:eastAsia="pl-PL"/>
        </w:rPr>
        <w:t>age</w:t>
      </w:r>
      <w:proofErr w:type="spellEnd"/>
      <w:r>
        <w:rPr>
          <w:lang w:eastAsia="pl-PL"/>
        </w:rPr>
        <w:t xml:space="preserve">. </w:t>
      </w:r>
      <w:r w:rsidR="006D1129">
        <w:rPr>
          <w:lang w:eastAsia="pl-PL"/>
        </w:rPr>
        <w:t xml:space="preserve">Średnia wieku osób badanych wynosi 50 lat, ale najwięcej osób ma mniej więcej 40 lat. </w:t>
      </w:r>
      <w:r w:rsidR="00CA291B">
        <w:rPr>
          <w:lang w:eastAsia="pl-PL"/>
        </w:rPr>
        <w:t>W rozkładzie można zauważyć delikatną asymetrię prawostronną.</w:t>
      </w:r>
    </w:p>
    <w:p w14:paraId="4CA37DE3" w14:textId="77777777" w:rsidR="00CA291B" w:rsidRDefault="006D1129" w:rsidP="00CA291B">
      <w:pPr>
        <w:keepNext/>
        <w:ind w:firstLine="0"/>
        <w:jc w:val="center"/>
      </w:pPr>
      <w:r>
        <w:rPr>
          <w:noProof/>
          <w:lang w:eastAsia="pl-PL"/>
        </w:rPr>
        <w:lastRenderedPageBreak/>
        <w:drawing>
          <wp:inline distT="0" distB="0" distL="0" distR="0" wp14:anchorId="726F961C" wp14:editId="49970F24">
            <wp:extent cx="5024755" cy="3473722"/>
            <wp:effectExtent l="0" t="0" r="444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pic:cNvPicPr/>
                  </pic:nvPicPr>
                  <pic:blipFill>
                    <a:blip r:embed="rId19">
                      <a:extLst>
                        <a:ext uri="{28A0092B-C50C-407E-A947-70E740481C1C}">
                          <a14:useLocalDpi xmlns:a14="http://schemas.microsoft.com/office/drawing/2010/main" val="0"/>
                        </a:ext>
                      </a:extLst>
                    </a:blip>
                    <a:stretch>
                      <a:fillRect/>
                    </a:stretch>
                  </pic:blipFill>
                  <pic:spPr>
                    <a:xfrm>
                      <a:off x="0" y="0"/>
                      <a:ext cx="5035165" cy="3480919"/>
                    </a:xfrm>
                    <a:prstGeom prst="rect">
                      <a:avLst/>
                    </a:prstGeom>
                  </pic:spPr>
                </pic:pic>
              </a:graphicData>
            </a:graphic>
          </wp:inline>
        </w:drawing>
      </w:r>
    </w:p>
    <w:p w14:paraId="33D67914" w14:textId="13BA66B8" w:rsidR="006D1129" w:rsidRDefault="00CA291B" w:rsidP="00CA291B">
      <w:pPr>
        <w:pStyle w:val="Legenda"/>
        <w:jc w:val="center"/>
      </w:pPr>
      <w:r>
        <w:t xml:space="preserve">Wykres 4. </w:t>
      </w:r>
      <w:fldSimple w:instr=" SEQ Wykres_4. \* ARABIC ">
        <w:r w:rsidR="00034165">
          <w:rPr>
            <w:noProof/>
          </w:rPr>
          <w:t>12</w:t>
        </w:r>
      </w:fldSimple>
      <w:r>
        <w:t xml:space="preserve">. Rozkład zmiennej </w:t>
      </w:r>
      <w:proofErr w:type="spellStart"/>
      <w:r>
        <w:t>age</w:t>
      </w:r>
      <w:proofErr w:type="spellEnd"/>
    </w:p>
    <w:p w14:paraId="4C877E12" w14:textId="2D56D8F4" w:rsidR="00CA291B" w:rsidRDefault="00CA291B" w:rsidP="00CA291B">
      <w:pPr>
        <w:rPr>
          <w:lang w:eastAsia="pl-PL"/>
        </w:rPr>
      </w:pPr>
      <w:r>
        <w:rPr>
          <w:lang w:eastAsia="pl-PL"/>
        </w:rPr>
        <w:t xml:space="preserve">Na wykresie 4.13 zaprezentowano rozkład cechy </w:t>
      </w:r>
      <w:proofErr w:type="spellStart"/>
      <w:r>
        <w:rPr>
          <w:lang w:eastAsia="pl-PL"/>
        </w:rPr>
        <w:t>cigsPerDay</w:t>
      </w:r>
      <w:proofErr w:type="spellEnd"/>
      <w:r w:rsidR="007C4B58">
        <w:rPr>
          <w:lang w:eastAsia="pl-PL"/>
        </w:rPr>
        <w:t>, ale tylko dla osób palących,</w:t>
      </w:r>
      <w:r w:rsidR="00A40A5E">
        <w:rPr>
          <w:lang w:eastAsia="pl-PL"/>
        </w:rPr>
        <w:t xml:space="preserve"> która opisuje dzienną liczbę wypalanych papierosów. Można zaobserwować </w:t>
      </w:r>
      <w:r w:rsidR="007C4B58">
        <w:rPr>
          <w:lang w:eastAsia="pl-PL"/>
        </w:rPr>
        <w:t>braki pomiędzy poszczególnymi wartościami, ponieważ jest to zmienna skokowa. Najwięcej osób wypala dziennie ok. 20 papierosów. Średnia liczba wypalanych papierosów dla osób palących wynosi natomiast 18 papierosów. Biorąc pod uwagę liczbę papierosów w standardowej paczce, można stwierdzić, że średnio palacze wypalają 1 paczkę papierosów dziennie.</w:t>
      </w:r>
    </w:p>
    <w:p w14:paraId="06FD1257" w14:textId="77777777" w:rsidR="007C4B58" w:rsidRDefault="00A40A5E" w:rsidP="00A8675A">
      <w:pPr>
        <w:keepNext/>
        <w:ind w:firstLine="0"/>
        <w:jc w:val="center"/>
      </w:pPr>
      <w:r>
        <w:rPr>
          <w:noProof/>
          <w:lang w:eastAsia="pl-PL"/>
        </w:rPr>
        <w:drawing>
          <wp:inline distT="0" distB="0" distL="0" distR="0" wp14:anchorId="660FF224" wp14:editId="79DEC815">
            <wp:extent cx="4667250" cy="322657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pic:cNvPicPr/>
                  </pic:nvPicPr>
                  <pic:blipFill>
                    <a:blip r:embed="rId20">
                      <a:extLst>
                        <a:ext uri="{28A0092B-C50C-407E-A947-70E740481C1C}">
                          <a14:useLocalDpi xmlns:a14="http://schemas.microsoft.com/office/drawing/2010/main" val="0"/>
                        </a:ext>
                      </a:extLst>
                    </a:blip>
                    <a:stretch>
                      <a:fillRect/>
                    </a:stretch>
                  </pic:blipFill>
                  <pic:spPr>
                    <a:xfrm>
                      <a:off x="0" y="0"/>
                      <a:ext cx="4693764" cy="3244900"/>
                    </a:xfrm>
                    <a:prstGeom prst="rect">
                      <a:avLst/>
                    </a:prstGeom>
                  </pic:spPr>
                </pic:pic>
              </a:graphicData>
            </a:graphic>
          </wp:inline>
        </w:drawing>
      </w:r>
    </w:p>
    <w:p w14:paraId="2EA059A2" w14:textId="78CD28D4" w:rsidR="00BB1058" w:rsidRDefault="007C4B58" w:rsidP="00A8675A">
      <w:pPr>
        <w:pStyle w:val="Legenda"/>
        <w:jc w:val="center"/>
      </w:pPr>
      <w:r>
        <w:t xml:space="preserve">Wykres 4. </w:t>
      </w:r>
      <w:fldSimple w:instr=" SEQ Wykres_4. \* ARABIC ">
        <w:r w:rsidR="00034165">
          <w:rPr>
            <w:noProof/>
          </w:rPr>
          <w:t>13</w:t>
        </w:r>
      </w:fldSimple>
      <w:r>
        <w:t xml:space="preserve">. Rozkład zmiennej </w:t>
      </w:r>
      <w:proofErr w:type="spellStart"/>
      <w:r>
        <w:t>cigsPerDay</w:t>
      </w:r>
      <w:proofErr w:type="spellEnd"/>
      <w:r>
        <w:t xml:space="preserve"> dla osób palących</w:t>
      </w:r>
    </w:p>
    <w:p w14:paraId="29DDC54A" w14:textId="71623195" w:rsidR="00A40A5E" w:rsidRDefault="00BB1058" w:rsidP="00A92E5D">
      <w:r>
        <w:br w:type="page"/>
      </w:r>
      <w:r w:rsidR="00A92E5D">
        <w:lastRenderedPageBreak/>
        <w:t xml:space="preserve"> Rozkład zmiennej </w:t>
      </w:r>
      <w:proofErr w:type="spellStart"/>
      <w:r w:rsidR="00A92E5D">
        <w:t>totChol</w:t>
      </w:r>
      <w:proofErr w:type="spellEnd"/>
      <w:r w:rsidR="00A92E5D">
        <w:t xml:space="preserve"> przedstawiono na wykresie 4.14.  Można zauważyć, że rozkład cholesterolu w </w:t>
      </w:r>
      <w:r w:rsidR="00A92E5D" w:rsidRPr="00124AAF">
        <w:rPr>
          <w:rFonts w:cstheme="minorHAnsi"/>
        </w:rPr>
        <w:t xml:space="preserve">badanej próbie jest zbliżony do rozkładu normalnego. </w:t>
      </w:r>
      <w:r w:rsidR="00DA4BBA" w:rsidRPr="00124AAF">
        <w:rPr>
          <w:rFonts w:cstheme="minorHAnsi"/>
        </w:rPr>
        <w:t>Średni poziom cholesterolu wynosi 237 mg/dl.</w:t>
      </w:r>
      <w:r w:rsidR="00124AAF" w:rsidRPr="00124AAF">
        <w:rPr>
          <w:rFonts w:cstheme="minorHAnsi"/>
        </w:rPr>
        <w:t xml:space="preserve"> Cholesterol </w:t>
      </w:r>
      <w:r w:rsidR="00124AAF" w:rsidRPr="00124AAF">
        <w:rPr>
          <w:rFonts w:cstheme="minorHAnsi"/>
          <w:shd w:val="clear" w:color="auto" w:fill="FFFFFF"/>
        </w:rPr>
        <w:t xml:space="preserve">zalicza się do tłuszczów (lipidów), a więc należy do organicznych </w:t>
      </w:r>
      <w:r w:rsidR="00124AAF" w:rsidRPr="00294641">
        <w:t>związków chemicznych i w związku z tym nie rozpuszcza się w krwi.</w:t>
      </w:r>
      <w:r w:rsidR="00294641" w:rsidRPr="00294641">
        <w:t xml:space="preserve"> Cholesterol całkowity</w:t>
      </w:r>
      <w:r w:rsidR="00124AAF" w:rsidRPr="00294641">
        <w:t xml:space="preserve"> u zdrowego człowieka nie powinien przekraczać 200 mg/dl, więc biorąc pod uwagę </w:t>
      </w:r>
      <w:r w:rsidR="00294641" w:rsidRPr="00294641">
        <w:t xml:space="preserve">wartość pierwszego </w:t>
      </w:r>
      <w:proofErr w:type="spellStart"/>
      <w:r w:rsidR="00294641" w:rsidRPr="00294641">
        <w:t>kwartyl</w:t>
      </w:r>
      <w:r w:rsidR="00294641">
        <w:t>u</w:t>
      </w:r>
      <w:proofErr w:type="spellEnd"/>
      <w:r w:rsidR="00294641" w:rsidRPr="00294641">
        <w:t xml:space="preserve"> (206 mg/dl), można stwierdzić, że ponad 75% badanych osób ma zbyt wysoki poziom cholesterolu.</w:t>
      </w:r>
    </w:p>
    <w:p w14:paraId="1554A098" w14:textId="77777777" w:rsidR="00DA4BBA" w:rsidRDefault="00A92E5D" w:rsidP="00DA4BBA">
      <w:pPr>
        <w:keepNext/>
        <w:ind w:firstLine="0"/>
        <w:jc w:val="center"/>
      </w:pPr>
      <w:r>
        <w:rPr>
          <w:noProof/>
        </w:rPr>
        <w:drawing>
          <wp:inline distT="0" distB="0" distL="0" distR="0" wp14:anchorId="74F7E530" wp14:editId="4E049A40">
            <wp:extent cx="5593850" cy="3867150"/>
            <wp:effectExtent l="0" t="0" r="6985"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pic:cNvPicPr/>
                  </pic:nvPicPr>
                  <pic:blipFill>
                    <a:blip r:embed="rId21">
                      <a:extLst>
                        <a:ext uri="{28A0092B-C50C-407E-A947-70E740481C1C}">
                          <a14:useLocalDpi xmlns:a14="http://schemas.microsoft.com/office/drawing/2010/main" val="0"/>
                        </a:ext>
                      </a:extLst>
                    </a:blip>
                    <a:stretch>
                      <a:fillRect/>
                    </a:stretch>
                  </pic:blipFill>
                  <pic:spPr>
                    <a:xfrm>
                      <a:off x="0" y="0"/>
                      <a:ext cx="5595924" cy="3868584"/>
                    </a:xfrm>
                    <a:prstGeom prst="rect">
                      <a:avLst/>
                    </a:prstGeom>
                  </pic:spPr>
                </pic:pic>
              </a:graphicData>
            </a:graphic>
          </wp:inline>
        </w:drawing>
      </w:r>
    </w:p>
    <w:p w14:paraId="2100A285" w14:textId="35DE30C9" w:rsidR="00A92E5D" w:rsidRDefault="00DA4BBA" w:rsidP="00DA4BBA">
      <w:pPr>
        <w:pStyle w:val="Legenda"/>
        <w:jc w:val="center"/>
      </w:pPr>
      <w:r>
        <w:t xml:space="preserve">Wykres 4. </w:t>
      </w:r>
      <w:fldSimple w:instr=" SEQ Wykres_4. \* ARABIC ">
        <w:r w:rsidR="00034165">
          <w:rPr>
            <w:noProof/>
          </w:rPr>
          <w:t>14</w:t>
        </w:r>
      </w:fldSimple>
      <w:r>
        <w:t xml:space="preserve">. Rozkład zmiennej </w:t>
      </w:r>
      <w:proofErr w:type="spellStart"/>
      <w:r>
        <w:t>totChol</w:t>
      </w:r>
      <w:proofErr w:type="spellEnd"/>
    </w:p>
    <w:p w14:paraId="37F8323C" w14:textId="481F0A1D" w:rsidR="00124AAF" w:rsidRPr="00124AAF" w:rsidRDefault="0069034E" w:rsidP="00454A9E">
      <w:r>
        <w:rPr>
          <w:shd w:val="clear" w:color="auto" w:fill="FFFFFF"/>
        </w:rPr>
        <w:t xml:space="preserve">Glukoza to cukier prosty </w:t>
      </w:r>
      <w:r w:rsidR="00454A9E">
        <w:rPr>
          <w:shd w:val="clear" w:color="auto" w:fill="FFFFFF"/>
        </w:rPr>
        <w:t>i dla</w:t>
      </w:r>
      <w:r>
        <w:rPr>
          <w:shd w:val="clear" w:color="auto" w:fill="FFFFFF"/>
        </w:rPr>
        <w:t xml:space="preserve"> większości żywych organizmów stanowi główne źródło </w:t>
      </w:r>
      <w:r w:rsidRPr="00C43A6D">
        <w:t>energii.</w:t>
      </w:r>
      <w:r w:rsidR="00454A9E" w:rsidRPr="00C43A6D">
        <w:t xml:space="preserve"> </w:t>
      </w:r>
      <w:r w:rsidR="001C1349" w:rsidRPr="00C43A6D">
        <w:t xml:space="preserve">Innymi słowy, glukoza stanowi „paliwo” dla ludzi i zwierząt, dlatego też jej przyswajanie we właściwych ilościach jest kluczowe dla naszego funkcjonowania.  Nieprawidłowy poziom glukozy we krwi rozpoczyna się od 100-125 mg/dl - mówimy wówczas o stanie </w:t>
      </w:r>
      <w:proofErr w:type="spellStart"/>
      <w:r w:rsidR="001C1349" w:rsidRPr="00C43A6D">
        <w:t>przedcukrzycowym</w:t>
      </w:r>
      <w:proofErr w:type="spellEnd"/>
      <w:r w:rsidR="001C1349" w:rsidRPr="00C43A6D">
        <w:t xml:space="preserve">. </w:t>
      </w:r>
      <w:r w:rsidR="00C43A6D" w:rsidRPr="00C43A6D">
        <w:t> Diagnoza cukrzycy pojawia się w sytuacji, gdy w wynikach badań krwi glukoza przekroczy poziom 126 mg/dl.</w:t>
      </w:r>
      <w:r w:rsidR="00C43A6D">
        <w:t xml:space="preserve"> Na wykresie 4.15 przedstawiono rozkład zmiennej </w:t>
      </w:r>
      <w:proofErr w:type="spellStart"/>
      <w:r w:rsidR="00C43A6D">
        <w:t>glucose</w:t>
      </w:r>
      <w:proofErr w:type="spellEnd"/>
      <w:r w:rsidR="00C43A6D">
        <w:t xml:space="preserve">. </w:t>
      </w:r>
      <w:r w:rsidR="002218D3">
        <w:t>Wykres jest bardzo skupiony wokół średniej, ale wynika to z zastosowanej techniki imputacji danych – imputacji średnią. Średnia wartość glukozy we krwi wynosi 82 mg/dl i mieści się w normie. Na podstawie wykresu 4.15 można łatwo zauważyć, że w badanej próbie jest mało</w:t>
      </w:r>
      <w:r w:rsidR="006F506C">
        <w:t xml:space="preserve"> osób chorujących na cukrzycę.</w:t>
      </w:r>
    </w:p>
    <w:p w14:paraId="3EB56FDB" w14:textId="5190EA2B" w:rsidR="00A92E5D" w:rsidRDefault="00A92E5D" w:rsidP="00A92E5D">
      <w:pPr>
        <w:ind w:firstLine="0"/>
        <w:jc w:val="center"/>
        <w:rPr>
          <w:i/>
          <w:iCs/>
          <w:color w:val="44546A" w:themeColor="text2"/>
          <w:sz w:val="18"/>
          <w:szCs w:val="18"/>
        </w:rPr>
      </w:pPr>
    </w:p>
    <w:p w14:paraId="5D69163C" w14:textId="77777777" w:rsidR="006F506C" w:rsidRDefault="00C43A6D" w:rsidP="006F506C">
      <w:pPr>
        <w:keepNext/>
        <w:ind w:firstLine="0"/>
        <w:jc w:val="center"/>
      </w:pPr>
      <w:r>
        <w:rPr>
          <w:noProof/>
        </w:rPr>
        <w:lastRenderedPageBreak/>
        <w:drawing>
          <wp:inline distT="0" distB="0" distL="0" distR="0" wp14:anchorId="06F25EFA" wp14:editId="7E44C67B">
            <wp:extent cx="5593926" cy="3829050"/>
            <wp:effectExtent l="0" t="0" r="698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pic:cNvPicPr/>
                  </pic:nvPicPr>
                  <pic:blipFill>
                    <a:blip r:embed="rId22">
                      <a:extLst>
                        <a:ext uri="{28A0092B-C50C-407E-A947-70E740481C1C}">
                          <a14:useLocalDpi xmlns:a14="http://schemas.microsoft.com/office/drawing/2010/main" val="0"/>
                        </a:ext>
                      </a:extLst>
                    </a:blip>
                    <a:stretch>
                      <a:fillRect/>
                    </a:stretch>
                  </pic:blipFill>
                  <pic:spPr>
                    <a:xfrm>
                      <a:off x="0" y="0"/>
                      <a:ext cx="5597193" cy="3831286"/>
                    </a:xfrm>
                    <a:prstGeom prst="rect">
                      <a:avLst/>
                    </a:prstGeom>
                  </pic:spPr>
                </pic:pic>
              </a:graphicData>
            </a:graphic>
          </wp:inline>
        </w:drawing>
      </w:r>
    </w:p>
    <w:p w14:paraId="3F7443A5" w14:textId="348AE099" w:rsidR="00A92E5D" w:rsidRDefault="006F506C" w:rsidP="005B58E2">
      <w:pPr>
        <w:pStyle w:val="Legenda"/>
        <w:spacing w:after="360"/>
        <w:jc w:val="center"/>
      </w:pPr>
      <w:r>
        <w:t xml:space="preserve">Wykres 4. </w:t>
      </w:r>
      <w:fldSimple w:instr=" SEQ Wykres_4. \* ARABIC ">
        <w:r w:rsidR="00034165">
          <w:rPr>
            <w:noProof/>
          </w:rPr>
          <w:t>15</w:t>
        </w:r>
      </w:fldSimple>
      <w:r>
        <w:t xml:space="preserve">. Rozkład zmiennej </w:t>
      </w:r>
      <w:proofErr w:type="spellStart"/>
      <w:r>
        <w:t>glucose</w:t>
      </w:r>
      <w:proofErr w:type="spellEnd"/>
    </w:p>
    <w:p w14:paraId="4CE56938" w14:textId="115088C5" w:rsidR="00C5204C" w:rsidRPr="00C5204C" w:rsidRDefault="00C5204C" w:rsidP="00C5204C">
      <w:pPr>
        <w:rPr>
          <w:rFonts w:eastAsia="Times New Roman"/>
          <w:lang w:eastAsia="pl-PL"/>
        </w:rPr>
      </w:pPr>
      <w:r w:rsidRPr="00C5204C">
        <w:t xml:space="preserve">Innym słowem określającym tętno jest puls – najprościej mówiąc jest to liczba uderzeń serca na minutę. </w:t>
      </w:r>
      <w:r w:rsidRPr="00C5204C">
        <w:rPr>
          <w:shd w:val="clear" w:color="auto" w:fill="FFFFFF"/>
        </w:rPr>
        <w:t xml:space="preserve">Wartości tętna spoczynkowego są cechą indywidualną i różnią się między poszczególnymi osobami. Są też niższe podczas spoczynku, a wyższe np. w trakcie aktywności fizycznej. Prawidłowe tętno różni się w zależności od wieku, ale w badanej próbie znajdują się tylko osoby dorosłe. </w:t>
      </w:r>
      <w:r>
        <w:rPr>
          <w:rFonts w:eastAsia="Times New Roman"/>
          <w:lang w:eastAsia="pl-PL"/>
        </w:rPr>
        <w:t xml:space="preserve">Normą dla osób dorosłych jest </w:t>
      </w:r>
      <w:r w:rsidRPr="00C5204C">
        <w:rPr>
          <w:rFonts w:eastAsia="Times New Roman"/>
          <w:lang w:eastAsia="pl-PL"/>
        </w:rPr>
        <w:t>60-90 uderzeń serca w ciągu minuty (zazwyczaj ok. 70 uderzeń na minutę).</w:t>
      </w:r>
      <w:r w:rsidR="009208BA">
        <w:rPr>
          <w:rFonts w:eastAsia="Times New Roman"/>
          <w:lang w:eastAsia="pl-PL"/>
        </w:rPr>
        <w:t xml:space="preserve"> Na wykresie 4.16 przedstawiono rozkład zmiennej </w:t>
      </w:r>
      <w:proofErr w:type="spellStart"/>
      <w:r w:rsidR="009208BA">
        <w:rPr>
          <w:rFonts w:eastAsia="Times New Roman"/>
          <w:lang w:eastAsia="pl-PL"/>
        </w:rPr>
        <w:t>heartRate</w:t>
      </w:r>
      <w:proofErr w:type="spellEnd"/>
      <w:r w:rsidR="005B58E2">
        <w:rPr>
          <w:rFonts w:eastAsia="Times New Roman"/>
          <w:lang w:eastAsia="pl-PL"/>
        </w:rPr>
        <w:t>. Średnia wartość tętna to 76 uderzeń na minutę. Można zauważyć, że zdecydowana większość badanych osób mieści się w normie.</w:t>
      </w:r>
    </w:p>
    <w:p w14:paraId="28F84CA2" w14:textId="77777777" w:rsidR="005B58E2" w:rsidRDefault="005B58E2" w:rsidP="005B58E2">
      <w:pPr>
        <w:keepNext/>
        <w:ind w:firstLine="0"/>
        <w:jc w:val="center"/>
      </w:pPr>
      <w:r>
        <w:rPr>
          <w:noProof/>
        </w:rPr>
        <w:lastRenderedPageBreak/>
        <w:drawing>
          <wp:inline distT="0" distB="0" distL="0" distR="0" wp14:anchorId="5061F237" wp14:editId="28862842">
            <wp:extent cx="4973843" cy="343852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pic:cNvPicPr/>
                  </pic:nvPicPr>
                  <pic:blipFill>
                    <a:blip r:embed="rId23">
                      <a:extLst>
                        <a:ext uri="{28A0092B-C50C-407E-A947-70E740481C1C}">
                          <a14:useLocalDpi xmlns:a14="http://schemas.microsoft.com/office/drawing/2010/main" val="0"/>
                        </a:ext>
                      </a:extLst>
                    </a:blip>
                    <a:stretch>
                      <a:fillRect/>
                    </a:stretch>
                  </pic:blipFill>
                  <pic:spPr>
                    <a:xfrm>
                      <a:off x="0" y="0"/>
                      <a:ext cx="5003020" cy="3458696"/>
                    </a:xfrm>
                    <a:prstGeom prst="rect">
                      <a:avLst/>
                    </a:prstGeom>
                  </pic:spPr>
                </pic:pic>
              </a:graphicData>
            </a:graphic>
          </wp:inline>
        </w:drawing>
      </w:r>
    </w:p>
    <w:p w14:paraId="00B5161B" w14:textId="5EDE0E17" w:rsidR="00C5204C" w:rsidRDefault="005B58E2" w:rsidP="006B7949">
      <w:pPr>
        <w:pStyle w:val="Legenda"/>
        <w:spacing w:after="360"/>
        <w:jc w:val="center"/>
      </w:pPr>
      <w:r>
        <w:t xml:space="preserve">Wykres 4. </w:t>
      </w:r>
      <w:fldSimple w:instr=" SEQ Wykres_4. \* ARABIC ">
        <w:r w:rsidR="00034165">
          <w:rPr>
            <w:noProof/>
          </w:rPr>
          <w:t>16</w:t>
        </w:r>
      </w:fldSimple>
      <w:r>
        <w:t xml:space="preserve">. Rozkład zmiennej </w:t>
      </w:r>
      <w:proofErr w:type="spellStart"/>
      <w:r>
        <w:t>heartRate</w:t>
      </w:r>
      <w:proofErr w:type="spellEnd"/>
    </w:p>
    <w:p w14:paraId="4EFC65DA" w14:textId="30BDA995" w:rsidR="003D2D71" w:rsidRPr="00E56963" w:rsidRDefault="006B7949" w:rsidP="00E56963">
      <w:pPr>
        <w:rPr>
          <w:rFonts w:eastAsia="Times New Roman" w:cstheme="minorHAnsi"/>
          <w:spacing w:val="-5"/>
          <w:lang w:eastAsia="pl-PL"/>
        </w:rPr>
      </w:pPr>
      <w:r w:rsidRPr="00E56963">
        <w:rPr>
          <w:rFonts w:cstheme="minorHAnsi"/>
        </w:rPr>
        <w:t>Ciśnienie tętnicze krwi to siła, z jaką ciecz - czyli krew - naciska na ściany naczynia. Wyróżnia się ciśnienie skurczowe i ciśnienie rozkurczowe. </w:t>
      </w:r>
      <w:r w:rsidR="003D2D71" w:rsidRPr="00E56963">
        <w:rPr>
          <w:rFonts w:cstheme="minorHAnsi"/>
        </w:rPr>
        <w:t>C</w:t>
      </w:r>
      <w:r w:rsidR="003D2D71" w:rsidRPr="00E56963">
        <w:rPr>
          <w:rFonts w:eastAsia="Times New Roman" w:cstheme="minorHAnsi"/>
          <w:spacing w:val="-5"/>
          <w:bdr w:val="none" w:sz="0" w:space="0" w:color="auto" w:frame="1"/>
          <w:lang w:eastAsia="pl-PL"/>
        </w:rPr>
        <w:t>iśnienie skurczowe</w:t>
      </w:r>
      <w:r w:rsidR="003D2D71" w:rsidRPr="00E56963">
        <w:rPr>
          <w:rFonts w:eastAsia="Times New Roman" w:cstheme="minorHAnsi"/>
          <w:spacing w:val="-5"/>
          <w:lang w:eastAsia="pl-PL"/>
        </w:rPr>
        <w:t xml:space="preserve"> to największe ciśnienie, jakie panuje w układzie krwionośnym. Mierzone jest ono w czasie skurczu lewej komory serca – maksymalnego wyrzutu krwi. </w:t>
      </w:r>
      <w:r w:rsidR="003D2D71" w:rsidRPr="00E56963">
        <w:rPr>
          <w:rFonts w:cstheme="minorHAnsi"/>
          <w:shd w:val="clear" w:color="auto" w:fill="FFFFFF"/>
        </w:rPr>
        <w:t>Za prawidłową wartość skurczowego ciśnienia krwi uważa się wartość pomiędzy 120–129 mm Hg.</w:t>
      </w:r>
      <w:r w:rsidR="00E56963" w:rsidRPr="00E56963">
        <w:rPr>
          <w:rFonts w:cstheme="minorHAnsi"/>
          <w:shd w:val="clear" w:color="auto" w:fill="FFFFFF"/>
        </w:rPr>
        <w:t xml:space="preserve"> Wysokie ciśnienie skurczowe to takie powyżej 140 mm Hg.</w:t>
      </w:r>
      <w:r w:rsidR="00E56963">
        <w:rPr>
          <w:rFonts w:cstheme="minorHAnsi"/>
          <w:shd w:val="clear" w:color="auto" w:fill="FFFFFF"/>
        </w:rPr>
        <w:t xml:space="preserve"> Na wykresie 4. 17 przedstawiono rozkład zmiennej </w:t>
      </w:r>
      <w:proofErr w:type="spellStart"/>
      <w:r w:rsidR="00967E0C">
        <w:rPr>
          <w:rFonts w:cstheme="minorHAnsi"/>
          <w:shd w:val="clear" w:color="auto" w:fill="FFFFFF"/>
        </w:rPr>
        <w:t>sysBP</w:t>
      </w:r>
      <w:proofErr w:type="spellEnd"/>
      <w:r w:rsidR="00967E0C">
        <w:rPr>
          <w:rFonts w:cstheme="minorHAnsi"/>
          <w:shd w:val="clear" w:color="auto" w:fill="FFFFFF"/>
        </w:rPr>
        <w:t xml:space="preserve">. Średnia wartość ciśnienia skurczowego wśród badanych osób wynosi 132 mm Hg i jest to wartość wykraczająca poza normę. Biorąc pod uwagę medianę dla omawianej zmiennej (128 mm Hg), można stwierdzić, że mniej więcej połowa badanych osób ma zbyt wysokie ciśnienie skurczowe. Natomiast na podstawie zmiennej </w:t>
      </w:r>
      <w:proofErr w:type="spellStart"/>
      <w:r w:rsidR="00967E0C">
        <w:rPr>
          <w:rFonts w:cstheme="minorHAnsi"/>
          <w:shd w:val="clear" w:color="auto" w:fill="FFFFFF"/>
        </w:rPr>
        <w:t>prevalentHyp</w:t>
      </w:r>
      <w:proofErr w:type="spellEnd"/>
      <w:r w:rsidR="00967E0C">
        <w:rPr>
          <w:rFonts w:cstheme="minorHAnsi"/>
          <w:shd w:val="clear" w:color="auto" w:fill="FFFFFF"/>
        </w:rPr>
        <w:t xml:space="preserve"> wiadomo, że tylko ok. 31% osób choruje na nadciśnienie tętnicze.</w:t>
      </w:r>
    </w:p>
    <w:p w14:paraId="0C23127B" w14:textId="77777777" w:rsidR="009E07B0" w:rsidRDefault="00967E0C" w:rsidP="009E07B0">
      <w:pPr>
        <w:keepNext/>
        <w:ind w:firstLine="0"/>
        <w:jc w:val="center"/>
      </w:pPr>
      <w:r>
        <w:rPr>
          <w:noProof/>
        </w:rPr>
        <w:lastRenderedPageBreak/>
        <w:drawing>
          <wp:inline distT="0" distB="0" distL="0" distR="0" wp14:anchorId="2362EF78" wp14:editId="18CE02D2">
            <wp:extent cx="5359625" cy="3705225"/>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pic:cNvPicPr/>
                  </pic:nvPicPr>
                  <pic:blipFill>
                    <a:blip r:embed="rId24">
                      <a:extLst>
                        <a:ext uri="{28A0092B-C50C-407E-A947-70E740481C1C}">
                          <a14:useLocalDpi xmlns:a14="http://schemas.microsoft.com/office/drawing/2010/main" val="0"/>
                        </a:ext>
                      </a:extLst>
                    </a:blip>
                    <a:stretch>
                      <a:fillRect/>
                    </a:stretch>
                  </pic:blipFill>
                  <pic:spPr>
                    <a:xfrm>
                      <a:off x="0" y="0"/>
                      <a:ext cx="5365510" cy="3709294"/>
                    </a:xfrm>
                    <a:prstGeom prst="rect">
                      <a:avLst/>
                    </a:prstGeom>
                  </pic:spPr>
                </pic:pic>
              </a:graphicData>
            </a:graphic>
          </wp:inline>
        </w:drawing>
      </w:r>
    </w:p>
    <w:p w14:paraId="1553D7A2" w14:textId="12CB5231" w:rsidR="006B7949" w:rsidRDefault="009E07B0" w:rsidP="0023642C">
      <w:pPr>
        <w:pStyle w:val="Legenda"/>
        <w:spacing w:after="360"/>
        <w:jc w:val="center"/>
      </w:pPr>
      <w:r>
        <w:t xml:space="preserve">Wykres 4. </w:t>
      </w:r>
      <w:fldSimple w:instr=" SEQ Wykres_4. \* ARABIC ">
        <w:r w:rsidR="00034165">
          <w:rPr>
            <w:noProof/>
          </w:rPr>
          <w:t>17</w:t>
        </w:r>
      </w:fldSimple>
      <w:r>
        <w:t xml:space="preserve">. Rozkład zmiennej </w:t>
      </w:r>
      <w:proofErr w:type="spellStart"/>
      <w:r>
        <w:t>sysBP</w:t>
      </w:r>
      <w:proofErr w:type="spellEnd"/>
    </w:p>
    <w:p w14:paraId="1BF15476" w14:textId="710FB4BE" w:rsidR="009E07B0" w:rsidRDefault="009E07B0" w:rsidP="00A40B85">
      <w:pPr>
        <w:rPr>
          <w:rFonts w:cstheme="minorHAnsi"/>
          <w:color w:val="181818"/>
          <w:shd w:val="clear" w:color="auto" w:fill="FFFFFF"/>
        </w:rPr>
      </w:pPr>
      <w:r w:rsidRPr="009E07B0">
        <w:rPr>
          <w:rFonts w:cstheme="minorHAnsi"/>
        </w:rPr>
        <w:t xml:space="preserve">Drugim parametrem określającym ciśnienie krwi jest ciśnienie rozkurczowe notowane jest tuż przed wyrzutem krwi z serca i jest ciśnieniem najniższym, jakie może być zanotowane w tętnicach. Powodem, dla którego nie spada ono do zera w czasie rozkurczu, jest fakt, że ściany tętnic oddają zmagazynowaną energię i wywierają nacisk na znajdującą się w środku krew. </w:t>
      </w:r>
      <w:r w:rsidRPr="009E07B0">
        <w:rPr>
          <w:rFonts w:cstheme="minorHAnsi"/>
          <w:color w:val="181818"/>
          <w:shd w:val="clear" w:color="auto" w:fill="FFFFFF"/>
        </w:rPr>
        <w:t>Za prawidłowe rozkurczowe ciśnienie krwi uważa się wartość pomiędzy 80-84 mm Hg, natomiast wysoka wartość to wartość powyżej 90 mm Hg</w:t>
      </w:r>
      <w:r w:rsidRPr="0023642C">
        <w:rPr>
          <w:rFonts w:cstheme="minorHAnsi"/>
          <w:color w:val="181818"/>
          <w:shd w:val="clear" w:color="auto" w:fill="FFFFFF"/>
        </w:rPr>
        <w:t>.</w:t>
      </w:r>
      <w:r w:rsidR="0023642C" w:rsidRPr="0023642C">
        <w:rPr>
          <w:rFonts w:cstheme="minorHAnsi"/>
          <w:color w:val="181818"/>
          <w:shd w:val="clear" w:color="auto" w:fill="FFFFFF"/>
        </w:rPr>
        <w:t xml:space="preserve"> U osób powyżej 40 roku życia to ciśnienie skurczowe krwi, czyli wartość wyższa, ma większe znaczenie niż ciśnienie rozkurczowe. To dlatego, że jest to lepszy wskaźnik ryzyka udaru mózgu i zawału serca.</w:t>
      </w:r>
      <w:r w:rsidR="0023642C">
        <w:rPr>
          <w:rFonts w:cstheme="minorHAnsi"/>
          <w:color w:val="181818"/>
          <w:shd w:val="clear" w:color="auto" w:fill="FFFFFF"/>
        </w:rPr>
        <w:t xml:space="preserve"> Na wykresie 4.18 przedstawiono rozkład zmiennej </w:t>
      </w:r>
      <w:proofErr w:type="spellStart"/>
      <w:r w:rsidR="0023642C">
        <w:rPr>
          <w:rFonts w:cstheme="minorHAnsi"/>
          <w:color w:val="181818"/>
          <w:shd w:val="clear" w:color="auto" w:fill="FFFFFF"/>
        </w:rPr>
        <w:t>diaBP</w:t>
      </w:r>
      <w:proofErr w:type="spellEnd"/>
      <w:r w:rsidR="0023642C">
        <w:rPr>
          <w:rFonts w:cstheme="minorHAnsi"/>
          <w:color w:val="181818"/>
          <w:shd w:val="clear" w:color="auto" w:fill="FFFFFF"/>
        </w:rPr>
        <w:t>. Średnia wartość rozkurczowego ciśnienia krwi wynosi 83 mm Hg i mieści się w określonych normach.</w:t>
      </w:r>
    </w:p>
    <w:p w14:paraId="5ACF5A25" w14:textId="77777777" w:rsidR="00A340E9" w:rsidRDefault="00A340E9" w:rsidP="00A340E9">
      <w:pPr>
        <w:keepNext/>
        <w:ind w:firstLine="0"/>
        <w:jc w:val="center"/>
      </w:pPr>
      <w:r>
        <w:rPr>
          <w:rFonts w:cstheme="minorHAnsi"/>
          <w:noProof/>
        </w:rPr>
        <w:lastRenderedPageBreak/>
        <w:drawing>
          <wp:inline distT="0" distB="0" distL="0" distR="0" wp14:anchorId="4C0088FE" wp14:editId="51ABAED4">
            <wp:extent cx="5400040" cy="3733165"/>
            <wp:effectExtent l="0" t="0" r="0" b="63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pic:cNvPicPr/>
                  </pic:nvPicPr>
                  <pic:blipFill>
                    <a:blip r:embed="rId25">
                      <a:extLst>
                        <a:ext uri="{28A0092B-C50C-407E-A947-70E740481C1C}">
                          <a14:useLocalDpi xmlns:a14="http://schemas.microsoft.com/office/drawing/2010/main" val="0"/>
                        </a:ext>
                      </a:extLst>
                    </a:blip>
                    <a:stretch>
                      <a:fillRect/>
                    </a:stretch>
                  </pic:blipFill>
                  <pic:spPr>
                    <a:xfrm>
                      <a:off x="0" y="0"/>
                      <a:ext cx="5400040" cy="3733165"/>
                    </a:xfrm>
                    <a:prstGeom prst="rect">
                      <a:avLst/>
                    </a:prstGeom>
                  </pic:spPr>
                </pic:pic>
              </a:graphicData>
            </a:graphic>
          </wp:inline>
        </w:drawing>
      </w:r>
    </w:p>
    <w:p w14:paraId="0295DECE" w14:textId="52D9E161" w:rsidR="00A340E9" w:rsidRDefault="00A340E9" w:rsidP="00A340E9">
      <w:pPr>
        <w:pStyle w:val="Legenda"/>
        <w:jc w:val="center"/>
      </w:pPr>
      <w:r>
        <w:t xml:space="preserve">Wykres 4. </w:t>
      </w:r>
      <w:fldSimple w:instr=" SEQ Wykres_4. \* ARABIC ">
        <w:r w:rsidR="00034165">
          <w:rPr>
            <w:noProof/>
          </w:rPr>
          <w:t>18</w:t>
        </w:r>
      </w:fldSimple>
      <w:r>
        <w:t xml:space="preserve">. Rozkład zmiennej </w:t>
      </w:r>
      <w:proofErr w:type="spellStart"/>
      <w:r>
        <w:t>diaBP</w:t>
      </w:r>
      <w:proofErr w:type="spellEnd"/>
    </w:p>
    <w:p w14:paraId="0794C47B" w14:textId="47FB48D4" w:rsidR="00572BCD" w:rsidRDefault="00572BCD" w:rsidP="00572BCD">
      <w:r>
        <w:t xml:space="preserve">Ostatnim etapem analizy wstępnej jest obliczenie korelacji i przedstawienie jej </w:t>
      </w:r>
      <w:r w:rsidR="006D387B">
        <w:t xml:space="preserve">w postaci </w:t>
      </w:r>
      <w:proofErr w:type="spellStart"/>
      <w:r w:rsidR="006D387B">
        <w:t>heatmap</w:t>
      </w:r>
      <w:proofErr w:type="spellEnd"/>
      <w:r>
        <w:t xml:space="preserve">. Ten krok pomoże w identyfikacji zmiennych nadmiernie skorelowanych – korelacja </w:t>
      </w:r>
      <w:r w:rsidR="006D387B">
        <w:t xml:space="preserve">równa lub </w:t>
      </w:r>
      <w:r>
        <w:t>powyżej 0,7, ponieważ nadmiernie skorelowane zmienne nie mogą być wykorzystane podczas budowania modelu objaśniającego ryzyko zachorowania na chorobę serca.</w:t>
      </w:r>
      <w:r w:rsidR="00034165">
        <w:t xml:space="preserve"> Na wykresie 4.19 przedstawiono mapę korelacji wszystkich zmiennych. Można zauważyć, że zdecydowana większość zmiennych jest ze sobą słabo skorelowana. Najwyższa korelacja wynosząca 0,78 występuje pomiędzy zmiennymi </w:t>
      </w:r>
      <w:proofErr w:type="spellStart"/>
      <w:r w:rsidR="00034165">
        <w:t>sysBP</w:t>
      </w:r>
      <w:proofErr w:type="spellEnd"/>
      <w:r w:rsidR="00034165">
        <w:t xml:space="preserve"> oraz </w:t>
      </w:r>
      <w:proofErr w:type="spellStart"/>
      <w:r w:rsidR="00034165">
        <w:t>diaBP</w:t>
      </w:r>
      <w:proofErr w:type="spellEnd"/>
      <w:r w:rsidR="00034165">
        <w:t xml:space="preserve"> – jedną z tych zmiennych należy wyeliminować. Zmienne nadmiernie skorelowane </w:t>
      </w:r>
      <w:r w:rsidR="00396A5A">
        <w:t xml:space="preserve">(korelacja równa 0,77) </w:t>
      </w:r>
      <w:r w:rsidR="00034165">
        <w:t xml:space="preserve">to również zmienne </w:t>
      </w:r>
      <w:proofErr w:type="spellStart"/>
      <w:r w:rsidR="00034165">
        <w:t>cigsPerDay</w:t>
      </w:r>
      <w:proofErr w:type="spellEnd"/>
      <w:r w:rsidR="00034165">
        <w:t xml:space="preserve"> oraz </w:t>
      </w:r>
      <w:proofErr w:type="spellStart"/>
      <w:r w:rsidR="00034165">
        <w:t>currenSmoker</w:t>
      </w:r>
      <w:proofErr w:type="spellEnd"/>
      <w:r w:rsidR="00034165">
        <w:t xml:space="preserve"> – korelacja w tym przypadku jest oczywista, ponieważ osoby niepalące </w:t>
      </w:r>
      <w:r w:rsidR="00567DDB">
        <w:t xml:space="preserve">przyjmują zerowe wartości dla zmiennej </w:t>
      </w:r>
      <w:proofErr w:type="spellStart"/>
      <w:r w:rsidR="00567DDB">
        <w:t>cigsPerDay</w:t>
      </w:r>
      <w:proofErr w:type="spellEnd"/>
      <w:r w:rsidR="00567DDB">
        <w:t xml:space="preserve">. Zmienne </w:t>
      </w:r>
      <w:proofErr w:type="spellStart"/>
      <w:r w:rsidR="00567DDB">
        <w:t>prevalentHyp</w:t>
      </w:r>
      <w:proofErr w:type="spellEnd"/>
      <w:r w:rsidR="00567DDB">
        <w:t xml:space="preserve"> oraz </w:t>
      </w:r>
      <w:proofErr w:type="spellStart"/>
      <w:r w:rsidR="00567DDB">
        <w:t>sysBP</w:t>
      </w:r>
      <w:proofErr w:type="spellEnd"/>
      <w:r w:rsidR="00567DDB">
        <w:t xml:space="preserve"> </w:t>
      </w:r>
      <w:r w:rsidR="00396A5A">
        <w:t xml:space="preserve">również mają wysoką wartość korelacji (równa 0,7) – zmienna </w:t>
      </w:r>
      <w:proofErr w:type="spellStart"/>
      <w:r w:rsidR="00396A5A">
        <w:t>sysBP</w:t>
      </w:r>
      <w:proofErr w:type="spellEnd"/>
      <w:r w:rsidR="00396A5A">
        <w:t xml:space="preserve"> jest nadmiernie skorelowana z dwiema zmiennymi, więc </w:t>
      </w:r>
      <w:r w:rsidR="005227E7">
        <w:t>ją eliminujemy</w:t>
      </w:r>
      <w:r w:rsidR="00396A5A">
        <w:t xml:space="preserve">. Ostatnia wysoka korelacja (równa 0,75) występuje pomiędzy zmiennymi BMI oraz </w:t>
      </w:r>
      <w:proofErr w:type="spellStart"/>
      <w:r w:rsidR="00396A5A">
        <w:t>catBMI</w:t>
      </w:r>
      <w:proofErr w:type="spellEnd"/>
      <w:r w:rsidR="00396A5A">
        <w:t xml:space="preserve"> – w tym przypadku nadmierne skorelowanie również jest oczywiste, ponieważ zmienna </w:t>
      </w:r>
      <w:proofErr w:type="spellStart"/>
      <w:r w:rsidR="00396A5A">
        <w:t>catBMI</w:t>
      </w:r>
      <w:proofErr w:type="spellEnd"/>
      <w:r w:rsidR="00396A5A">
        <w:t xml:space="preserve"> została utworzona na podstawie zmiennej BMI.</w:t>
      </w:r>
      <w:r w:rsidR="008B2FA5">
        <w:t xml:space="preserve"> Na tym etapie zauważono, że zmienna </w:t>
      </w:r>
      <w:proofErr w:type="spellStart"/>
      <w:r w:rsidR="008B2FA5">
        <w:t>catBMI</w:t>
      </w:r>
      <w:proofErr w:type="spellEnd"/>
      <w:r w:rsidR="008B2FA5">
        <w:t xml:space="preserve"> </w:t>
      </w:r>
      <w:r w:rsidR="00770958">
        <w:t>ni</w:t>
      </w:r>
      <w:r w:rsidR="00C96876">
        <w:t>e</w:t>
      </w:r>
      <w:r w:rsidR="00770958">
        <w:t>sie</w:t>
      </w:r>
      <w:r w:rsidR="008B2FA5">
        <w:t xml:space="preserve"> więcej informacji i </w:t>
      </w:r>
      <w:r w:rsidR="005227E7">
        <w:t xml:space="preserve">podjęto decyzję o </w:t>
      </w:r>
      <w:r w:rsidR="008B2FA5">
        <w:t xml:space="preserve"> eliminacj</w:t>
      </w:r>
      <w:r w:rsidR="005227E7">
        <w:t>i</w:t>
      </w:r>
      <w:r w:rsidR="008B2FA5">
        <w:t xml:space="preserve"> zmiennej BMI.</w:t>
      </w:r>
    </w:p>
    <w:p w14:paraId="6261BB54" w14:textId="217B574D" w:rsidR="00034165" w:rsidRDefault="00396A5A" w:rsidP="00034165">
      <w:pPr>
        <w:keepNext/>
        <w:ind w:firstLine="0"/>
        <w:jc w:val="center"/>
      </w:pPr>
      <w:r>
        <w:rPr>
          <w:noProof/>
        </w:rPr>
        <w:lastRenderedPageBreak/>
        <w:drawing>
          <wp:inline distT="0" distB="0" distL="0" distR="0" wp14:anchorId="13D0DA06" wp14:editId="3E4F75F9">
            <wp:extent cx="5880043" cy="6187044"/>
            <wp:effectExtent l="0" t="0" r="6985" b="444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34"/>
                    <pic:cNvPicPr/>
                  </pic:nvPicPr>
                  <pic:blipFill>
                    <a:blip r:embed="rId26">
                      <a:extLst>
                        <a:ext uri="{28A0092B-C50C-407E-A947-70E740481C1C}">
                          <a14:useLocalDpi xmlns:a14="http://schemas.microsoft.com/office/drawing/2010/main" val="0"/>
                        </a:ext>
                      </a:extLst>
                    </a:blip>
                    <a:stretch>
                      <a:fillRect/>
                    </a:stretch>
                  </pic:blipFill>
                  <pic:spPr>
                    <a:xfrm>
                      <a:off x="0" y="0"/>
                      <a:ext cx="5883297" cy="6190468"/>
                    </a:xfrm>
                    <a:prstGeom prst="rect">
                      <a:avLst/>
                    </a:prstGeom>
                  </pic:spPr>
                </pic:pic>
              </a:graphicData>
            </a:graphic>
          </wp:inline>
        </w:drawing>
      </w:r>
    </w:p>
    <w:p w14:paraId="11041DE6" w14:textId="6BB5D718" w:rsidR="00034165" w:rsidRDefault="00034165" w:rsidP="00034165">
      <w:pPr>
        <w:pStyle w:val="Legenda"/>
        <w:jc w:val="center"/>
      </w:pPr>
      <w:r>
        <w:t xml:space="preserve">Wykres 4. </w:t>
      </w:r>
      <w:fldSimple w:instr=" SEQ Wykres_4. \* ARABIC ">
        <w:r>
          <w:rPr>
            <w:noProof/>
          </w:rPr>
          <w:t>19</w:t>
        </w:r>
      </w:fldSimple>
      <w:r>
        <w:t>. Mapa korelacji wszystkich zmiennych</w:t>
      </w:r>
    </w:p>
    <w:p w14:paraId="3A09A23D" w14:textId="49208C00" w:rsidR="008E342D" w:rsidRDefault="00A47C64" w:rsidP="00A47C64">
      <w:r>
        <w:t>Analiza wstępna pozwoliła na zapoznanie się ze zmiennymi z analizowanego zbioru, wykrycie zależności pomiędzy zmiennymi i podjęcie pewnych decyzji w związku z budowaniem modelu</w:t>
      </w:r>
      <w:r w:rsidR="005318A8">
        <w:t>.</w:t>
      </w:r>
    </w:p>
    <w:p w14:paraId="6751E586" w14:textId="77777777" w:rsidR="008E342D" w:rsidRDefault="008E342D">
      <w:pPr>
        <w:spacing w:before="0" w:after="160" w:line="259" w:lineRule="auto"/>
        <w:ind w:firstLine="0"/>
        <w:jc w:val="left"/>
      </w:pPr>
      <w:r>
        <w:br w:type="page"/>
      </w:r>
    </w:p>
    <w:bookmarkStart w:id="10" w:name="_Toc107100673"/>
    <w:p w14:paraId="090C3CFD" w14:textId="5F51717A" w:rsidR="00A47C64" w:rsidRPr="00DE7AB0" w:rsidRDefault="00697FBE" w:rsidP="00F87350">
      <w:pPr>
        <w:pStyle w:val="Nagwek1"/>
        <w:numPr>
          <w:ilvl w:val="0"/>
          <w:numId w:val="1"/>
        </w:numPr>
        <w:rPr>
          <w:color w:val="808080" w:themeColor="background1" w:themeShade="80"/>
        </w:rPr>
      </w:pPr>
      <w:r w:rsidRPr="00DE7AB0">
        <w:rPr>
          <w:noProof/>
          <w:color w:val="808080" w:themeColor="background1" w:themeShade="80"/>
        </w:rPr>
        <w:lastRenderedPageBreak/>
        <mc:AlternateContent>
          <mc:Choice Requires="wps">
            <w:drawing>
              <wp:anchor distT="0" distB="0" distL="114300" distR="114300" simplePos="0" relativeHeight="251691008" behindDoc="1" locked="0" layoutInCell="1" allowOverlap="1" wp14:anchorId="5C15B450" wp14:editId="5B857B47">
                <wp:simplePos x="0" y="0"/>
                <wp:positionH relativeFrom="page">
                  <wp:align>left</wp:align>
                </wp:positionH>
                <wp:positionV relativeFrom="paragraph">
                  <wp:posOffset>-66675</wp:posOffset>
                </wp:positionV>
                <wp:extent cx="3971925" cy="438150"/>
                <wp:effectExtent l="0" t="0" r="28575" b="19050"/>
                <wp:wrapNone/>
                <wp:docPr id="33" name="Prostokąt 33"/>
                <wp:cNvGraphicFramePr/>
                <a:graphic xmlns:a="http://schemas.openxmlformats.org/drawingml/2006/main">
                  <a:graphicData uri="http://schemas.microsoft.com/office/word/2010/wordprocessingShape">
                    <wps:wsp>
                      <wps:cNvSpPr/>
                      <wps:spPr>
                        <a:xfrm>
                          <a:off x="0" y="0"/>
                          <a:ext cx="3971925" cy="438150"/>
                        </a:xfrm>
                        <a:prstGeom prst="rect">
                          <a:avLst/>
                        </a:prstGeom>
                        <a:solidFill>
                          <a:srgbClr val="F8BEB2"/>
                        </a:solidFill>
                        <a:ln>
                          <a:solidFill>
                            <a:srgbClr val="F8BEB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EAA237" id="Prostokąt 33" o:spid="_x0000_s1026" style="position:absolute;margin-left:0;margin-top:-5.25pt;width:312.75pt;height:34.5pt;z-index:-25162547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" fillcolor="#f8beb2" strokecolor="#f8beb2" strokeweight="1pt">
                <w10:wrap anchorx="page"/>
              </v:rect>
            </w:pict>
          </mc:Fallback>
        </mc:AlternateContent>
      </w:r>
      <w:r w:rsidR="00F87350" w:rsidRPr="00DE7AB0">
        <w:rPr>
          <w:color w:val="808080" w:themeColor="background1" w:themeShade="80"/>
        </w:rPr>
        <w:t>Modelowanie</w:t>
      </w:r>
      <w:bookmarkEnd w:id="10"/>
    </w:p>
    <w:p w14:paraId="279BE597" w14:textId="365C7ADA" w:rsidR="00F87350" w:rsidRDefault="00F87350" w:rsidP="00F87350">
      <w:pPr>
        <w:pStyle w:val="Nagwek2"/>
        <w:numPr>
          <w:ilvl w:val="1"/>
          <w:numId w:val="1"/>
        </w:numPr>
      </w:pPr>
      <w:bookmarkStart w:id="11" w:name="_Toc107100674"/>
      <w:r>
        <w:t>Przygotowanie zbioru danych</w:t>
      </w:r>
      <w:bookmarkEnd w:id="11"/>
    </w:p>
    <w:p w14:paraId="7F19EF47" w14:textId="629AFF68" w:rsidR="00F93323" w:rsidRDefault="00295579" w:rsidP="000C0002">
      <w:r>
        <w:t xml:space="preserve">Do zbudowania modelu </w:t>
      </w:r>
      <w:proofErr w:type="spellStart"/>
      <w:r>
        <w:t>logitowego</w:t>
      </w:r>
      <w:proofErr w:type="spellEnd"/>
      <w:r>
        <w:t xml:space="preserve"> niezbędne jest odpowiednie przygotowanie zbioru danych. </w:t>
      </w:r>
      <w:r w:rsidR="000C0002">
        <w:t xml:space="preserve">Pierwszym krokiem jest sprawdzenie rozkładów zmiennych ilościowych. Wykonano to korzystając ze testu </w:t>
      </w:r>
      <w:proofErr w:type="spellStart"/>
      <w:r w:rsidR="000C0002">
        <w:t>Kołomogorowa-Smirnowa</w:t>
      </w:r>
      <w:proofErr w:type="spellEnd"/>
      <w:r w:rsidR="000C0002">
        <w:t xml:space="preserve">, który jest używany dla dużych zbiorów danych. Uzyskane wyniki zaprezentowano w tabeli 5.1. </w:t>
      </w:r>
      <w:r w:rsidR="000C08CA">
        <w:t>Odrzucamy hipotezę zerową na rzecz hipotezy alternatywnej dla wszystkich zmiennych, ponieważ p-</w:t>
      </w:r>
      <w:proofErr w:type="spellStart"/>
      <w:r w:rsidR="000C08CA">
        <w:t>value</w:t>
      </w:r>
      <w:proofErr w:type="spellEnd"/>
      <w:r w:rsidR="000C08CA">
        <w:t xml:space="preserve"> wynosi 0.</w:t>
      </w:r>
      <w:r w:rsidR="006B5C3A">
        <w:t xml:space="preserve"> Algorytmy uczenia maszynowego wymagają skalowania danych, ponieważ pomaga to w szybszym zbieganiu się gradientu w kierunku minimum. Na podstawie tych informacji wykonano normalizację danych</w:t>
      </w:r>
      <w:r w:rsidR="00AE1F15">
        <w:t xml:space="preserve">, ponieważ rozkład zmiennych nie jest znany, wiemy tylko, </w:t>
      </w:r>
      <w:r w:rsidR="000C08CA">
        <w:t>ż</w:t>
      </w:r>
      <w:r w:rsidR="00AE1F15">
        <w:t>e nie mają rozkładu normalnego</w:t>
      </w:r>
      <w:r w:rsidR="00031B2D">
        <w:t>.</w:t>
      </w:r>
    </w:p>
    <w:p w14:paraId="48F9BBAD" w14:textId="292538DE" w:rsidR="00A935C1" w:rsidRDefault="00A935C1" w:rsidP="00AE1F15">
      <w:pPr>
        <w:pStyle w:val="Legenda"/>
        <w:keepNext/>
        <w:spacing w:before="240" w:after="120"/>
        <w:jc w:val="center"/>
      </w:pPr>
      <w:r>
        <w:t xml:space="preserve">Tabela 5. </w:t>
      </w:r>
      <w:fldSimple w:instr=" SEQ Tabela_5. \* ARABIC ">
        <w:r>
          <w:rPr>
            <w:noProof/>
          </w:rPr>
          <w:t>1</w:t>
        </w:r>
      </w:fldSimple>
      <w:r>
        <w:t xml:space="preserve">. Wyniki testu </w:t>
      </w:r>
      <w:proofErr w:type="spellStart"/>
      <w:r>
        <w:t>Kołomogorwa</w:t>
      </w:r>
      <w:proofErr w:type="spellEnd"/>
      <w:r>
        <w:t>-Smirnowa</w:t>
      </w:r>
    </w:p>
    <w:tbl>
      <w:tblPr>
        <w:tblW w:w="3894" w:type="dxa"/>
        <w:jc w:val="center"/>
        <w:tblCellMar>
          <w:left w:w="70" w:type="dxa"/>
          <w:right w:w="70" w:type="dxa"/>
        </w:tblCellMar>
        <w:tblLook w:val="04A0" w:firstRow="1" w:lastRow="0" w:firstColumn="1" w:lastColumn="0" w:noHBand="0" w:noVBand="1"/>
      </w:tblPr>
      <w:tblGrid>
        <w:gridCol w:w="1114"/>
        <w:gridCol w:w="1820"/>
        <w:gridCol w:w="960"/>
      </w:tblGrid>
      <w:tr w:rsidR="00A935C1" w:rsidRPr="00A935C1" w14:paraId="498B38D1" w14:textId="77777777" w:rsidTr="00A935C1">
        <w:trPr>
          <w:trHeight w:val="315"/>
          <w:jc w:val="center"/>
        </w:trPr>
        <w:tc>
          <w:tcPr>
            <w:tcW w:w="1114" w:type="dxa"/>
            <w:tcBorders>
              <w:top w:val="nil"/>
              <w:left w:val="nil"/>
              <w:bottom w:val="single" w:sz="12" w:space="0" w:color="FFFFFF"/>
              <w:right w:val="nil"/>
            </w:tcBorders>
            <w:shd w:val="clear" w:color="000000" w:fill="D99797"/>
            <w:noWrap/>
            <w:vAlign w:val="center"/>
            <w:hideMark/>
          </w:tcPr>
          <w:p w14:paraId="56C26EFA" w14:textId="77777777" w:rsidR="00A935C1" w:rsidRPr="00A935C1" w:rsidRDefault="00A935C1" w:rsidP="00A935C1">
            <w:pPr>
              <w:spacing w:before="0" w:line="240" w:lineRule="auto"/>
              <w:ind w:firstLine="0"/>
              <w:jc w:val="center"/>
              <w:rPr>
                <w:rFonts w:ascii="Calibri" w:eastAsia="Times New Roman" w:hAnsi="Calibri" w:cs="Calibri"/>
                <w:color w:val="960000"/>
                <w:lang w:eastAsia="pl-PL"/>
              </w:rPr>
            </w:pPr>
            <w:r w:rsidRPr="00A935C1">
              <w:rPr>
                <w:rFonts w:ascii="Calibri" w:eastAsia="Times New Roman" w:hAnsi="Calibri" w:cs="Calibri"/>
                <w:color w:val="960000"/>
                <w:lang w:eastAsia="pl-PL"/>
              </w:rPr>
              <w:t>Zmienna</w:t>
            </w:r>
          </w:p>
        </w:tc>
        <w:tc>
          <w:tcPr>
            <w:tcW w:w="1820" w:type="dxa"/>
            <w:tcBorders>
              <w:top w:val="nil"/>
              <w:left w:val="nil"/>
              <w:bottom w:val="single" w:sz="12" w:space="0" w:color="FFFFFF"/>
              <w:right w:val="nil"/>
            </w:tcBorders>
            <w:shd w:val="clear" w:color="000000" w:fill="D99797"/>
            <w:noWrap/>
            <w:vAlign w:val="center"/>
            <w:hideMark/>
          </w:tcPr>
          <w:p w14:paraId="7C2852DF" w14:textId="77777777" w:rsidR="00A935C1" w:rsidRPr="00A935C1" w:rsidRDefault="00A935C1" w:rsidP="00A935C1">
            <w:pPr>
              <w:spacing w:before="0" w:line="240" w:lineRule="auto"/>
              <w:ind w:firstLine="0"/>
              <w:jc w:val="center"/>
              <w:rPr>
                <w:rFonts w:ascii="Calibri" w:eastAsia="Times New Roman" w:hAnsi="Calibri" w:cs="Calibri"/>
                <w:color w:val="960000"/>
                <w:lang w:eastAsia="pl-PL"/>
              </w:rPr>
            </w:pPr>
            <w:r w:rsidRPr="00A935C1">
              <w:rPr>
                <w:rFonts w:ascii="Calibri" w:eastAsia="Times New Roman" w:hAnsi="Calibri" w:cs="Calibri"/>
                <w:color w:val="960000"/>
                <w:lang w:eastAsia="pl-PL"/>
              </w:rPr>
              <w:t>Wartość statystyki</w:t>
            </w:r>
          </w:p>
        </w:tc>
        <w:tc>
          <w:tcPr>
            <w:tcW w:w="960" w:type="dxa"/>
            <w:tcBorders>
              <w:top w:val="nil"/>
              <w:left w:val="nil"/>
              <w:bottom w:val="single" w:sz="12" w:space="0" w:color="FFFFFF"/>
              <w:right w:val="nil"/>
            </w:tcBorders>
            <w:shd w:val="clear" w:color="000000" w:fill="D99797"/>
            <w:noWrap/>
            <w:vAlign w:val="center"/>
            <w:hideMark/>
          </w:tcPr>
          <w:p w14:paraId="32001DFD" w14:textId="77777777" w:rsidR="00A935C1" w:rsidRPr="00A935C1" w:rsidRDefault="00A935C1" w:rsidP="00A935C1">
            <w:pPr>
              <w:spacing w:before="0" w:line="240" w:lineRule="auto"/>
              <w:ind w:firstLine="0"/>
              <w:jc w:val="center"/>
              <w:rPr>
                <w:rFonts w:ascii="Calibri" w:eastAsia="Times New Roman" w:hAnsi="Calibri" w:cs="Calibri"/>
                <w:color w:val="960000"/>
                <w:lang w:eastAsia="pl-PL"/>
              </w:rPr>
            </w:pPr>
            <w:r w:rsidRPr="00A935C1">
              <w:rPr>
                <w:rFonts w:ascii="Calibri" w:eastAsia="Times New Roman" w:hAnsi="Calibri" w:cs="Calibri"/>
                <w:color w:val="960000"/>
                <w:lang w:eastAsia="pl-PL"/>
              </w:rPr>
              <w:t>p-</w:t>
            </w:r>
            <w:proofErr w:type="spellStart"/>
            <w:r w:rsidRPr="00A935C1">
              <w:rPr>
                <w:rFonts w:ascii="Calibri" w:eastAsia="Times New Roman" w:hAnsi="Calibri" w:cs="Calibri"/>
                <w:color w:val="960000"/>
                <w:lang w:eastAsia="pl-PL"/>
              </w:rPr>
              <w:t>value</w:t>
            </w:r>
            <w:proofErr w:type="spellEnd"/>
          </w:p>
        </w:tc>
      </w:tr>
      <w:tr w:rsidR="00A935C1" w:rsidRPr="00A935C1" w14:paraId="4BD24F2A" w14:textId="77777777" w:rsidTr="00A935C1">
        <w:trPr>
          <w:trHeight w:val="330"/>
          <w:jc w:val="center"/>
        </w:trPr>
        <w:tc>
          <w:tcPr>
            <w:tcW w:w="1114" w:type="dxa"/>
            <w:tcBorders>
              <w:top w:val="nil"/>
              <w:left w:val="nil"/>
              <w:bottom w:val="single" w:sz="12" w:space="0" w:color="FFFFFF"/>
              <w:right w:val="nil"/>
            </w:tcBorders>
            <w:shd w:val="clear" w:color="000000" w:fill="FBEFEB"/>
            <w:noWrap/>
            <w:vAlign w:val="center"/>
            <w:hideMark/>
          </w:tcPr>
          <w:p w14:paraId="7D0F95D2" w14:textId="77777777" w:rsidR="00A935C1" w:rsidRPr="00A935C1" w:rsidRDefault="00A935C1" w:rsidP="00A935C1">
            <w:pPr>
              <w:spacing w:before="0" w:line="240" w:lineRule="auto"/>
              <w:ind w:firstLine="0"/>
              <w:jc w:val="center"/>
              <w:rPr>
                <w:rFonts w:ascii="Calibri" w:eastAsia="Times New Roman" w:hAnsi="Calibri" w:cs="Calibri"/>
                <w:color w:val="B95B5B"/>
                <w:lang w:eastAsia="pl-PL"/>
              </w:rPr>
            </w:pPr>
            <w:proofErr w:type="spellStart"/>
            <w:r w:rsidRPr="00A935C1">
              <w:rPr>
                <w:rFonts w:ascii="Calibri" w:eastAsia="Times New Roman" w:hAnsi="Calibri" w:cs="Calibri"/>
                <w:color w:val="B95B5B"/>
                <w:lang w:eastAsia="pl-PL"/>
              </w:rPr>
              <w:t>age</w:t>
            </w:r>
            <w:proofErr w:type="spellEnd"/>
          </w:p>
        </w:tc>
        <w:tc>
          <w:tcPr>
            <w:tcW w:w="1820" w:type="dxa"/>
            <w:tcBorders>
              <w:top w:val="nil"/>
              <w:left w:val="nil"/>
              <w:bottom w:val="single" w:sz="12" w:space="0" w:color="FFFFFF"/>
              <w:right w:val="nil"/>
            </w:tcBorders>
            <w:shd w:val="clear" w:color="000000" w:fill="FBEFEB"/>
            <w:noWrap/>
            <w:vAlign w:val="center"/>
            <w:hideMark/>
          </w:tcPr>
          <w:p w14:paraId="59F388B5" w14:textId="77777777" w:rsidR="00A935C1" w:rsidRPr="00A935C1" w:rsidRDefault="00A935C1" w:rsidP="00A935C1">
            <w:pPr>
              <w:spacing w:before="0" w:line="240" w:lineRule="auto"/>
              <w:ind w:firstLine="0"/>
              <w:jc w:val="center"/>
              <w:rPr>
                <w:rFonts w:ascii="Calibri" w:eastAsia="Times New Roman" w:hAnsi="Calibri" w:cs="Calibri"/>
                <w:color w:val="960000"/>
                <w:lang w:eastAsia="pl-PL"/>
              </w:rPr>
            </w:pPr>
            <w:r w:rsidRPr="00A935C1">
              <w:rPr>
                <w:rFonts w:ascii="Calibri" w:eastAsia="Times New Roman" w:hAnsi="Calibri" w:cs="Calibri"/>
                <w:color w:val="960000"/>
                <w:lang w:eastAsia="pl-PL"/>
              </w:rPr>
              <w:t>1,0</w:t>
            </w:r>
          </w:p>
        </w:tc>
        <w:tc>
          <w:tcPr>
            <w:tcW w:w="960" w:type="dxa"/>
            <w:tcBorders>
              <w:top w:val="nil"/>
              <w:left w:val="nil"/>
              <w:bottom w:val="single" w:sz="12" w:space="0" w:color="FFFFFF"/>
              <w:right w:val="nil"/>
            </w:tcBorders>
            <w:shd w:val="clear" w:color="000000" w:fill="FBEFEB"/>
            <w:noWrap/>
            <w:vAlign w:val="center"/>
            <w:hideMark/>
          </w:tcPr>
          <w:p w14:paraId="6ED0657D" w14:textId="77777777" w:rsidR="00A935C1" w:rsidRPr="00A935C1" w:rsidRDefault="00A935C1" w:rsidP="00A935C1">
            <w:pPr>
              <w:spacing w:before="0" w:line="240" w:lineRule="auto"/>
              <w:ind w:firstLine="0"/>
              <w:jc w:val="center"/>
              <w:rPr>
                <w:rFonts w:ascii="Calibri" w:eastAsia="Times New Roman" w:hAnsi="Calibri" w:cs="Calibri"/>
                <w:color w:val="960000"/>
                <w:lang w:eastAsia="pl-PL"/>
              </w:rPr>
            </w:pPr>
            <w:r w:rsidRPr="00A935C1">
              <w:rPr>
                <w:rFonts w:ascii="Calibri" w:eastAsia="Times New Roman" w:hAnsi="Calibri" w:cs="Calibri"/>
                <w:color w:val="960000"/>
                <w:lang w:eastAsia="pl-PL"/>
              </w:rPr>
              <w:t>0,0</w:t>
            </w:r>
          </w:p>
        </w:tc>
      </w:tr>
      <w:tr w:rsidR="00A935C1" w:rsidRPr="00A935C1" w14:paraId="24A02644" w14:textId="77777777" w:rsidTr="00A935C1">
        <w:trPr>
          <w:trHeight w:val="330"/>
          <w:jc w:val="center"/>
        </w:trPr>
        <w:tc>
          <w:tcPr>
            <w:tcW w:w="1114" w:type="dxa"/>
            <w:tcBorders>
              <w:top w:val="nil"/>
              <w:left w:val="nil"/>
              <w:bottom w:val="single" w:sz="12" w:space="0" w:color="FFFFFF"/>
              <w:right w:val="nil"/>
            </w:tcBorders>
            <w:shd w:val="clear" w:color="000000" w:fill="FFFFFF"/>
            <w:noWrap/>
            <w:vAlign w:val="center"/>
            <w:hideMark/>
          </w:tcPr>
          <w:p w14:paraId="5E33E7AE" w14:textId="77777777" w:rsidR="00A935C1" w:rsidRPr="00A935C1" w:rsidRDefault="00A935C1" w:rsidP="00A935C1">
            <w:pPr>
              <w:spacing w:before="0" w:line="240" w:lineRule="auto"/>
              <w:ind w:firstLine="0"/>
              <w:jc w:val="center"/>
              <w:rPr>
                <w:rFonts w:ascii="Calibri" w:eastAsia="Times New Roman" w:hAnsi="Calibri" w:cs="Calibri"/>
                <w:color w:val="B95B5B"/>
                <w:lang w:eastAsia="pl-PL"/>
              </w:rPr>
            </w:pPr>
            <w:proofErr w:type="spellStart"/>
            <w:r w:rsidRPr="00A935C1">
              <w:rPr>
                <w:rFonts w:ascii="Calibri" w:eastAsia="Times New Roman" w:hAnsi="Calibri" w:cs="Calibri"/>
                <w:color w:val="B95B5B"/>
                <w:lang w:eastAsia="pl-PL"/>
              </w:rPr>
              <w:t>cigsPerDay</w:t>
            </w:r>
            <w:proofErr w:type="spellEnd"/>
          </w:p>
        </w:tc>
        <w:tc>
          <w:tcPr>
            <w:tcW w:w="1820" w:type="dxa"/>
            <w:tcBorders>
              <w:top w:val="nil"/>
              <w:left w:val="nil"/>
              <w:bottom w:val="single" w:sz="12" w:space="0" w:color="FFFFFF"/>
              <w:right w:val="nil"/>
            </w:tcBorders>
            <w:shd w:val="clear" w:color="000000" w:fill="FFFFFF"/>
            <w:noWrap/>
            <w:vAlign w:val="center"/>
            <w:hideMark/>
          </w:tcPr>
          <w:p w14:paraId="084BEDDC" w14:textId="77777777" w:rsidR="00A935C1" w:rsidRPr="00A935C1" w:rsidRDefault="00A935C1" w:rsidP="00A935C1">
            <w:pPr>
              <w:spacing w:before="0" w:line="240" w:lineRule="auto"/>
              <w:ind w:firstLine="0"/>
              <w:jc w:val="center"/>
              <w:rPr>
                <w:rFonts w:ascii="Calibri" w:eastAsia="Times New Roman" w:hAnsi="Calibri" w:cs="Calibri"/>
                <w:color w:val="960000"/>
                <w:lang w:eastAsia="pl-PL"/>
              </w:rPr>
            </w:pPr>
            <w:r w:rsidRPr="00A935C1">
              <w:rPr>
                <w:rFonts w:ascii="Calibri" w:eastAsia="Times New Roman" w:hAnsi="Calibri" w:cs="Calibri"/>
                <w:color w:val="960000"/>
                <w:lang w:eastAsia="pl-PL"/>
              </w:rPr>
              <w:t>0,5</w:t>
            </w:r>
          </w:p>
        </w:tc>
        <w:tc>
          <w:tcPr>
            <w:tcW w:w="960" w:type="dxa"/>
            <w:tcBorders>
              <w:top w:val="nil"/>
              <w:left w:val="nil"/>
              <w:bottom w:val="single" w:sz="12" w:space="0" w:color="FFFFFF"/>
              <w:right w:val="nil"/>
            </w:tcBorders>
            <w:shd w:val="clear" w:color="000000" w:fill="FFFFFF"/>
            <w:noWrap/>
            <w:vAlign w:val="center"/>
            <w:hideMark/>
          </w:tcPr>
          <w:p w14:paraId="63F0B6C2" w14:textId="77777777" w:rsidR="00A935C1" w:rsidRPr="00A935C1" w:rsidRDefault="00A935C1" w:rsidP="00A935C1">
            <w:pPr>
              <w:spacing w:before="0" w:line="240" w:lineRule="auto"/>
              <w:ind w:firstLine="0"/>
              <w:jc w:val="center"/>
              <w:rPr>
                <w:rFonts w:ascii="Calibri" w:eastAsia="Times New Roman" w:hAnsi="Calibri" w:cs="Calibri"/>
                <w:color w:val="960000"/>
                <w:lang w:eastAsia="pl-PL"/>
              </w:rPr>
            </w:pPr>
            <w:r w:rsidRPr="00A935C1">
              <w:rPr>
                <w:rFonts w:ascii="Calibri" w:eastAsia="Times New Roman" w:hAnsi="Calibri" w:cs="Calibri"/>
                <w:color w:val="960000"/>
                <w:lang w:eastAsia="pl-PL"/>
              </w:rPr>
              <w:t>0,0</w:t>
            </w:r>
          </w:p>
        </w:tc>
      </w:tr>
      <w:tr w:rsidR="00A935C1" w:rsidRPr="00A935C1" w14:paraId="1E1D1E77" w14:textId="77777777" w:rsidTr="00A935C1">
        <w:trPr>
          <w:trHeight w:val="330"/>
          <w:jc w:val="center"/>
        </w:trPr>
        <w:tc>
          <w:tcPr>
            <w:tcW w:w="1114" w:type="dxa"/>
            <w:tcBorders>
              <w:top w:val="nil"/>
              <w:left w:val="nil"/>
              <w:bottom w:val="single" w:sz="12" w:space="0" w:color="FFFFFF"/>
              <w:right w:val="nil"/>
            </w:tcBorders>
            <w:shd w:val="clear" w:color="000000" w:fill="FBEFEB"/>
            <w:noWrap/>
            <w:vAlign w:val="center"/>
            <w:hideMark/>
          </w:tcPr>
          <w:p w14:paraId="2EE8C6DC" w14:textId="77777777" w:rsidR="00A935C1" w:rsidRPr="00A935C1" w:rsidRDefault="00A935C1" w:rsidP="00A935C1">
            <w:pPr>
              <w:spacing w:before="0" w:line="240" w:lineRule="auto"/>
              <w:ind w:firstLine="0"/>
              <w:jc w:val="center"/>
              <w:rPr>
                <w:rFonts w:ascii="Calibri" w:eastAsia="Times New Roman" w:hAnsi="Calibri" w:cs="Calibri"/>
                <w:color w:val="B95B5B"/>
                <w:lang w:eastAsia="pl-PL"/>
              </w:rPr>
            </w:pPr>
            <w:proofErr w:type="spellStart"/>
            <w:r w:rsidRPr="00A935C1">
              <w:rPr>
                <w:rFonts w:ascii="Calibri" w:eastAsia="Times New Roman" w:hAnsi="Calibri" w:cs="Calibri"/>
                <w:color w:val="B95B5B"/>
                <w:lang w:eastAsia="pl-PL"/>
              </w:rPr>
              <w:t>totChol</w:t>
            </w:r>
            <w:proofErr w:type="spellEnd"/>
          </w:p>
        </w:tc>
        <w:tc>
          <w:tcPr>
            <w:tcW w:w="1820" w:type="dxa"/>
            <w:tcBorders>
              <w:top w:val="nil"/>
              <w:left w:val="nil"/>
              <w:bottom w:val="single" w:sz="12" w:space="0" w:color="FFFFFF"/>
              <w:right w:val="nil"/>
            </w:tcBorders>
            <w:shd w:val="clear" w:color="000000" w:fill="FBEFEB"/>
            <w:noWrap/>
            <w:vAlign w:val="center"/>
            <w:hideMark/>
          </w:tcPr>
          <w:p w14:paraId="3321BCB1" w14:textId="77777777" w:rsidR="00A935C1" w:rsidRPr="00A935C1" w:rsidRDefault="00A935C1" w:rsidP="00A935C1">
            <w:pPr>
              <w:spacing w:before="0" w:line="240" w:lineRule="auto"/>
              <w:ind w:firstLine="0"/>
              <w:jc w:val="center"/>
              <w:rPr>
                <w:rFonts w:ascii="Calibri" w:eastAsia="Times New Roman" w:hAnsi="Calibri" w:cs="Calibri"/>
                <w:color w:val="960000"/>
                <w:lang w:eastAsia="pl-PL"/>
              </w:rPr>
            </w:pPr>
            <w:r w:rsidRPr="00A935C1">
              <w:rPr>
                <w:rFonts w:ascii="Calibri" w:eastAsia="Times New Roman" w:hAnsi="Calibri" w:cs="Calibri"/>
                <w:color w:val="960000"/>
                <w:lang w:eastAsia="pl-PL"/>
              </w:rPr>
              <w:t>1,0</w:t>
            </w:r>
          </w:p>
        </w:tc>
        <w:tc>
          <w:tcPr>
            <w:tcW w:w="960" w:type="dxa"/>
            <w:tcBorders>
              <w:top w:val="nil"/>
              <w:left w:val="nil"/>
              <w:bottom w:val="single" w:sz="12" w:space="0" w:color="FFFFFF"/>
              <w:right w:val="nil"/>
            </w:tcBorders>
            <w:shd w:val="clear" w:color="000000" w:fill="FBEFEB"/>
            <w:noWrap/>
            <w:vAlign w:val="center"/>
            <w:hideMark/>
          </w:tcPr>
          <w:p w14:paraId="305092D1" w14:textId="77777777" w:rsidR="00A935C1" w:rsidRPr="00A935C1" w:rsidRDefault="00A935C1" w:rsidP="00A935C1">
            <w:pPr>
              <w:spacing w:before="0" w:line="240" w:lineRule="auto"/>
              <w:ind w:firstLine="0"/>
              <w:jc w:val="center"/>
              <w:rPr>
                <w:rFonts w:ascii="Calibri" w:eastAsia="Times New Roman" w:hAnsi="Calibri" w:cs="Calibri"/>
                <w:color w:val="960000"/>
                <w:lang w:eastAsia="pl-PL"/>
              </w:rPr>
            </w:pPr>
            <w:r w:rsidRPr="00A935C1">
              <w:rPr>
                <w:rFonts w:ascii="Calibri" w:eastAsia="Times New Roman" w:hAnsi="Calibri" w:cs="Calibri"/>
                <w:color w:val="960000"/>
                <w:lang w:eastAsia="pl-PL"/>
              </w:rPr>
              <w:t>0,0</w:t>
            </w:r>
          </w:p>
        </w:tc>
      </w:tr>
      <w:tr w:rsidR="00A935C1" w:rsidRPr="00A935C1" w14:paraId="63E96BF4" w14:textId="77777777" w:rsidTr="00A935C1">
        <w:trPr>
          <w:trHeight w:val="330"/>
          <w:jc w:val="center"/>
        </w:trPr>
        <w:tc>
          <w:tcPr>
            <w:tcW w:w="1114" w:type="dxa"/>
            <w:tcBorders>
              <w:top w:val="nil"/>
              <w:left w:val="nil"/>
              <w:bottom w:val="single" w:sz="12" w:space="0" w:color="FFFFFF"/>
              <w:right w:val="nil"/>
            </w:tcBorders>
            <w:shd w:val="clear" w:color="000000" w:fill="FFFFFF"/>
            <w:noWrap/>
            <w:vAlign w:val="center"/>
            <w:hideMark/>
          </w:tcPr>
          <w:p w14:paraId="5E267A18" w14:textId="77777777" w:rsidR="00A935C1" w:rsidRPr="00A935C1" w:rsidRDefault="00A935C1" w:rsidP="00A935C1">
            <w:pPr>
              <w:spacing w:before="0" w:line="240" w:lineRule="auto"/>
              <w:ind w:firstLine="0"/>
              <w:jc w:val="center"/>
              <w:rPr>
                <w:rFonts w:ascii="Calibri" w:eastAsia="Times New Roman" w:hAnsi="Calibri" w:cs="Calibri"/>
                <w:color w:val="960000"/>
                <w:lang w:eastAsia="pl-PL"/>
              </w:rPr>
            </w:pPr>
            <w:proofErr w:type="spellStart"/>
            <w:r w:rsidRPr="00A935C1">
              <w:rPr>
                <w:rFonts w:ascii="Calibri" w:eastAsia="Times New Roman" w:hAnsi="Calibri" w:cs="Calibri"/>
                <w:color w:val="960000"/>
                <w:lang w:eastAsia="pl-PL"/>
              </w:rPr>
              <w:t>diaBP</w:t>
            </w:r>
            <w:proofErr w:type="spellEnd"/>
          </w:p>
        </w:tc>
        <w:tc>
          <w:tcPr>
            <w:tcW w:w="1820" w:type="dxa"/>
            <w:tcBorders>
              <w:top w:val="nil"/>
              <w:left w:val="nil"/>
              <w:bottom w:val="single" w:sz="12" w:space="0" w:color="FFFFFF"/>
              <w:right w:val="nil"/>
            </w:tcBorders>
            <w:shd w:val="clear" w:color="000000" w:fill="FFFFFF"/>
            <w:noWrap/>
            <w:vAlign w:val="center"/>
            <w:hideMark/>
          </w:tcPr>
          <w:p w14:paraId="0526D3C6" w14:textId="77777777" w:rsidR="00A935C1" w:rsidRPr="00A935C1" w:rsidRDefault="00A935C1" w:rsidP="00A935C1">
            <w:pPr>
              <w:spacing w:before="0" w:line="240" w:lineRule="auto"/>
              <w:ind w:firstLine="0"/>
              <w:jc w:val="center"/>
              <w:rPr>
                <w:rFonts w:ascii="Calibri" w:eastAsia="Times New Roman" w:hAnsi="Calibri" w:cs="Calibri"/>
                <w:color w:val="960000"/>
                <w:lang w:eastAsia="pl-PL"/>
              </w:rPr>
            </w:pPr>
            <w:r w:rsidRPr="00A935C1">
              <w:rPr>
                <w:rFonts w:ascii="Calibri" w:eastAsia="Times New Roman" w:hAnsi="Calibri" w:cs="Calibri"/>
                <w:color w:val="960000"/>
                <w:lang w:eastAsia="pl-PL"/>
              </w:rPr>
              <w:t>1,0</w:t>
            </w:r>
          </w:p>
        </w:tc>
        <w:tc>
          <w:tcPr>
            <w:tcW w:w="960" w:type="dxa"/>
            <w:tcBorders>
              <w:top w:val="nil"/>
              <w:left w:val="nil"/>
              <w:bottom w:val="single" w:sz="12" w:space="0" w:color="FFFFFF"/>
              <w:right w:val="nil"/>
            </w:tcBorders>
            <w:shd w:val="clear" w:color="000000" w:fill="FFFFFF"/>
            <w:noWrap/>
            <w:vAlign w:val="center"/>
            <w:hideMark/>
          </w:tcPr>
          <w:p w14:paraId="3D96F95E" w14:textId="77777777" w:rsidR="00A935C1" w:rsidRPr="00A935C1" w:rsidRDefault="00A935C1" w:rsidP="00A935C1">
            <w:pPr>
              <w:spacing w:before="0" w:line="240" w:lineRule="auto"/>
              <w:ind w:firstLine="0"/>
              <w:jc w:val="center"/>
              <w:rPr>
                <w:rFonts w:ascii="Calibri" w:eastAsia="Times New Roman" w:hAnsi="Calibri" w:cs="Calibri"/>
                <w:color w:val="960000"/>
                <w:lang w:eastAsia="pl-PL"/>
              </w:rPr>
            </w:pPr>
            <w:r w:rsidRPr="00A935C1">
              <w:rPr>
                <w:rFonts w:ascii="Calibri" w:eastAsia="Times New Roman" w:hAnsi="Calibri" w:cs="Calibri"/>
                <w:color w:val="960000"/>
                <w:lang w:eastAsia="pl-PL"/>
              </w:rPr>
              <w:t>0,0</w:t>
            </w:r>
          </w:p>
        </w:tc>
      </w:tr>
      <w:tr w:rsidR="00A935C1" w:rsidRPr="00A935C1" w14:paraId="580FC9A4" w14:textId="77777777" w:rsidTr="00A935C1">
        <w:trPr>
          <w:trHeight w:val="330"/>
          <w:jc w:val="center"/>
        </w:trPr>
        <w:tc>
          <w:tcPr>
            <w:tcW w:w="1114" w:type="dxa"/>
            <w:tcBorders>
              <w:top w:val="nil"/>
              <w:left w:val="nil"/>
              <w:bottom w:val="single" w:sz="12" w:space="0" w:color="FFFFFF"/>
              <w:right w:val="nil"/>
            </w:tcBorders>
            <w:shd w:val="clear" w:color="000000" w:fill="FBEFEB"/>
            <w:noWrap/>
            <w:vAlign w:val="center"/>
            <w:hideMark/>
          </w:tcPr>
          <w:p w14:paraId="0CDF638F" w14:textId="77777777" w:rsidR="00A935C1" w:rsidRPr="00A935C1" w:rsidRDefault="00A935C1" w:rsidP="00A935C1">
            <w:pPr>
              <w:spacing w:before="0" w:line="240" w:lineRule="auto"/>
              <w:ind w:firstLine="0"/>
              <w:jc w:val="center"/>
              <w:rPr>
                <w:rFonts w:ascii="Calibri" w:eastAsia="Times New Roman" w:hAnsi="Calibri" w:cs="Calibri"/>
                <w:color w:val="960000"/>
                <w:lang w:eastAsia="pl-PL"/>
              </w:rPr>
            </w:pPr>
            <w:proofErr w:type="spellStart"/>
            <w:r w:rsidRPr="00A935C1">
              <w:rPr>
                <w:rFonts w:ascii="Calibri" w:eastAsia="Times New Roman" w:hAnsi="Calibri" w:cs="Calibri"/>
                <w:color w:val="960000"/>
                <w:lang w:eastAsia="pl-PL"/>
              </w:rPr>
              <w:t>hearRate</w:t>
            </w:r>
            <w:proofErr w:type="spellEnd"/>
          </w:p>
        </w:tc>
        <w:tc>
          <w:tcPr>
            <w:tcW w:w="1820" w:type="dxa"/>
            <w:tcBorders>
              <w:top w:val="nil"/>
              <w:left w:val="nil"/>
              <w:bottom w:val="single" w:sz="12" w:space="0" w:color="FFFFFF"/>
              <w:right w:val="nil"/>
            </w:tcBorders>
            <w:shd w:val="clear" w:color="000000" w:fill="FBEFEB"/>
            <w:noWrap/>
            <w:vAlign w:val="center"/>
            <w:hideMark/>
          </w:tcPr>
          <w:p w14:paraId="70FB1859" w14:textId="77777777" w:rsidR="00A935C1" w:rsidRPr="00A935C1" w:rsidRDefault="00A935C1" w:rsidP="00A935C1">
            <w:pPr>
              <w:spacing w:before="0" w:line="240" w:lineRule="auto"/>
              <w:ind w:firstLine="0"/>
              <w:jc w:val="center"/>
              <w:rPr>
                <w:rFonts w:ascii="Calibri" w:eastAsia="Times New Roman" w:hAnsi="Calibri" w:cs="Calibri"/>
                <w:color w:val="960000"/>
                <w:lang w:eastAsia="pl-PL"/>
              </w:rPr>
            </w:pPr>
            <w:r w:rsidRPr="00A935C1">
              <w:rPr>
                <w:rFonts w:ascii="Calibri" w:eastAsia="Times New Roman" w:hAnsi="Calibri" w:cs="Calibri"/>
                <w:color w:val="960000"/>
                <w:lang w:eastAsia="pl-PL"/>
              </w:rPr>
              <w:t>1,0</w:t>
            </w:r>
          </w:p>
        </w:tc>
        <w:tc>
          <w:tcPr>
            <w:tcW w:w="960" w:type="dxa"/>
            <w:tcBorders>
              <w:top w:val="nil"/>
              <w:left w:val="nil"/>
              <w:bottom w:val="single" w:sz="12" w:space="0" w:color="FFFFFF"/>
              <w:right w:val="nil"/>
            </w:tcBorders>
            <w:shd w:val="clear" w:color="000000" w:fill="FBEFEB"/>
            <w:noWrap/>
            <w:vAlign w:val="center"/>
            <w:hideMark/>
          </w:tcPr>
          <w:p w14:paraId="6BE1FF65" w14:textId="77777777" w:rsidR="00A935C1" w:rsidRPr="00A935C1" w:rsidRDefault="00A935C1" w:rsidP="00A935C1">
            <w:pPr>
              <w:spacing w:before="0" w:line="240" w:lineRule="auto"/>
              <w:ind w:firstLine="0"/>
              <w:jc w:val="center"/>
              <w:rPr>
                <w:rFonts w:ascii="Calibri" w:eastAsia="Times New Roman" w:hAnsi="Calibri" w:cs="Calibri"/>
                <w:color w:val="960000"/>
                <w:lang w:eastAsia="pl-PL"/>
              </w:rPr>
            </w:pPr>
            <w:r w:rsidRPr="00A935C1">
              <w:rPr>
                <w:rFonts w:ascii="Calibri" w:eastAsia="Times New Roman" w:hAnsi="Calibri" w:cs="Calibri"/>
                <w:color w:val="960000"/>
                <w:lang w:eastAsia="pl-PL"/>
              </w:rPr>
              <w:t>0,0</w:t>
            </w:r>
          </w:p>
        </w:tc>
      </w:tr>
      <w:tr w:rsidR="00A935C1" w:rsidRPr="00A935C1" w14:paraId="53AA624E" w14:textId="77777777" w:rsidTr="00A935C1">
        <w:trPr>
          <w:trHeight w:val="330"/>
          <w:jc w:val="center"/>
        </w:trPr>
        <w:tc>
          <w:tcPr>
            <w:tcW w:w="1114" w:type="dxa"/>
            <w:tcBorders>
              <w:top w:val="nil"/>
              <w:left w:val="nil"/>
              <w:bottom w:val="single" w:sz="12" w:space="0" w:color="FFFFFF"/>
              <w:right w:val="nil"/>
            </w:tcBorders>
            <w:shd w:val="clear" w:color="000000" w:fill="FFFFFF"/>
            <w:noWrap/>
            <w:vAlign w:val="center"/>
            <w:hideMark/>
          </w:tcPr>
          <w:p w14:paraId="70B76D78" w14:textId="77777777" w:rsidR="00A935C1" w:rsidRPr="00A935C1" w:rsidRDefault="00A935C1" w:rsidP="00A935C1">
            <w:pPr>
              <w:spacing w:before="0" w:line="240" w:lineRule="auto"/>
              <w:ind w:firstLine="0"/>
              <w:jc w:val="center"/>
              <w:rPr>
                <w:rFonts w:ascii="Calibri" w:eastAsia="Times New Roman" w:hAnsi="Calibri" w:cs="Calibri"/>
                <w:color w:val="960000"/>
                <w:lang w:eastAsia="pl-PL"/>
              </w:rPr>
            </w:pPr>
            <w:proofErr w:type="spellStart"/>
            <w:r w:rsidRPr="00A935C1">
              <w:rPr>
                <w:rFonts w:ascii="Calibri" w:eastAsia="Times New Roman" w:hAnsi="Calibri" w:cs="Calibri"/>
                <w:color w:val="960000"/>
                <w:lang w:eastAsia="pl-PL"/>
              </w:rPr>
              <w:t>glucose</w:t>
            </w:r>
            <w:proofErr w:type="spellEnd"/>
          </w:p>
        </w:tc>
        <w:tc>
          <w:tcPr>
            <w:tcW w:w="1820" w:type="dxa"/>
            <w:tcBorders>
              <w:top w:val="nil"/>
              <w:left w:val="nil"/>
              <w:bottom w:val="single" w:sz="12" w:space="0" w:color="FFFFFF"/>
              <w:right w:val="nil"/>
            </w:tcBorders>
            <w:shd w:val="clear" w:color="000000" w:fill="FFFFFF"/>
            <w:noWrap/>
            <w:vAlign w:val="center"/>
            <w:hideMark/>
          </w:tcPr>
          <w:p w14:paraId="47EF8D14" w14:textId="77777777" w:rsidR="00A935C1" w:rsidRPr="00A935C1" w:rsidRDefault="00A935C1" w:rsidP="00A935C1">
            <w:pPr>
              <w:spacing w:before="0" w:line="240" w:lineRule="auto"/>
              <w:ind w:firstLine="0"/>
              <w:jc w:val="center"/>
              <w:rPr>
                <w:rFonts w:ascii="Calibri" w:eastAsia="Times New Roman" w:hAnsi="Calibri" w:cs="Calibri"/>
                <w:color w:val="960000"/>
                <w:lang w:eastAsia="pl-PL"/>
              </w:rPr>
            </w:pPr>
            <w:r w:rsidRPr="00A935C1">
              <w:rPr>
                <w:rFonts w:ascii="Calibri" w:eastAsia="Times New Roman" w:hAnsi="Calibri" w:cs="Calibri"/>
                <w:color w:val="960000"/>
                <w:lang w:eastAsia="pl-PL"/>
              </w:rPr>
              <w:t>1,0</w:t>
            </w:r>
          </w:p>
        </w:tc>
        <w:tc>
          <w:tcPr>
            <w:tcW w:w="960" w:type="dxa"/>
            <w:tcBorders>
              <w:top w:val="nil"/>
              <w:left w:val="nil"/>
              <w:bottom w:val="single" w:sz="12" w:space="0" w:color="FFFFFF"/>
              <w:right w:val="nil"/>
            </w:tcBorders>
            <w:shd w:val="clear" w:color="000000" w:fill="FFFFFF"/>
            <w:noWrap/>
            <w:vAlign w:val="center"/>
            <w:hideMark/>
          </w:tcPr>
          <w:p w14:paraId="4C04151A" w14:textId="77777777" w:rsidR="00A935C1" w:rsidRPr="00A935C1" w:rsidRDefault="00A935C1" w:rsidP="00A935C1">
            <w:pPr>
              <w:spacing w:before="0" w:line="240" w:lineRule="auto"/>
              <w:ind w:firstLine="0"/>
              <w:jc w:val="center"/>
              <w:rPr>
                <w:rFonts w:ascii="Calibri" w:eastAsia="Times New Roman" w:hAnsi="Calibri" w:cs="Calibri"/>
                <w:color w:val="960000"/>
                <w:lang w:eastAsia="pl-PL"/>
              </w:rPr>
            </w:pPr>
            <w:r w:rsidRPr="00A935C1">
              <w:rPr>
                <w:rFonts w:ascii="Calibri" w:eastAsia="Times New Roman" w:hAnsi="Calibri" w:cs="Calibri"/>
                <w:color w:val="960000"/>
                <w:lang w:eastAsia="pl-PL"/>
              </w:rPr>
              <w:t>0,0</w:t>
            </w:r>
          </w:p>
        </w:tc>
      </w:tr>
    </w:tbl>
    <w:p w14:paraId="7D90C744" w14:textId="77777777" w:rsidR="00A935C1" w:rsidRDefault="00A935C1" w:rsidP="000C0002"/>
    <w:p w14:paraId="1417B264" w14:textId="1FDCD8D5" w:rsidR="000C0002" w:rsidRDefault="00F93323" w:rsidP="000C0002">
      <w:r>
        <w:t xml:space="preserve">Kolejnym krokiem przygotowania zbioru danych jest </w:t>
      </w:r>
      <w:r w:rsidR="00295579">
        <w:t>odpowiedni</w:t>
      </w:r>
      <w:r>
        <w:t>e kodowanie zmiennych</w:t>
      </w:r>
      <w:r w:rsidR="00295579">
        <w:t xml:space="preserve"> – zmienne jakościowe zakodowano przy użyciu funkcji </w:t>
      </w:r>
      <w:proofErr w:type="spellStart"/>
      <w:r w:rsidR="00295579">
        <w:t>as.factor</w:t>
      </w:r>
      <w:proofErr w:type="spellEnd"/>
      <w:r w:rsidR="00295579">
        <w:t xml:space="preserve"> w programie </w:t>
      </w:r>
      <w:proofErr w:type="spellStart"/>
      <w:r w:rsidR="00295579">
        <w:t>RStudio</w:t>
      </w:r>
      <w:proofErr w:type="spellEnd"/>
      <w:r w:rsidR="00295579">
        <w:t xml:space="preserve">. Łącznie jako zmienne kategoryczne zapisano 7 zmiennych objaśniających: Sex, </w:t>
      </w:r>
      <w:proofErr w:type="spellStart"/>
      <w:r w:rsidR="00295579">
        <w:t>Education</w:t>
      </w:r>
      <w:proofErr w:type="spellEnd"/>
      <w:r w:rsidR="00295579">
        <w:t xml:space="preserve">, </w:t>
      </w:r>
      <w:proofErr w:type="spellStart"/>
      <w:r w:rsidR="00295579">
        <w:t>currentSmoker</w:t>
      </w:r>
      <w:proofErr w:type="spellEnd"/>
      <w:r w:rsidR="00295579">
        <w:t xml:space="preserve">, </w:t>
      </w:r>
      <w:proofErr w:type="spellStart"/>
      <w:r w:rsidR="00295579">
        <w:t>BPMeds</w:t>
      </w:r>
      <w:proofErr w:type="spellEnd"/>
      <w:r w:rsidR="00295579">
        <w:t xml:space="preserve">, </w:t>
      </w:r>
      <w:proofErr w:type="spellStart"/>
      <w:r w:rsidR="00295579">
        <w:t>prevalentHyp</w:t>
      </w:r>
      <w:proofErr w:type="spellEnd"/>
      <w:r w:rsidR="00295579">
        <w:t xml:space="preserve">, </w:t>
      </w:r>
      <w:proofErr w:type="spellStart"/>
      <w:r w:rsidR="00295579">
        <w:t>prevalentStroke</w:t>
      </w:r>
      <w:proofErr w:type="spellEnd"/>
      <w:r w:rsidR="00295579">
        <w:t xml:space="preserve"> oraz </w:t>
      </w:r>
      <w:proofErr w:type="spellStart"/>
      <w:r w:rsidR="00295579">
        <w:t>diabetes</w:t>
      </w:r>
      <w:proofErr w:type="spellEnd"/>
      <w:r w:rsidR="00295579">
        <w:t xml:space="preserve">, a także zmienną objaśnianą </w:t>
      </w:r>
      <w:proofErr w:type="spellStart"/>
      <w:r w:rsidR="00295579">
        <w:t>TenYearCHD</w:t>
      </w:r>
      <w:proofErr w:type="spellEnd"/>
      <w:r w:rsidR="00295579">
        <w:t>.</w:t>
      </w:r>
    </w:p>
    <w:p w14:paraId="096B17A0" w14:textId="0B6CCAFE" w:rsidR="000774F8" w:rsidRDefault="00EB4AD5" w:rsidP="00B05586">
      <w:r>
        <w:t>Następnie podzielono zbiór danych</w:t>
      </w:r>
      <w:r w:rsidR="00295579">
        <w:t xml:space="preserve"> na zbiór uczący (70%) oraz zbiór testowy (30%). </w:t>
      </w:r>
      <w:r w:rsidR="00CE0183">
        <w:t>Należy sprawdzić czy proporcje zmiennej objaśnianej są takie same we wszystkich trzech zbiorach. W tabeli 5.</w:t>
      </w:r>
      <w:r w:rsidR="00AE1F15">
        <w:t>2</w:t>
      </w:r>
      <w:r w:rsidR="00CE0183">
        <w:t xml:space="preserve"> zaprezentowano uzyskane wartości, które pozwalają stwierdzić, że proporcje się zgadzają</w:t>
      </w:r>
      <w:r w:rsidR="00E170DD">
        <w:t xml:space="preserve"> i zbiór danych został prawidłowo podzielony.</w:t>
      </w:r>
    </w:p>
    <w:p w14:paraId="67B41975" w14:textId="77777777" w:rsidR="000774F8" w:rsidRDefault="000774F8">
      <w:pPr>
        <w:spacing w:before="0" w:after="160" w:line="259" w:lineRule="auto"/>
        <w:ind w:firstLine="0"/>
        <w:jc w:val="left"/>
      </w:pPr>
      <w:r>
        <w:br w:type="page"/>
      </w:r>
    </w:p>
    <w:p w14:paraId="4008CF11" w14:textId="320C28A7" w:rsidR="002137D8" w:rsidRDefault="002137D8" w:rsidP="002137D8">
      <w:pPr>
        <w:pStyle w:val="Legenda"/>
        <w:keepNext/>
        <w:spacing w:before="240" w:after="120"/>
        <w:jc w:val="center"/>
      </w:pPr>
      <w:r>
        <w:lastRenderedPageBreak/>
        <w:t xml:space="preserve">Tabela 5. </w:t>
      </w:r>
      <w:fldSimple w:instr=" SEQ Tabela_5. \* ARABIC ">
        <w:r w:rsidR="00A935C1">
          <w:rPr>
            <w:noProof/>
          </w:rPr>
          <w:t>2</w:t>
        </w:r>
      </w:fldSimple>
      <w:r>
        <w:t>. Proporcje zmiennej objaśnianej w poszczególnych zbiorach danych</w:t>
      </w:r>
    </w:p>
    <w:tbl>
      <w:tblPr>
        <w:tblW w:w="5835" w:type="dxa"/>
        <w:jc w:val="center"/>
        <w:tblCellMar>
          <w:left w:w="70" w:type="dxa"/>
          <w:right w:w="70" w:type="dxa"/>
        </w:tblCellMar>
        <w:tblLook w:val="04A0" w:firstRow="1" w:lastRow="0" w:firstColumn="1" w:lastColumn="0" w:noHBand="0" w:noVBand="1"/>
      </w:tblPr>
      <w:tblGrid>
        <w:gridCol w:w="1026"/>
        <w:gridCol w:w="1539"/>
        <w:gridCol w:w="1496"/>
        <w:gridCol w:w="1774"/>
      </w:tblGrid>
      <w:tr w:rsidR="002137D8" w:rsidRPr="002137D8" w14:paraId="0C0D8770" w14:textId="77777777" w:rsidTr="002137D8">
        <w:trPr>
          <w:trHeight w:val="467"/>
          <w:jc w:val="center"/>
        </w:trPr>
        <w:tc>
          <w:tcPr>
            <w:tcW w:w="1026" w:type="dxa"/>
            <w:tcBorders>
              <w:top w:val="nil"/>
              <w:left w:val="nil"/>
              <w:bottom w:val="single" w:sz="12" w:space="0" w:color="FFFFFF"/>
              <w:right w:val="nil"/>
            </w:tcBorders>
            <w:shd w:val="clear" w:color="000000" w:fill="D99797"/>
            <w:noWrap/>
            <w:vAlign w:val="center"/>
            <w:hideMark/>
          </w:tcPr>
          <w:p w14:paraId="3E951F52" w14:textId="77777777" w:rsidR="002137D8" w:rsidRPr="002137D8" w:rsidRDefault="002137D8" w:rsidP="002137D8">
            <w:pPr>
              <w:spacing w:before="0" w:line="240" w:lineRule="auto"/>
              <w:ind w:firstLine="0"/>
              <w:jc w:val="center"/>
              <w:rPr>
                <w:rFonts w:ascii="Calibri" w:eastAsia="Times New Roman" w:hAnsi="Calibri" w:cs="Calibri"/>
                <w:color w:val="960000"/>
                <w:lang w:eastAsia="pl-PL"/>
              </w:rPr>
            </w:pPr>
            <w:r w:rsidRPr="002137D8">
              <w:rPr>
                <w:rFonts w:ascii="Calibri" w:eastAsia="Times New Roman" w:hAnsi="Calibri" w:cs="Calibri"/>
                <w:color w:val="960000"/>
                <w:lang w:eastAsia="pl-PL"/>
              </w:rPr>
              <w:t>Wartość</w:t>
            </w:r>
          </w:p>
        </w:tc>
        <w:tc>
          <w:tcPr>
            <w:tcW w:w="1539" w:type="dxa"/>
            <w:tcBorders>
              <w:top w:val="nil"/>
              <w:left w:val="nil"/>
              <w:bottom w:val="single" w:sz="12" w:space="0" w:color="FFFFFF"/>
              <w:right w:val="nil"/>
            </w:tcBorders>
            <w:shd w:val="clear" w:color="000000" w:fill="D99797"/>
            <w:noWrap/>
            <w:vAlign w:val="center"/>
            <w:hideMark/>
          </w:tcPr>
          <w:p w14:paraId="79DF61C1" w14:textId="77777777" w:rsidR="002137D8" w:rsidRPr="002137D8" w:rsidRDefault="002137D8" w:rsidP="002137D8">
            <w:pPr>
              <w:spacing w:before="0" w:line="240" w:lineRule="auto"/>
              <w:ind w:firstLine="0"/>
              <w:jc w:val="center"/>
              <w:rPr>
                <w:rFonts w:ascii="Calibri" w:eastAsia="Times New Roman" w:hAnsi="Calibri" w:cs="Calibri"/>
                <w:color w:val="960000"/>
                <w:lang w:eastAsia="pl-PL"/>
              </w:rPr>
            </w:pPr>
            <w:r w:rsidRPr="002137D8">
              <w:rPr>
                <w:rFonts w:ascii="Calibri" w:eastAsia="Times New Roman" w:hAnsi="Calibri" w:cs="Calibri"/>
                <w:color w:val="960000"/>
                <w:lang w:eastAsia="pl-PL"/>
              </w:rPr>
              <w:t>Zbiór danych</w:t>
            </w:r>
          </w:p>
        </w:tc>
        <w:tc>
          <w:tcPr>
            <w:tcW w:w="1496" w:type="dxa"/>
            <w:tcBorders>
              <w:top w:val="nil"/>
              <w:left w:val="nil"/>
              <w:bottom w:val="single" w:sz="12" w:space="0" w:color="FFFFFF"/>
              <w:right w:val="nil"/>
            </w:tcBorders>
            <w:shd w:val="clear" w:color="000000" w:fill="D99797"/>
            <w:noWrap/>
            <w:vAlign w:val="center"/>
            <w:hideMark/>
          </w:tcPr>
          <w:p w14:paraId="09B62892" w14:textId="77777777" w:rsidR="002137D8" w:rsidRPr="002137D8" w:rsidRDefault="002137D8" w:rsidP="002137D8">
            <w:pPr>
              <w:spacing w:before="0" w:line="240" w:lineRule="auto"/>
              <w:ind w:firstLine="0"/>
              <w:jc w:val="center"/>
              <w:rPr>
                <w:rFonts w:ascii="Calibri" w:eastAsia="Times New Roman" w:hAnsi="Calibri" w:cs="Calibri"/>
                <w:color w:val="960000"/>
                <w:lang w:eastAsia="pl-PL"/>
              </w:rPr>
            </w:pPr>
            <w:r w:rsidRPr="002137D8">
              <w:rPr>
                <w:rFonts w:ascii="Calibri" w:eastAsia="Times New Roman" w:hAnsi="Calibri" w:cs="Calibri"/>
                <w:color w:val="960000"/>
                <w:lang w:eastAsia="pl-PL"/>
              </w:rPr>
              <w:t>Zbiór uczący</w:t>
            </w:r>
          </w:p>
        </w:tc>
        <w:tc>
          <w:tcPr>
            <w:tcW w:w="1774" w:type="dxa"/>
            <w:tcBorders>
              <w:top w:val="nil"/>
              <w:left w:val="nil"/>
              <w:bottom w:val="single" w:sz="12" w:space="0" w:color="FFFFFF"/>
              <w:right w:val="nil"/>
            </w:tcBorders>
            <w:shd w:val="clear" w:color="000000" w:fill="D99797"/>
            <w:noWrap/>
            <w:vAlign w:val="center"/>
            <w:hideMark/>
          </w:tcPr>
          <w:p w14:paraId="2C3F1B78" w14:textId="77777777" w:rsidR="002137D8" w:rsidRPr="002137D8" w:rsidRDefault="002137D8" w:rsidP="002137D8">
            <w:pPr>
              <w:spacing w:before="0" w:line="240" w:lineRule="auto"/>
              <w:ind w:firstLine="0"/>
              <w:jc w:val="center"/>
              <w:rPr>
                <w:rFonts w:ascii="Calibri" w:eastAsia="Times New Roman" w:hAnsi="Calibri" w:cs="Calibri"/>
                <w:color w:val="960000"/>
                <w:lang w:eastAsia="pl-PL"/>
              </w:rPr>
            </w:pPr>
            <w:r w:rsidRPr="002137D8">
              <w:rPr>
                <w:rFonts w:ascii="Calibri" w:eastAsia="Times New Roman" w:hAnsi="Calibri" w:cs="Calibri"/>
                <w:color w:val="960000"/>
                <w:lang w:eastAsia="pl-PL"/>
              </w:rPr>
              <w:t>Zbiór testowy</w:t>
            </w:r>
          </w:p>
        </w:tc>
      </w:tr>
      <w:tr w:rsidR="002137D8" w:rsidRPr="002137D8" w14:paraId="672662E7" w14:textId="77777777" w:rsidTr="002137D8">
        <w:trPr>
          <w:trHeight w:val="490"/>
          <w:jc w:val="center"/>
        </w:trPr>
        <w:tc>
          <w:tcPr>
            <w:tcW w:w="1026" w:type="dxa"/>
            <w:tcBorders>
              <w:top w:val="nil"/>
              <w:left w:val="nil"/>
              <w:bottom w:val="single" w:sz="12" w:space="0" w:color="FFFFFF"/>
              <w:right w:val="nil"/>
            </w:tcBorders>
            <w:shd w:val="clear" w:color="000000" w:fill="FBEFEB"/>
            <w:noWrap/>
            <w:vAlign w:val="center"/>
            <w:hideMark/>
          </w:tcPr>
          <w:p w14:paraId="7E119A0B" w14:textId="77777777" w:rsidR="002137D8" w:rsidRPr="002137D8" w:rsidRDefault="002137D8" w:rsidP="002137D8">
            <w:pPr>
              <w:spacing w:before="0" w:line="240" w:lineRule="auto"/>
              <w:ind w:firstLine="0"/>
              <w:jc w:val="center"/>
              <w:rPr>
                <w:rFonts w:ascii="Calibri" w:eastAsia="Times New Roman" w:hAnsi="Calibri" w:cs="Calibri"/>
                <w:color w:val="B95B5B"/>
                <w:lang w:eastAsia="pl-PL"/>
              </w:rPr>
            </w:pPr>
            <w:r w:rsidRPr="002137D8">
              <w:rPr>
                <w:rFonts w:ascii="Calibri" w:eastAsia="Times New Roman" w:hAnsi="Calibri" w:cs="Calibri"/>
                <w:color w:val="B95B5B"/>
                <w:lang w:eastAsia="pl-PL"/>
              </w:rPr>
              <w:t>No</w:t>
            </w:r>
          </w:p>
        </w:tc>
        <w:tc>
          <w:tcPr>
            <w:tcW w:w="1539" w:type="dxa"/>
            <w:tcBorders>
              <w:top w:val="nil"/>
              <w:left w:val="nil"/>
              <w:bottom w:val="single" w:sz="12" w:space="0" w:color="FFFFFF"/>
              <w:right w:val="nil"/>
            </w:tcBorders>
            <w:shd w:val="clear" w:color="000000" w:fill="FBEFEB"/>
            <w:noWrap/>
            <w:vAlign w:val="center"/>
            <w:hideMark/>
          </w:tcPr>
          <w:p w14:paraId="044F8758" w14:textId="77777777" w:rsidR="002137D8" w:rsidRPr="002137D8" w:rsidRDefault="002137D8" w:rsidP="002137D8">
            <w:pPr>
              <w:spacing w:before="0" w:line="240" w:lineRule="auto"/>
              <w:ind w:firstLine="0"/>
              <w:jc w:val="center"/>
              <w:rPr>
                <w:rFonts w:ascii="Calibri" w:eastAsia="Times New Roman" w:hAnsi="Calibri" w:cs="Calibri"/>
                <w:color w:val="960000"/>
                <w:lang w:eastAsia="pl-PL"/>
              </w:rPr>
            </w:pPr>
            <w:r w:rsidRPr="002137D8">
              <w:rPr>
                <w:rFonts w:ascii="Calibri" w:eastAsia="Times New Roman" w:hAnsi="Calibri" w:cs="Calibri"/>
                <w:color w:val="960000"/>
                <w:lang w:eastAsia="pl-PL"/>
              </w:rPr>
              <w:t>0,848</w:t>
            </w:r>
          </w:p>
        </w:tc>
        <w:tc>
          <w:tcPr>
            <w:tcW w:w="1496" w:type="dxa"/>
            <w:tcBorders>
              <w:top w:val="nil"/>
              <w:left w:val="nil"/>
              <w:bottom w:val="single" w:sz="12" w:space="0" w:color="FFFFFF"/>
              <w:right w:val="nil"/>
            </w:tcBorders>
            <w:shd w:val="clear" w:color="000000" w:fill="FBEFEB"/>
            <w:noWrap/>
            <w:vAlign w:val="center"/>
            <w:hideMark/>
          </w:tcPr>
          <w:p w14:paraId="7A07EB72" w14:textId="77777777" w:rsidR="002137D8" w:rsidRPr="002137D8" w:rsidRDefault="002137D8" w:rsidP="002137D8">
            <w:pPr>
              <w:spacing w:before="0" w:line="240" w:lineRule="auto"/>
              <w:ind w:firstLine="0"/>
              <w:jc w:val="center"/>
              <w:rPr>
                <w:rFonts w:ascii="Calibri" w:eastAsia="Times New Roman" w:hAnsi="Calibri" w:cs="Calibri"/>
                <w:color w:val="960000"/>
                <w:lang w:eastAsia="pl-PL"/>
              </w:rPr>
            </w:pPr>
            <w:r w:rsidRPr="002137D8">
              <w:rPr>
                <w:rFonts w:ascii="Calibri" w:eastAsia="Times New Roman" w:hAnsi="Calibri" w:cs="Calibri"/>
                <w:color w:val="960000"/>
                <w:lang w:eastAsia="pl-PL"/>
              </w:rPr>
              <w:t>0,848</w:t>
            </w:r>
          </w:p>
        </w:tc>
        <w:tc>
          <w:tcPr>
            <w:tcW w:w="1774" w:type="dxa"/>
            <w:tcBorders>
              <w:top w:val="nil"/>
              <w:left w:val="nil"/>
              <w:bottom w:val="single" w:sz="12" w:space="0" w:color="FFFFFF"/>
              <w:right w:val="nil"/>
            </w:tcBorders>
            <w:shd w:val="clear" w:color="000000" w:fill="FBEFEB"/>
            <w:noWrap/>
            <w:vAlign w:val="center"/>
            <w:hideMark/>
          </w:tcPr>
          <w:p w14:paraId="1CE06243" w14:textId="77777777" w:rsidR="002137D8" w:rsidRPr="002137D8" w:rsidRDefault="002137D8" w:rsidP="002137D8">
            <w:pPr>
              <w:spacing w:before="0" w:line="240" w:lineRule="auto"/>
              <w:ind w:firstLine="0"/>
              <w:jc w:val="center"/>
              <w:rPr>
                <w:rFonts w:ascii="Calibri" w:eastAsia="Times New Roman" w:hAnsi="Calibri" w:cs="Calibri"/>
                <w:color w:val="960000"/>
                <w:lang w:eastAsia="pl-PL"/>
              </w:rPr>
            </w:pPr>
            <w:r w:rsidRPr="002137D8">
              <w:rPr>
                <w:rFonts w:ascii="Calibri" w:eastAsia="Times New Roman" w:hAnsi="Calibri" w:cs="Calibri"/>
                <w:color w:val="960000"/>
                <w:lang w:eastAsia="pl-PL"/>
              </w:rPr>
              <w:t>0,849</w:t>
            </w:r>
          </w:p>
        </w:tc>
      </w:tr>
      <w:tr w:rsidR="002137D8" w:rsidRPr="002137D8" w14:paraId="20856BA6" w14:textId="77777777" w:rsidTr="002137D8">
        <w:trPr>
          <w:trHeight w:val="490"/>
          <w:jc w:val="center"/>
        </w:trPr>
        <w:tc>
          <w:tcPr>
            <w:tcW w:w="1026" w:type="dxa"/>
            <w:tcBorders>
              <w:top w:val="nil"/>
              <w:left w:val="nil"/>
              <w:bottom w:val="single" w:sz="12" w:space="0" w:color="FFFFFF"/>
              <w:right w:val="nil"/>
            </w:tcBorders>
            <w:shd w:val="clear" w:color="000000" w:fill="FFFFFF"/>
            <w:noWrap/>
            <w:vAlign w:val="center"/>
            <w:hideMark/>
          </w:tcPr>
          <w:p w14:paraId="46AD2B75" w14:textId="77777777" w:rsidR="002137D8" w:rsidRPr="002137D8" w:rsidRDefault="002137D8" w:rsidP="002137D8">
            <w:pPr>
              <w:spacing w:before="0" w:line="240" w:lineRule="auto"/>
              <w:ind w:firstLine="0"/>
              <w:jc w:val="center"/>
              <w:rPr>
                <w:rFonts w:ascii="Calibri" w:eastAsia="Times New Roman" w:hAnsi="Calibri" w:cs="Calibri"/>
                <w:color w:val="B95B5B"/>
                <w:lang w:eastAsia="pl-PL"/>
              </w:rPr>
            </w:pPr>
            <w:proofErr w:type="spellStart"/>
            <w:r w:rsidRPr="002137D8">
              <w:rPr>
                <w:rFonts w:ascii="Calibri" w:eastAsia="Times New Roman" w:hAnsi="Calibri" w:cs="Calibri"/>
                <w:color w:val="B95B5B"/>
                <w:lang w:eastAsia="pl-PL"/>
              </w:rPr>
              <w:t>Yes</w:t>
            </w:r>
            <w:proofErr w:type="spellEnd"/>
          </w:p>
        </w:tc>
        <w:tc>
          <w:tcPr>
            <w:tcW w:w="1539" w:type="dxa"/>
            <w:tcBorders>
              <w:top w:val="nil"/>
              <w:left w:val="nil"/>
              <w:bottom w:val="single" w:sz="12" w:space="0" w:color="FFFFFF"/>
              <w:right w:val="nil"/>
            </w:tcBorders>
            <w:shd w:val="clear" w:color="000000" w:fill="FFFFFF"/>
            <w:noWrap/>
            <w:vAlign w:val="center"/>
            <w:hideMark/>
          </w:tcPr>
          <w:p w14:paraId="7C6904C9" w14:textId="77777777" w:rsidR="002137D8" w:rsidRPr="002137D8" w:rsidRDefault="002137D8" w:rsidP="002137D8">
            <w:pPr>
              <w:spacing w:before="0" w:line="240" w:lineRule="auto"/>
              <w:ind w:firstLine="0"/>
              <w:jc w:val="center"/>
              <w:rPr>
                <w:rFonts w:ascii="Calibri" w:eastAsia="Times New Roman" w:hAnsi="Calibri" w:cs="Calibri"/>
                <w:color w:val="960000"/>
                <w:lang w:eastAsia="pl-PL"/>
              </w:rPr>
            </w:pPr>
            <w:r w:rsidRPr="002137D8">
              <w:rPr>
                <w:rFonts w:ascii="Calibri" w:eastAsia="Times New Roman" w:hAnsi="Calibri" w:cs="Calibri"/>
                <w:color w:val="960000"/>
                <w:lang w:eastAsia="pl-PL"/>
              </w:rPr>
              <w:t>0,152</w:t>
            </w:r>
          </w:p>
        </w:tc>
        <w:tc>
          <w:tcPr>
            <w:tcW w:w="1496" w:type="dxa"/>
            <w:tcBorders>
              <w:top w:val="nil"/>
              <w:left w:val="nil"/>
              <w:bottom w:val="single" w:sz="12" w:space="0" w:color="FFFFFF"/>
              <w:right w:val="nil"/>
            </w:tcBorders>
            <w:shd w:val="clear" w:color="000000" w:fill="FFFFFF"/>
            <w:noWrap/>
            <w:vAlign w:val="center"/>
            <w:hideMark/>
          </w:tcPr>
          <w:p w14:paraId="63E998B1" w14:textId="77777777" w:rsidR="002137D8" w:rsidRPr="002137D8" w:rsidRDefault="002137D8" w:rsidP="002137D8">
            <w:pPr>
              <w:spacing w:before="0" w:line="240" w:lineRule="auto"/>
              <w:ind w:firstLine="0"/>
              <w:jc w:val="center"/>
              <w:rPr>
                <w:rFonts w:ascii="Calibri" w:eastAsia="Times New Roman" w:hAnsi="Calibri" w:cs="Calibri"/>
                <w:color w:val="960000"/>
                <w:lang w:eastAsia="pl-PL"/>
              </w:rPr>
            </w:pPr>
            <w:r w:rsidRPr="002137D8">
              <w:rPr>
                <w:rFonts w:ascii="Calibri" w:eastAsia="Times New Roman" w:hAnsi="Calibri" w:cs="Calibri"/>
                <w:color w:val="960000"/>
                <w:lang w:eastAsia="pl-PL"/>
              </w:rPr>
              <w:t>0,152</w:t>
            </w:r>
          </w:p>
        </w:tc>
        <w:tc>
          <w:tcPr>
            <w:tcW w:w="1774" w:type="dxa"/>
            <w:tcBorders>
              <w:top w:val="nil"/>
              <w:left w:val="nil"/>
              <w:bottom w:val="single" w:sz="12" w:space="0" w:color="FFFFFF"/>
              <w:right w:val="nil"/>
            </w:tcBorders>
            <w:shd w:val="clear" w:color="000000" w:fill="FFFFFF"/>
            <w:noWrap/>
            <w:vAlign w:val="center"/>
            <w:hideMark/>
          </w:tcPr>
          <w:p w14:paraId="139399F1" w14:textId="77777777" w:rsidR="002137D8" w:rsidRPr="002137D8" w:rsidRDefault="002137D8" w:rsidP="002137D8">
            <w:pPr>
              <w:spacing w:before="0" w:line="240" w:lineRule="auto"/>
              <w:ind w:firstLine="0"/>
              <w:jc w:val="center"/>
              <w:rPr>
                <w:rFonts w:ascii="Calibri" w:eastAsia="Times New Roman" w:hAnsi="Calibri" w:cs="Calibri"/>
                <w:color w:val="960000"/>
                <w:lang w:eastAsia="pl-PL"/>
              </w:rPr>
            </w:pPr>
            <w:r w:rsidRPr="002137D8">
              <w:rPr>
                <w:rFonts w:ascii="Calibri" w:eastAsia="Times New Roman" w:hAnsi="Calibri" w:cs="Calibri"/>
                <w:color w:val="960000"/>
                <w:lang w:eastAsia="pl-PL"/>
              </w:rPr>
              <w:t>0,151</w:t>
            </w:r>
          </w:p>
        </w:tc>
      </w:tr>
    </w:tbl>
    <w:p w14:paraId="0B7D5168" w14:textId="1709B7FD" w:rsidR="00F87350" w:rsidRDefault="00F87350" w:rsidP="00F87350">
      <w:pPr>
        <w:pStyle w:val="Nagwek2"/>
        <w:numPr>
          <w:ilvl w:val="1"/>
          <w:numId w:val="1"/>
        </w:numPr>
      </w:pPr>
      <w:bookmarkStart w:id="12" w:name="_Toc107100675"/>
      <w:r>
        <w:t xml:space="preserve">Budowa modelu </w:t>
      </w:r>
      <w:proofErr w:type="spellStart"/>
      <w:r>
        <w:t>logitowego</w:t>
      </w:r>
      <w:bookmarkEnd w:id="12"/>
      <w:proofErr w:type="spellEnd"/>
    </w:p>
    <w:p w14:paraId="6AE423B3" w14:textId="37D7FC5F" w:rsidR="00F87350" w:rsidRDefault="00F87350" w:rsidP="00F87350">
      <w:pPr>
        <w:pStyle w:val="Nagwek3"/>
        <w:numPr>
          <w:ilvl w:val="2"/>
          <w:numId w:val="1"/>
        </w:numPr>
      </w:pPr>
      <w:bookmarkStart w:id="13" w:name="_Toc107100676"/>
      <w:r>
        <w:t>Oszacowanie parametrów strukturalnych</w:t>
      </w:r>
      <w:r w:rsidR="00597AA5">
        <w:t xml:space="preserve"> modeli</w:t>
      </w:r>
      <w:bookmarkEnd w:id="13"/>
    </w:p>
    <w:p w14:paraId="73F9A3D9" w14:textId="14744974" w:rsidR="00B05586" w:rsidRDefault="00B811EE" w:rsidP="00B811EE">
      <w:r w:rsidRPr="00B811EE">
        <w:t xml:space="preserve">Podstawą modelu </w:t>
      </w:r>
      <w:proofErr w:type="spellStart"/>
      <w:r w:rsidRPr="00B811EE">
        <w:t>logitowego</w:t>
      </w:r>
      <w:proofErr w:type="spellEnd"/>
      <w:r w:rsidRPr="00B811EE">
        <w:t xml:space="preserve"> jest </w:t>
      </w:r>
      <w:proofErr w:type="spellStart"/>
      <w:r w:rsidRPr="00B811EE">
        <w:t>logit</w:t>
      </w:r>
      <w:proofErr w:type="spellEnd"/>
      <w:r w:rsidRPr="00B811EE">
        <w:t>, czyli logarytm ilorazu prawdopodobieństwa przyjęcia oraz nieprzyjęcia wartości 1 przez zmienną endogeniczną, to znaczy logarytmu szansy przyjęcia wartości 1 przez zmienną objaśnianą. Nasz model to model z parametryzacją z poziomem odniesienia polegającą na zakodowaniu zmiennych jakościowych zerojedynkowych – 1, gdy zdarzenie wystąpiło lub 0, gdy zdarzenie nie wystąpiło.</w:t>
      </w:r>
    </w:p>
    <w:p w14:paraId="3BAD389F" w14:textId="13FE02C3" w:rsidR="00A25B68" w:rsidRDefault="00B811EE" w:rsidP="00A25B68">
      <w:pPr>
        <w:rPr>
          <w:rFonts w:eastAsiaTheme="minorEastAsia"/>
        </w:rPr>
      </w:pPr>
      <w:r>
        <w:t>Zdecydowano się na budowę modelu zaczynając od modelu ze wszystkimi zmiennymi, ale z wykluczeniem zmiennych nadmiernie skorelowanych, które zostały zidentyfikowane podczas analizy wstępnej</w:t>
      </w:r>
      <w:r w:rsidR="00D95059">
        <w:t xml:space="preserve">. </w:t>
      </w:r>
      <w:r w:rsidR="00A25B68">
        <w:t xml:space="preserve">Następnie, na podstawie wartości statystyki </w:t>
      </w:r>
      <w:proofErr w:type="spellStart"/>
      <w:r w:rsidR="00A25B68">
        <w:t>Walda</w:t>
      </w:r>
      <w:proofErr w:type="spellEnd"/>
      <w:r w:rsidR="00A25B68">
        <w:t xml:space="preserve"> oraz p-</w:t>
      </w:r>
      <w:proofErr w:type="spellStart"/>
      <w:r w:rsidR="00A25B68">
        <w:t>value</w:t>
      </w:r>
      <w:proofErr w:type="spellEnd"/>
      <w:r w:rsidR="00A25B68">
        <w:t xml:space="preserve">, eliminowano zmienne nieistotne statystycznie. Jako poziom istotności przyjęto </w:t>
      </w:r>
      <w:r w:rsidR="00A25B68">
        <w:rPr>
          <w:rFonts w:cstheme="minorHAnsi"/>
        </w:rPr>
        <w:t>α</w:t>
      </w:r>
      <w:r w:rsidR="00A25B68">
        <w:t xml:space="preserve"> = 0,</w:t>
      </w:r>
      <w:r w:rsidR="00173670">
        <w:t>1</w:t>
      </w:r>
      <w:r w:rsidR="00A25B68">
        <w:t xml:space="preserve">. Hipotezy dla testu z wykorzystaniem statystyki </w:t>
      </w:r>
      <w:proofErr w:type="spellStart"/>
      <w:r w:rsidR="00A25B68">
        <w:t>Walda</w:t>
      </w:r>
      <w:proofErr w:type="spellEnd"/>
      <w:r w:rsidR="00A25B68">
        <w:t xml:space="preserve"> prezentują się następująco: </w:t>
      </w:r>
    </w:p>
    <w:p w14:paraId="7F6206DF" w14:textId="77777777" w:rsidR="00A25B68" w:rsidRPr="00A25B68" w:rsidRDefault="00000000" w:rsidP="00A25B68">
      <w:pPr>
        <w:keepNext/>
        <w:ind w:firstLine="0"/>
        <w:rPr>
          <w:rFonts w:eastAsiaTheme="minorEastAsia" w:cstheme="minorHAnsi"/>
        </w:rPr>
      </w:pPr>
      <m:oMathPara>
        <m:oMath>
          <m:sSub>
            <m:sSubPr>
              <m:ctrlPr>
                <w:rPr>
                  <w:rFonts w:ascii="Cambria Math" w:eastAsiaTheme="minorEastAsia" w:hAnsi="Cambria Math" w:cstheme="minorHAnsi"/>
                  <w:i/>
                  <w:sz w:val="24"/>
                </w:rPr>
              </m:ctrlPr>
            </m:sSubPr>
            <m:e>
              <m:r>
                <w:rPr>
                  <w:rFonts w:ascii="Cambria Math" w:eastAsiaTheme="minorEastAsia" w:hAnsi="Cambria Math" w:cstheme="minorHAnsi"/>
                </w:rPr>
                <m:t>H</m:t>
              </m:r>
            </m:e>
            <m:sub>
              <m:r>
                <w:rPr>
                  <w:rFonts w:ascii="Cambria Math" w:eastAsiaTheme="minorEastAsia" w:hAnsi="Cambria Math" w:cstheme="minorHAnsi"/>
                </w:rPr>
                <m:t>0</m:t>
              </m:r>
            </m:sub>
          </m:sSub>
          <m:r>
            <w:rPr>
              <w:rFonts w:ascii="Cambria Math" w:eastAsiaTheme="minorEastAsia" w:hAnsi="Cambria Math" w:cstheme="minorHAnsi"/>
            </w:rPr>
            <m:t xml:space="preserve">:  </m:t>
          </m:r>
          <m:sSub>
            <m:sSubPr>
              <m:ctrlPr>
                <w:rPr>
                  <w:rFonts w:ascii="Cambria Math" w:eastAsiaTheme="minorEastAsia" w:hAnsi="Cambria Math" w:cstheme="minorHAnsi"/>
                  <w:i/>
                  <w:sz w:val="24"/>
                </w:rPr>
              </m:ctrlPr>
            </m:sSubPr>
            <m:e>
              <m:r>
                <w:rPr>
                  <w:rFonts w:ascii="Cambria Math" w:eastAsiaTheme="minorEastAsia" w:hAnsi="Cambria Math" w:cstheme="minorHAnsi"/>
                </w:rPr>
                <m:t>β</m:t>
              </m:r>
            </m:e>
            <m:sub>
              <m:r>
                <w:rPr>
                  <w:rFonts w:ascii="Cambria Math" w:eastAsiaTheme="minorEastAsia" w:hAnsi="Cambria Math" w:cstheme="minorHAnsi"/>
                </w:rPr>
                <m:t>i</m:t>
              </m:r>
            </m:sub>
          </m:sSub>
          <m:r>
            <w:rPr>
              <w:rFonts w:ascii="Cambria Math" w:eastAsiaTheme="minorEastAsia" w:hAnsi="Cambria Math" w:cstheme="minorHAnsi"/>
            </w:rPr>
            <m:t>=0 (parametry modelu nie są istotne statystycznie)</m:t>
          </m:r>
        </m:oMath>
      </m:oMathPara>
    </w:p>
    <w:p w14:paraId="6EAE946B" w14:textId="77777777" w:rsidR="00A25B68" w:rsidRDefault="00000000" w:rsidP="00A25B68">
      <w:pPr>
        <w:ind w:firstLine="0"/>
        <w:rPr>
          <w:rFonts w:eastAsiaTheme="minorEastAsia"/>
        </w:rPr>
      </w:pPr>
      <m:oMathPara>
        <m:oMath>
          <m:sSub>
            <m:sSubPr>
              <m:ctrlPr>
                <w:rPr>
                  <w:rFonts w:ascii="Cambria Math" w:eastAsiaTheme="minorEastAsia" w:hAnsi="Cambria Math"/>
                  <w:i/>
                  <w:sz w:val="24"/>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sz w:val="24"/>
                </w:rPr>
              </m:ctrlPr>
            </m:sSubPr>
            <m:e>
              <m:r>
                <w:rPr>
                  <w:rFonts w:ascii="Cambria Math" w:eastAsiaTheme="minorEastAsia" w:hAnsi="Cambria Math"/>
                </w:rPr>
                <m:t>β</m:t>
              </m:r>
            </m:e>
            <m:sub>
              <m:r>
                <w:rPr>
                  <w:rFonts w:ascii="Cambria Math" w:eastAsiaTheme="minorEastAsia" w:hAnsi="Cambria Math"/>
                </w:rPr>
                <m:t>i</m:t>
              </m:r>
            </m:sub>
          </m:sSub>
          <m:r>
            <w:rPr>
              <w:rFonts w:ascii="Cambria Math" w:eastAsiaTheme="minorEastAsia" w:hAnsi="Cambria Math"/>
            </w:rPr>
            <m:t xml:space="preserve"> ≠0 (parametry modelu są istotne statystycznie)</m:t>
          </m:r>
        </m:oMath>
      </m:oMathPara>
    </w:p>
    <w:p w14:paraId="4C32A99A" w14:textId="20A69F67" w:rsidR="00B811EE" w:rsidRDefault="00D95059" w:rsidP="00B811EE">
      <w:r>
        <w:t xml:space="preserve">Parametry modelu 1 estymowano bez zmiennych </w:t>
      </w:r>
      <w:proofErr w:type="spellStart"/>
      <w:r>
        <w:t>sysBP</w:t>
      </w:r>
      <w:proofErr w:type="spellEnd"/>
      <w:r>
        <w:t xml:space="preserve">, BMI oraz </w:t>
      </w:r>
      <w:proofErr w:type="spellStart"/>
      <w:r w:rsidR="000E2F14">
        <w:t>currentSmoker</w:t>
      </w:r>
      <w:proofErr w:type="spellEnd"/>
      <w:r w:rsidR="002F539C">
        <w:t xml:space="preserve"> – zmienne wyeliminowane z powodu nadmiernej korelacji. </w:t>
      </w:r>
      <w:r>
        <w:t>Uzyskane wyniki</w:t>
      </w:r>
      <w:r w:rsidR="008D6CEF">
        <w:t xml:space="preserve"> zaprezentowano </w:t>
      </w:r>
      <w:r w:rsidR="00BF5D01">
        <w:t xml:space="preserve">na </w:t>
      </w:r>
      <w:r w:rsidR="00DC4F30">
        <w:t>zdjęciu</w:t>
      </w:r>
      <w:r w:rsidR="00177EE0">
        <w:t xml:space="preserve"> 5.</w:t>
      </w:r>
      <w:r w:rsidR="00DC4F30">
        <w:t>1</w:t>
      </w:r>
      <w:r w:rsidR="00177EE0">
        <w:t xml:space="preserve">. </w:t>
      </w:r>
      <w:r w:rsidR="0004670B">
        <w:t>Zmiennych istotnych statystycznie,</w:t>
      </w:r>
      <w:r w:rsidR="002F539C">
        <w:t xml:space="preserve"> przy przyjętym poziomie istotności równym 0,1</w:t>
      </w:r>
      <w:r w:rsidR="0004670B">
        <w:t xml:space="preserve">, jest </w:t>
      </w:r>
      <w:r w:rsidR="00732EAB">
        <w:t>7</w:t>
      </w:r>
      <w:r w:rsidR="00DC4F30">
        <w:t xml:space="preserve"> – są to zmienne: sex, </w:t>
      </w:r>
      <w:proofErr w:type="spellStart"/>
      <w:r w:rsidR="00DC4F30">
        <w:t>age</w:t>
      </w:r>
      <w:proofErr w:type="spellEnd"/>
      <w:r w:rsidR="00DC4F30">
        <w:t xml:space="preserve">, </w:t>
      </w:r>
      <w:proofErr w:type="spellStart"/>
      <w:r w:rsidR="00DC4F30">
        <w:t>cigsPerDay</w:t>
      </w:r>
      <w:proofErr w:type="spellEnd"/>
      <w:r w:rsidR="00DC4F30">
        <w:t xml:space="preserve">, </w:t>
      </w:r>
      <w:proofErr w:type="spellStart"/>
      <w:r w:rsidR="00DC4F30">
        <w:t>BPMeds</w:t>
      </w:r>
      <w:proofErr w:type="spellEnd"/>
      <w:r w:rsidR="00DC4F30">
        <w:t xml:space="preserve">, </w:t>
      </w:r>
      <w:proofErr w:type="spellStart"/>
      <w:r w:rsidR="00DC4F30">
        <w:t>prevalentStroke</w:t>
      </w:r>
      <w:proofErr w:type="spellEnd"/>
      <w:r w:rsidR="00DC4F30">
        <w:t xml:space="preserve">, </w:t>
      </w:r>
      <w:proofErr w:type="spellStart"/>
      <w:r w:rsidR="00DC4F30">
        <w:t>prevalentHyp</w:t>
      </w:r>
      <w:proofErr w:type="spellEnd"/>
      <w:r w:rsidR="00DC4F30">
        <w:t xml:space="preserve">, </w:t>
      </w:r>
      <w:proofErr w:type="spellStart"/>
      <w:r w:rsidR="00DC4F30">
        <w:t>glucose</w:t>
      </w:r>
      <w:proofErr w:type="spellEnd"/>
      <w:r w:rsidR="00732EAB">
        <w:t xml:space="preserve">. Jedna kategoria zmiennej </w:t>
      </w:r>
      <w:proofErr w:type="spellStart"/>
      <w:r w:rsidR="00732EAB">
        <w:t>catBMI</w:t>
      </w:r>
      <w:proofErr w:type="spellEnd"/>
      <w:r w:rsidR="00732EAB">
        <w:t xml:space="preserve"> jest istotna statystycznie (</w:t>
      </w:r>
      <w:proofErr w:type="spellStart"/>
      <w:r w:rsidR="00732EAB">
        <w:t>catBMIwcyhudzenie</w:t>
      </w:r>
      <w:proofErr w:type="spellEnd"/>
      <w:r w:rsidR="00732EAB">
        <w:t xml:space="preserve">), ale </w:t>
      </w:r>
      <w:r w:rsidR="00DC4F30">
        <w:t>pozostałe kategorie</w:t>
      </w:r>
      <w:r w:rsidR="00732EAB">
        <w:t xml:space="preserve"> tej</w:t>
      </w:r>
      <w:r w:rsidR="00DC4F30">
        <w:t xml:space="preserve"> zmiennej nie są istotne statystycznie</w:t>
      </w:r>
      <w:r w:rsidR="00732EAB">
        <w:t>, więc całościowo zmienna ta nie jest istotna</w:t>
      </w:r>
      <w:r w:rsidR="00DC4F30">
        <w:t>.</w:t>
      </w:r>
      <w:r w:rsidR="00260A80">
        <w:t xml:space="preserve"> Kryterium AIC dla modelu 1 wynosi 2293,3.</w:t>
      </w:r>
    </w:p>
    <w:p w14:paraId="0B974AF8" w14:textId="08EA69A7" w:rsidR="000265F4" w:rsidRDefault="00F9782B" w:rsidP="000265F4">
      <w:pPr>
        <w:keepNext/>
        <w:ind w:firstLine="0"/>
        <w:jc w:val="center"/>
      </w:pPr>
      <w:r>
        <w:rPr>
          <w:noProof/>
        </w:rPr>
        <w:lastRenderedPageBreak/>
        <w:drawing>
          <wp:inline distT="0" distB="0" distL="0" distR="0" wp14:anchorId="23E3D8DA" wp14:editId="4242590F">
            <wp:extent cx="4227615" cy="4542142"/>
            <wp:effectExtent l="0" t="0" r="1905" b="0"/>
            <wp:docPr id="39" name="Obraz 39"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 39" descr="Obraz zawierający stół&#10;&#10;Opis wygenerowany automatycznie"/>
                    <pic:cNvPicPr/>
                  </pic:nvPicPr>
                  <pic:blipFill>
                    <a:blip r:embed="rId27"/>
                    <a:stretch>
                      <a:fillRect/>
                    </a:stretch>
                  </pic:blipFill>
                  <pic:spPr>
                    <a:xfrm>
                      <a:off x="0" y="0"/>
                      <a:ext cx="4231685" cy="4546515"/>
                    </a:xfrm>
                    <a:prstGeom prst="rect">
                      <a:avLst/>
                    </a:prstGeom>
                  </pic:spPr>
                </pic:pic>
              </a:graphicData>
            </a:graphic>
          </wp:inline>
        </w:drawing>
      </w:r>
    </w:p>
    <w:p w14:paraId="6E3C495C" w14:textId="2BCEBBE2" w:rsidR="000265F4" w:rsidRDefault="000265F4" w:rsidP="000265F4">
      <w:pPr>
        <w:pStyle w:val="Legenda"/>
        <w:jc w:val="center"/>
      </w:pPr>
      <w:r>
        <w:t xml:space="preserve">Zdjęcie 5. </w:t>
      </w:r>
      <w:fldSimple w:instr=" SEQ Zdjęcie_5. \* ARABIC ">
        <w:r w:rsidR="0095506F">
          <w:rPr>
            <w:noProof/>
          </w:rPr>
          <w:t>1</w:t>
        </w:r>
      </w:fldSimple>
      <w:r>
        <w:t>. Oszacowane parametry dla modelu 1</w:t>
      </w:r>
    </w:p>
    <w:p w14:paraId="6714B686" w14:textId="25B98CC1" w:rsidR="00314893" w:rsidRDefault="00314893" w:rsidP="00B811EE">
      <w:r>
        <w:t>Dla modelu 1 obliczono także współczynnik VIF, który informuje o</w:t>
      </w:r>
      <w:r w:rsidR="002147C8">
        <w:t xml:space="preserve"> współliniowości </w:t>
      </w:r>
      <w:proofErr w:type="spellStart"/>
      <w:r w:rsidR="002147C8">
        <w:t>predyktorów</w:t>
      </w:r>
      <w:proofErr w:type="spellEnd"/>
      <w:r w:rsidR="002147C8">
        <w:t xml:space="preserve"> – brak współliniowości jest jednym z założeń modelu GLM. Na zdjęciu 5.2 zaprezentowano obliczone współczynniki VIF dla wszystkich zmiennych z modelu 1. Wszystkie wartości </w:t>
      </w:r>
      <w:r w:rsidR="0083299B">
        <w:t>wynoszą ok. 1</w:t>
      </w:r>
      <w:r w:rsidR="000906EB">
        <w:t>-2</w:t>
      </w:r>
      <w:r w:rsidR="0083299B">
        <w:t xml:space="preserve"> i oznacza to, że </w:t>
      </w:r>
      <w:proofErr w:type="spellStart"/>
      <w:r w:rsidR="0083299B">
        <w:t>predyktory</w:t>
      </w:r>
      <w:proofErr w:type="spellEnd"/>
      <w:r w:rsidR="0083299B">
        <w:t xml:space="preserve"> nie są współliniowe (jako wartość graniczną </w:t>
      </w:r>
      <w:r w:rsidR="00B154C1">
        <w:t>dla VIF przyjmujemy 4).</w:t>
      </w:r>
    </w:p>
    <w:p w14:paraId="4E889064" w14:textId="45645C04" w:rsidR="005C321E" w:rsidRDefault="00F9782B" w:rsidP="005C321E">
      <w:pPr>
        <w:keepNext/>
        <w:ind w:firstLine="0"/>
        <w:jc w:val="center"/>
      </w:pPr>
      <w:r>
        <w:rPr>
          <w:noProof/>
        </w:rPr>
        <w:drawing>
          <wp:inline distT="0" distB="0" distL="0" distR="0" wp14:anchorId="362AD913" wp14:editId="417116CE">
            <wp:extent cx="2790701" cy="2376938"/>
            <wp:effectExtent l="0" t="0" r="0" b="4445"/>
            <wp:docPr id="40" name="Obraz 40"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 40" descr="Obraz zawierający stół&#10;&#10;Opis wygenerowany automatycznie"/>
                    <pic:cNvPicPr/>
                  </pic:nvPicPr>
                  <pic:blipFill>
                    <a:blip r:embed="rId28"/>
                    <a:stretch>
                      <a:fillRect/>
                    </a:stretch>
                  </pic:blipFill>
                  <pic:spPr>
                    <a:xfrm>
                      <a:off x="0" y="0"/>
                      <a:ext cx="2808611" cy="2392193"/>
                    </a:xfrm>
                    <a:prstGeom prst="rect">
                      <a:avLst/>
                    </a:prstGeom>
                  </pic:spPr>
                </pic:pic>
              </a:graphicData>
            </a:graphic>
          </wp:inline>
        </w:drawing>
      </w:r>
    </w:p>
    <w:p w14:paraId="2D6FFACA" w14:textId="31747FD7" w:rsidR="005D0A0E" w:rsidRDefault="005C321E" w:rsidP="005C321E">
      <w:pPr>
        <w:pStyle w:val="Legenda"/>
        <w:jc w:val="center"/>
      </w:pPr>
      <w:r>
        <w:t xml:space="preserve">Zdjęcie 5. </w:t>
      </w:r>
      <w:fldSimple w:instr=" SEQ Zdjęcie_5. \* ARABIC ">
        <w:r w:rsidR="0095506F">
          <w:rPr>
            <w:noProof/>
          </w:rPr>
          <w:t>2</w:t>
        </w:r>
      </w:fldSimple>
      <w:r>
        <w:t xml:space="preserve">. </w:t>
      </w:r>
      <w:r w:rsidR="002F4433">
        <w:t>W</w:t>
      </w:r>
      <w:r>
        <w:t xml:space="preserve">spółczynnik VIF dla </w:t>
      </w:r>
      <w:proofErr w:type="spellStart"/>
      <w:r>
        <w:t>predyktorów</w:t>
      </w:r>
      <w:proofErr w:type="spellEnd"/>
      <w:r>
        <w:t xml:space="preserve"> modelu 1</w:t>
      </w:r>
    </w:p>
    <w:p w14:paraId="023AD663" w14:textId="00E2956C" w:rsidR="00DC4F30" w:rsidRDefault="00DC4F30" w:rsidP="00B811EE">
      <w:r>
        <w:lastRenderedPageBreak/>
        <w:t>Model 2 zbudowano bez zmiennych</w:t>
      </w:r>
      <w:r w:rsidR="00122861">
        <w:t xml:space="preserve"> </w:t>
      </w:r>
      <w:proofErr w:type="spellStart"/>
      <w:r w:rsidR="00122861">
        <w:t>sysBP</w:t>
      </w:r>
      <w:proofErr w:type="spellEnd"/>
      <w:r w:rsidR="00122861">
        <w:t xml:space="preserve">, BMI oraz </w:t>
      </w:r>
      <w:proofErr w:type="spellStart"/>
      <w:r w:rsidR="00122861">
        <w:t>cigsPerDay</w:t>
      </w:r>
      <w:proofErr w:type="spellEnd"/>
      <w:r w:rsidR="00122861">
        <w:t xml:space="preserve"> – jest to drugi model ze wszystkimi zmiennymi, poza zmiennymi nadmiernie skorelowanymi, ale w tym przypadku wyeliminowano zmienną </w:t>
      </w:r>
      <w:proofErr w:type="spellStart"/>
      <w:r w:rsidR="00122861">
        <w:t>cigsPerDay</w:t>
      </w:r>
      <w:proofErr w:type="spellEnd"/>
      <w:r w:rsidR="00122861">
        <w:t xml:space="preserve"> zamiast zmiennej </w:t>
      </w:r>
      <w:proofErr w:type="spellStart"/>
      <w:r w:rsidR="00122861">
        <w:t>currentSmoker</w:t>
      </w:r>
      <w:proofErr w:type="spellEnd"/>
      <w:r w:rsidR="00122861">
        <w:t xml:space="preserve">. Taki zabieg ma na celu porównanie, który model jest lepszy. </w:t>
      </w:r>
      <w:r w:rsidR="004B4578">
        <w:t xml:space="preserve">Oszacowane parametry dla modelu 2 </w:t>
      </w:r>
      <w:r w:rsidR="0004670B">
        <w:t>zaprezentowano na zdjęciu 5.</w:t>
      </w:r>
      <w:r w:rsidR="00705E08">
        <w:t>3</w:t>
      </w:r>
      <w:r w:rsidR="0004670B">
        <w:t xml:space="preserve">. Przy przyjętym poziomie istotności </w:t>
      </w:r>
      <w:r w:rsidR="0004670B">
        <w:rPr>
          <w:rFonts w:cstheme="minorHAnsi"/>
        </w:rPr>
        <w:t>α</w:t>
      </w:r>
      <w:r w:rsidR="0004670B">
        <w:t xml:space="preserve">, </w:t>
      </w:r>
      <w:r w:rsidR="0062671D">
        <w:t xml:space="preserve">6 zmiennych jest istotnych statystycznie – są to: sex, </w:t>
      </w:r>
      <w:proofErr w:type="spellStart"/>
      <w:r w:rsidR="0062671D">
        <w:t>age</w:t>
      </w:r>
      <w:proofErr w:type="spellEnd"/>
      <w:r w:rsidR="0062671D">
        <w:t xml:space="preserve">, </w:t>
      </w:r>
      <w:proofErr w:type="spellStart"/>
      <w:r w:rsidR="0062671D">
        <w:t>currentSmoker</w:t>
      </w:r>
      <w:proofErr w:type="spellEnd"/>
      <w:r w:rsidR="0062671D">
        <w:t xml:space="preserve">, </w:t>
      </w:r>
      <w:proofErr w:type="spellStart"/>
      <w:r w:rsidR="0062671D">
        <w:t>BPMeds</w:t>
      </w:r>
      <w:proofErr w:type="spellEnd"/>
      <w:r w:rsidR="0062671D">
        <w:t xml:space="preserve">, </w:t>
      </w:r>
      <w:proofErr w:type="spellStart"/>
      <w:r w:rsidR="0062671D">
        <w:t>prevalentStroke</w:t>
      </w:r>
      <w:proofErr w:type="spellEnd"/>
      <w:r w:rsidR="0062671D">
        <w:t xml:space="preserve">, </w:t>
      </w:r>
      <w:proofErr w:type="spellStart"/>
      <w:r w:rsidR="0062671D">
        <w:t>prevalentHyp</w:t>
      </w:r>
      <w:proofErr w:type="spellEnd"/>
      <w:r w:rsidR="00B8750F">
        <w:t>. Kryterium AIC dla modelu 2 wynosi 2308,6</w:t>
      </w:r>
      <w:r w:rsidR="00FE4B87">
        <w:t xml:space="preserve"> i jest większe niż dla modelu 1, więc zdecydowano się wybrać model 1 jako model „bazowy” bez zmiennych nadmiernie skorelowanych.</w:t>
      </w:r>
    </w:p>
    <w:p w14:paraId="2315D67C" w14:textId="77777777" w:rsidR="00705E08" w:rsidRDefault="00705E08" w:rsidP="00705E08">
      <w:pPr>
        <w:keepNext/>
      </w:pPr>
      <w:r>
        <w:rPr>
          <w:noProof/>
        </w:rPr>
        <w:drawing>
          <wp:inline distT="0" distB="0" distL="0" distR="0" wp14:anchorId="4CB9CB46" wp14:editId="0FF58C29">
            <wp:extent cx="4324350" cy="4610100"/>
            <wp:effectExtent l="0" t="0" r="0" b="0"/>
            <wp:docPr id="29" name="Obraz 29"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stół&#10;&#10;Opis wygenerowany automatycznie"/>
                    <pic:cNvPicPr/>
                  </pic:nvPicPr>
                  <pic:blipFill>
                    <a:blip r:embed="rId29"/>
                    <a:stretch>
                      <a:fillRect/>
                    </a:stretch>
                  </pic:blipFill>
                  <pic:spPr>
                    <a:xfrm>
                      <a:off x="0" y="0"/>
                      <a:ext cx="4328650" cy="4614684"/>
                    </a:xfrm>
                    <a:prstGeom prst="rect">
                      <a:avLst/>
                    </a:prstGeom>
                  </pic:spPr>
                </pic:pic>
              </a:graphicData>
            </a:graphic>
          </wp:inline>
        </w:drawing>
      </w:r>
    </w:p>
    <w:p w14:paraId="3C44E8EC" w14:textId="56B4FD8F" w:rsidR="00705E08" w:rsidRDefault="00705E08" w:rsidP="00705E08">
      <w:pPr>
        <w:pStyle w:val="Legenda"/>
        <w:jc w:val="center"/>
      </w:pPr>
      <w:r>
        <w:t xml:space="preserve">Zdjęcie 5. </w:t>
      </w:r>
      <w:fldSimple w:instr=" SEQ Zdjęcie_5. \* ARABIC ">
        <w:r w:rsidR="0095506F">
          <w:rPr>
            <w:noProof/>
          </w:rPr>
          <w:t>3</w:t>
        </w:r>
      </w:fldSimple>
      <w:r>
        <w:t>. Oszacowane parametry dla modelu 2</w:t>
      </w:r>
    </w:p>
    <w:p w14:paraId="40122437" w14:textId="01A977F2" w:rsidR="00476084" w:rsidRDefault="00705E08" w:rsidP="00B811EE">
      <w:r>
        <w:t xml:space="preserve">Dla modelu również obliczono współczynniki VIF i wyniki zaprezentowano na zdjęciu 5.4. W przypadku modelu 2 </w:t>
      </w:r>
      <w:proofErr w:type="spellStart"/>
      <w:r>
        <w:t>predyktory</w:t>
      </w:r>
      <w:proofErr w:type="spellEnd"/>
      <w:r>
        <w:t xml:space="preserve"> również nie są współliniowe, ponieważ wartości nie przekraczają nawet 2.</w:t>
      </w:r>
    </w:p>
    <w:p w14:paraId="32CFA0AE" w14:textId="77777777" w:rsidR="00100ED7" w:rsidRDefault="00100ED7" w:rsidP="00100ED7">
      <w:pPr>
        <w:keepNext/>
        <w:ind w:firstLine="0"/>
        <w:jc w:val="center"/>
      </w:pPr>
      <w:r>
        <w:rPr>
          <w:noProof/>
        </w:rPr>
        <w:lastRenderedPageBreak/>
        <w:drawing>
          <wp:inline distT="0" distB="0" distL="0" distR="0" wp14:anchorId="3F20F1D4" wp14:editId="6DEA37FE">
            <wp:extent cx="3048000" cy="2543175"/>
            <wp:effectExtent l="0" t="0" r="0" b="9525"/>
            <wp:docPr id="36" name="Obraz 36"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Obraz zawierający stół&#10;&#10;Opis wygenerowany automatycznie"/>
                    <pic:cNvPicPr/>
                  </pic:nvPicPr>
                  <pic:blipFill>
                    <a:blip r:embed="rId30"/>
                    <a:stretch>
                      <a:fillRect/>
                    </a:stretch>
                  </pic:blipFill>
                  <pic:spPr>
                    <a:xfrm>
                      <a:off x="0" y="0"/>
                      <a:ext cx="3048000" cy="2543175"/>
                    </a:xfrm>
                    <a:prstGeom prst="rect">
                      <a:avLst/>
                    </a:prstGeom>
                  </pic:spPr>
                </pic:pic>
              </a:graphicData>
            </a:graphic>
          </wp:inline>
        </w:drawing>
      </w:r>
    </w:p>
    <w:p w14:paraId="5D6B22BA" w14:textId="703C54F6" w:rsidR="00100ED7" w:rsidRDefault="00100ED7" w:rsidP="00100ED7">
      <w:pPr>
        <w:pStyle w:val="Legenda"/>
        <w:jc w:val="center"/>
      </w:pPr>
      <w:r>
        <w:t xml:space="preserve">Zdjęcie 5. </w:t>
      </w:r>
      <w:fldSimple w:instr=" SEQ Zdjęcie_5. \* ARABIC ">
        <w:r w:rsidR="0095506F">
          <w:rPr>
            <w:noProof/>
          </w:rPr>
          <w:t>4</w:t>
        </w:r>
      </w:fldSimple>
      <w:r>
        <w:t xml:space="preserve">. Współczynnik VIF dla </w:t>
      </w:r>
      <w:proofErr w:type="spellStart"/>
      <w:r>
        <w:t>predyktorów</w:t>
      </w:r>
      <w:proofErr w:type="spellEnd"/>
      <w:r>
        <w:t xml:space="preserve"> modelu 2</w:t>
      </w:r>
    </w:p>
    <w:p w14:paraId="5EF97422" w14:textId="121D01FB" w:rsidR="008D6CEF" w:rsidRPr="00EF1EEF" w:rsidRDefault="008D6CEF" w:rsidP="00B811EE">
      <w:r>
        <w:t>Na podstawie wartości p-</w:t>
      </w:r>
      <w:proofErr w:type="spellStart"/>
      <w:r>
        <w:t>value</w:t>
      </w:r>
      <w:proofErr w:type="spellEnd"/>
      <w:r>
        <w:t xml:space="preserve"> </w:t>
      </w:r>
      <w:r w:rsidR="00100ED7">
        <w:t xml:space="preserve">z modelu 1 </w:t>
      </w:r>
      <w:r>
        <w:t xml:space="preserve">zauważono, że zmienne </w:t>
      </w:r>
      <w:proofErr w:type="spellStart"/>
      <w:r w:rsidR="00F9782B">
        <w:t>education</w:t>
      </w:r>
      <w:proofErr w:type="spellEnd"/>
      <w:r w:rsidR="00F9782B">
        <w:t xml:space="preserve">, </w:t>
      </w:r>
      <w:proofErr w:type="spellStart"/>
      <w:r w:rsidR="00F9782B">
        <w:t>diabetes</w:t>
      </w:r>
      <w:proofErr w:type="spellEnd"/>
      <w:r w:rsidR="00F9782B">
        <w:t xml:space="preserve">, </w:t>
      </w:r>
      <w:proofErr w:type="spellStart"/>
      <w:r w:rsidR="00F9782B">
        <w:t>totChol</w:t>
      </w:r>
      <w:proofErr w:type="spellEnd"/>
      <w:r w:rsidR="00F9782B">
        <w:t xml:space="preserve">, </w:t>
      </w:r>
      <w:proofErr w:type="spellStart"/>
      <w:r w:rsidR="00F9782B">
        <w:t>diaBP</w:t>
      </w:r>
      <w:proofErr w:type="spellEnd"/>
      <w:r w:rsidR="00F9782B">
        <w:t xml:space="preserve">, </w:t>
      </w:r>
      <w:proofErr w:type="spellStart"/>
      <w:r w:rsidR="00F9782B">
        <w:t>heartRate</w:t>
      </w:r>
      <w:proofErr w:type="spellEnd"/>
      <w:r w:rsidR="00F9782B">
        <w:t xml:space="preserve"> oraz </w:t>
      </w:r>
      <w:proofErr w:type="spellStart"/>
      <w:r w:rsidR="00F9782B">
        <w:t>catBMI</w:t>
      </w:r>
      <w:proofErr w:type="spellEnd"/>
      <w:r>
        <w:t xml:space="preserve"> są nieistotne statystycznie. W związku z tym kolejnym krokiem jest estymacja </w:t>
      </w:r>
      <w:r w:rsidR="001D2300">
        <w:t xml:space="preserve">parametrów </w:t>
      </w:r>
      <w:r>
        <w:t xml:space="preserve">modelu </w:t>
      </w:r>
      <w:r w:rsidR="00F9782B">
        <w:t xml:space="preserve">1 </w:t>
      </w:r>
      <w:r>
        <w:t>bez zmiennej</w:t>
      </w:r>
      <w:r w:rsidR="00F9782B">
        <w:t xml:space="preserve"> </w:t>
      </w:r>
      <w:proofErr w:type="spellStart"/>
      <w:r w:rsidR="00F9782B">
        <w:t>education</w:t>
      </w:r>
      <w:proofErr w:type="spellEnd"/>
      <w:r w:rsidR="00F9782B">
        <w:t xml:space="preserve"> </w:t>
      </w:r>
      <w:r>
        <w:t>i sprawdzenie istotności parametrów.</w:t>
      </w:r>
      <w:r w:rsidR="002A5CC7">
        <w:t xml:space="preserve"> Na zdjęciu 5.5 zaprezentowano oszacowane parametry dla modelu 3. </w:t>
      </w:r>
      <w:r w:rsidR="002A5CC7" w:rsidRPr="00EF1EEF">
        <w:t xml:space="preserve">Widać, że zmienne </w:t>
      </w:r>
      <w:r w:rsidR="00EF1EEF" w:rsidRPr="00EF1EEF">
        <w:t xml:space="preserve">sex, </w:t>
      </w:r>
      <w:proofErr w:type="spellStart"/>
      <w:r w:rsidR="00EF1EEF" w:rsidRPr="00EF1EEF">
        <w:t>age</w:t>
      </w:r>
      <w:proofErr w:type="spellEnd"/>
      <w:r w:rsidR="00EF1EEF" w:rsidRPr="00EF1EEF">
        <w:t xml:space="preserve">, </w:t>
      </w:r>
      <w:proofErr w:type="spellStart"/>
      <w:r w:rsidR="00EF1EEF" w:rsidRPr="00EF1EEF">
        <w:t>cigsPerDay</w:t>
      </w:r>
      <w:proofErr w:type="spellEnd"/>
      <w:r w:rsidR="00EF1EEF" w:rsidRPr="00EF1EEF">
        <w:t xml:space="preserve">, </w:t>
      </w:r>
      <w:proofErr w:type="spellStart"/>
      <w:r w:rsidR="00EF1EEF" w:rsidRPr="00EF1EEF">
        <w:t>BPMeds</w:t>
      </w:r>
      <w:proofErr w:type="spellEnd"/>
      <w:r w:rsidR="00EF1EEF" w:rsidRPr="00EF1EEF">
        <w:t xml:space="preserve">, </w:t>
      </w:r>
      <w:proofErr w:type="spellStart"/>
      <w:r w:rsidR="00EF1EEF" w:rsidRPr="00EF1EEF">
        <w:t>prevalentStroke</w:t>
      </w:r>
      <w:proofErr w:type="spellEnd"/>
      <w:r w:rsidR="00EF1EEF" w:rsidRPr="00EF1EEF">
        <w:t xml:space="preserve">, </w:t>
      </w:r>
      <w:proofErr w:type="spellStart"/>
      <w:r w:rsidR="00EF1EEF" w:rsidRPr="00EF1EEF">
        <w:t>prevalentHyp</w:t>
      </w:r>
      <w:proofErr w:type="spellEnd"/>
      <w:r w:rsidR="00EF1EEF" w:rsidRPr="00EF1EEF">
        <w:t xml:space="preserve"> oraz </w:t>
      </w:r>
      <w:proofErr w:type="spellStart"/>
      <w:r w:rsidR="00EF1EEF" w:rsidRPr="00EF1EEF">
        <w:t>glucose</w:t>
      </w:r>
      <w:proofErr w:type="spellEnd"/>
      <w:r w:rsidR="00EF1EEF" w:rsidRPr="00EF1EEF">
        <w:t xml:space="preserve"> są istotne</w:t>
      </w:r>
      <w:r w:rsidR="00EF1EEF">
        <w:t xml:space="preserve"> statystycznie, ponieważ ich wartości p-</w:t>
      </w:r>
      <w:proofErr w:type="spellStart"/>
      <w:r w:rsidR="00EF1EEF">
        <w:t>value</w:t>
      </w:r>
      <w:proofErr w:type="spellEnd"/>
      <w:r w:rsidR="00EF1EEF">
        <w:t xml:space="preserve"> są mniejsze od założonego poziomu istotności 0,1.</w:t>
      </w:r>
    </w:p>
    <w:p w14:paraId="6B215F7A" w14:textId="2BF26C62" w:rsidR="00E37767" w:rsidRDefault="00E37767" w:rsidP="00E37767">
      <w:pPr>
        <w:keepNext/>
        <w:ind w:firstLine="0"/>
        <w:jc w:val="center"/>
      </w:pPr>
      <w:r>
        <w:rPr>
          <w:noProof/>
        </w:rPr>
        <w:drawing>
          <wp:inline distT="0" distB="0" distL="0" distR="0" wp14:anchorId="0E34C8F7" wp14:editId="1A0E6BA6">
            <wp:extent cx="4362450" cy="4124325"/>
            <wp:effectExtent l="0" t="0" r="0" b="9525"/>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62450" cy="4124325"/>
                    </a:xfrm>
                    <a:prstGeom prst="rect">
                      <a:avLst/>
                    </a:prstGeom>
                  </pic:spPr>
                </pic:pic>
              </a:graphicData>
            </a:graphic>
          </wp:inline>
        </w:drawing>
      </w:r>
    </w:p>
    <w:p w14:paraId="5EC44FF6" w14:textId="61DFE165" w:rsidR="00B811EE" w:rsidRDefault="00E37767" w:rsidP="00E37767">
      <w:pPr>
        <w:pStyle w:val="Legenda"/>
        <w:jc w:val="center"/>
      </w:pPr>
      <w:r>
        <w:t xml:space="preserve">Zdjęcie 5. </w:t>
      </w:r>
      <w:fldSimple w:instr=" SEQ Zdjęcie_5. \* ARABIC ">
        <w:r w:rsidR="0095506F">
          <w:rPr>
            <w:noProof/>
          </w:rPr>
          <w:t>5</w:t>
        </w:r>
      </w:fldSimple>
      <w:r>
        <w:t>. Oszacowane parametry dla modelu 3</w:t>
      </w:r>
    </w:p>
    <w:p w14:paraId="71BA5E7A" w14:textId="3DB4E4BD" w:rsidR="009C055F" w:rsidRDefault="009C055F" w:rsidP="009C055F">
      <w:r>
        <w:lastRenderedPageBreak/>
        <w:t>W dalszym ciągu zbyt wiele parametrów jest nieistotnych statystycznie i w kolejnym kroku należy odrzucić następną zmienną</w:t>
      </w:r>
      <w:r w:rsidR="009F4910">
        <w:t xml:space="preserve">. Kryterium AIC dla modelu 3 ma wartość 2289,4, więc jest to mniejsza wartość niż dla modelu 2 – oszacowany model bez zmiennej </w:t>
      </w:r>
      <w:proofErr w:type="spellStart"/>
      <w:r w:rsidR="009F4910">
        <w:t>education</w:t>
      </w:r>
      <w:proofErr w:type="spellEnd"/>
      <w:r w:rsidR="009F4910">
        <w:t xml:space="preserve"> jest lepszy.</w:t>
      </w:r>
      <w:r>
        <w:t xml:space="preserve"> </w:t>
      </w:r>
      <w:r w:rsidR="009F4910">
        <w:t xml:space="preserve">Zdecydowano się na oszacowanie modelu 4 dodatkowo bez zmiennej </w:t>
      </w:r>
      <w:proofErr w:type="spellStart"/>
      <w:r w:rsidR="00244366">
        <w:t>catBMI</w:t>
      </w:r>
      <w:proofErr w:type="spellEnd"/>
      <w:r w:rsidR="00244366">
        <w:t xml:space="preserve">. Oszacowane parametry dla modelu 4 zaprezentowano na zdjęciu 5.6. Zmienne istotne statystycznie to: sex, </w:t>
      </w:r>
      <w:proofErr w:type="spellStart"/>
      <w:r w:rsidR="00244366">
        <w:t>age</w:t>
      </w:r>
      <w:proofErr w:type="spellEnd"/>
      <w:r w:rsidR="00244366">
        <w:t xml:space="preserve">, </w:t>
      </w:r>
      <w:proofErr w:type="spellStart"/>
      <w:r w:rsidR="00244366">
        <w:t>cigsPerDay</w:t>
      </w:r>
      <w:proofErr w:type="spellEnd"/>
      <w:r w:rsidR="00244366">
        <w:t xml:space="preserve">, </w:t>
      </w:r>
      <w:proofErr w:type="spellStart"/>
      <w:r w:rsidR="00244366">
        <w:t>BPMeds</w:t>
      </w:r>
      <w:proofErr w:type="spellEnd"/>
      <w:r w:rsidR="00244366">
        <w:t xml:space="preserve">, </w:t>
      </w:r>
      <w:proofErr w:type="spellStart"/>
      <w:r w:rsidR="00244366">
        <w:t>prevalentHyp</w:t>
      </w:r>
      <w:proofErr w:type="spellEnd"/>
      <w:r w:rsidR="00244366">
        <w:t xml:space="preserve"> oraz </w:t>
      </w:r>
      <w:proofErr w:type="spellStart"/>
      <w:r w:rsidR="00244366">
        <w:t>glucose</w:t>
      </w:r>
      <w:proofErr w:type="spellEnd"/>
      <w:r w:rsidR="00244366">
        <w:t>. W dalszym ciągu aż 5 zmiennych jest nieistotnych statystycznie. Wartość kryterium AIC dla modelu 4 wynosi 2286,6, więc po raz kolejny oszacowano lepszy model niż poprzedni.</w:t>
      </w:r>
    </w:p>
    <w:p w14:paraId="7A094605" w14:textId="77777777" w:rsidR="00244366" w:rsidRDefault="00244366" w:rsidP="00244366">
      <w:pPr>
        <w:keepNext/>
        <w:ind w:firstLine="0"/>
        <w:jc w:val="center"/>
      </w:pPr>
      <w:r>
        <w:rPr>
          <w:noProof/>
        </w:rPr>
        <w:drawing>
          <wp:inline distT="0" distB="0" distL="0" distR="0" wp14:anchorId="70770B6E" wp14:editId="21FE66A3">
            <wp:extent cx="4343400" cy="2886075"/>
            <wp:effectExtent l="0" t="0" r="0" b="9525"/>
            <wp:docPr id="43" name="Obraz 43"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 43" descr="Obraz zawierający stół&#10;&#10;Opis wygenerowany automatycznie"/>
                    <pic:cNvPicPr/>
                  </pic:nvPicPr>
                  <pic:blipFill>
                    <a:blip r:embed="rId32"/>
                    <a:stretch>
                      <a:fillRect/>
                    </a:stretch>
                  </pic:blipFill>
                  <pic:spPr>
                    <a:xfrm>
                      <a:off x="0" y="0"/>
                      <a:ext cx="4343400" cy="2886075"/>
                    </a:xfrm>
                    <a:prstGeom prst="rect">
                      <a:avLst/>
                    </a:prstGeom>
                  </pic:spPr>
                </pic:pic>
              </a:graphicData>
            </a:graphic>
          </wp:inline>
        </w:drawing>
      </w:r>
    </w:p>
    <w:p w14:paraId="436CFF73" w14:textId="2C867F00" w:rsidR="00244366" w:rsidRDefault="00244366" w:rsidP="00244366">
      <w:pPr>
        <w:pStyle w:val="Legenda"/>
        <w:jc w:val="center"/>
      </w:pPr>
      <w:r>
        <w:t xml:space="preserve">Zdjęcie 5. </w:t>
      </w:r>
      <w:fldSimple w:instr=" SEQ Zdjęcie_5. \* ARABIC ">
        <w:r w:rsidR="0095506F">
          <w:rPr>
            <w:noProof/>
          </w:rPr>
          <w:t>6</w:t>
        </w:r>
      </w:fldSimple>
      <w:r>
        <w:t>. Oszacowane parametry dla modelu 4</w:t>
      </w:r>
    </w:p>
    <w:p w14:paraId="16F0FDAE" w14:textId="170207C0" w:rsidR="00244366" w:rsidRDefault="00244366" w:rsidP="00244366">
      <w:r>
        <w:t xml:space="preserve">Model 5 oszacowano dodatkowo bez zmiennej </w:t>
      </w:r>
      <w:proofErr w:type="spellStart"/>
      <w:r>
        <w:t>totChol</w:t>
      </w:r>
      <w:proofErr w:type="spellEnd"/>
      <w:r>
        <w:t xml:space="preserve">. Oszacowane parametry przedstawiono na zdjęciu 5.7. </w:t>
      </w:r>
      <w:r w:rsidR="00877A28">
        <w:t xml:space="preserve">Zmienne istotne statystycznie to: sex, </w:t>
      </w:r>
      <w:proofErr w:type="spellStart"/>
      <w:r w:rsidR="00877A28">
        <w:t>age</w:t>
      </w:r>
      <w:proofErr w:type="spellEnd"/>
      <w:r w:rsidR="00877A28">
        <w:t xml:space="preserve">, </w:t>
      </w:r>
      <w:proofErr w:type="spellStart"/>
      <w:r w:rsidR="00877A28">
        <w:t>cigsPerDay</w:t>
      </w:r>
      <w:proofErr w:type="spellEnd"/>
      <w:r w:rsidR="00877A28">
        <w:t xml:space="preserve">, </w:t>
      </w:r>
      <w:proofErr w:type="spellStart"/>
      <w:r w:rsidR="00877A28">
        <w:t>BPMeds</w:t>
      </w:r>
      <w:proofErr w:type="spellEnd"/>
      <w:r w:rsidR="00877A28">
        <w:t xml:space="preserve">, </w:t>
      </w:r>
      <w:proofErr w:type="spellStart"/>
      <w:r w:rsidR="00877A28">
        <w:t>prevalentHyp</w:t>
      </w:r>
      <w:proofErr w:type="spellEnd"/>
      <w:r w:rsidR="00877A28">
        <w:t xml:space="preserve"> oraz </w:t>
      </w:r>
      <w:proofErr w:type="spellStart"/>
      <w:r w:rsidR="00877A28">
        <w:t>glucose</w:t>
      </w:r>
      <w:proofErr w:type="spellEnd"/>
      <w:r w:rsidR="00877A28">
        <w:t>. Wartość kryterium AIC dla modelu 5 wynosi 2284,6. W dalszym ciągu w modelu znajdują się 4 zmienne nieistotne statystycznie.</w:t>
      </w:r>
    </w:p>
    <w:p w14:paraId="42CF27EB" w14:textId="77777777" w:rsidR="007356EF" w:rsidRDefault="00877A28" w:rsidP="007356EF">
      <w:pPr>
        <w:keepNext/>
      </w:pPr>
      <w:r>
        <w:rPr>
          <w:noProof/>
        </w:rPr>
        <w:lastRenderedPageBreak/>
        <w:drawing>
          <wp:inline distT="0" distB="0" distL="0" distR="0" wp14:anchorId="25107AEC" wp14:editId="0448646A">
            <wp:extent cx="4343400" cy="2714625"/>
            <wp:effectExtent l="0" t="0" r="0" b="9525"/>
            <wp:docPr id="44" name="Obraz 4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az 44" descr="Obraz zawierający stół&#10;&#10;Opis wygenerowany automatycznie"/>
                    <pic:cNvPicPr/>
                  </pic:nvPicPr>
                  <pic:blipFill>
                    <a:blip r:embed="rId33"/>
                    <a:stretch>
                      <a:fillRect/>
                    </a:stretch>
                  </pic:blipFill>
                  <pic:spPr>
                    <a:xfrm>
                      <a:off x="0" y="0"/>
                      <a:ext cx="4343400" cy="2714625"/>
                    </a:xfrm>
                    <a:prstGeom prst="rect">
                      <a:avLst/>
                    </a:prstGeom>
                  </pic:spPr>
                </pic:pic>
              </a:graphicData>
            </a:graphic>
          </wp:inline>
        </w:drawing>
      </w:r>
    </w:p>
    <w:p w14:paraId="726D581D" w14:textId="071856CF" w:rsidR="00877A28" w:rsidRDefault="007356EF" w:rsidP="00F01F60">
      <w:pPr>
        <w:pStyle w:val="Legenda"/>
        <w:jc w:val="center"/>
      </w:pPr>
      <w:r>
        <w:t xml:space="preserve">Zdjęcie 5. </w:t>
      </w:r>
      <w:fldSimple w:instr=" SEQ Zdjęcie_5. \* ARABIC ">
        <w:r w:rsidR="0095506F">
          <w:rPr>
            <w:noProof/>
          </w:rPr>
          <w:t>7</w:t>
        </w:r>
      </w:fldSimple>
      <w:r>
        <w:t>. Oszacowane parametry dla modelu 5</w:t>
      </w:r>
    </w:p>
    <w:p w14:paraId="170C94E5" w14:textId="4875946C" w:rsidR="00A51F46" w:rsidRDefault="00A51F46" w:rsidP="00A51F46">
      <w:r>
        <w:t xml:space="preserve">Model 6 został oszacowany bez zmiennej </w:t>
      </w:r>
      <w:proofErr w:type="spellStart"/>
      <w:r>
        <w:t>heartRate</w:t>
      </w:r>
      <w:proofErr w:type="spellEnd"/>
      <w:r>
        <w:t xml:space="preserve">. </w:t>
      </w:r>
      <w:r w:rsidR="00B3247C">
        <w:t xml:space="preserve">Oszacowane parametry przedstawiono na zdjęciu 5.8. Zmienne istotne statystycznie to: </w:t>
      </w:r>
      <w:r w:rsidR="0002286F">
        <w:t>se</w:t>
      </w:r>
      <w:r w:rsidR="0047459D">
        <w:t>x</w:t>
      </w:r>
      <w:r w:rsidR="0002286F">
        <w:t xml:space="preserve">, </w:t>
      </w:r>
      <w:proofErr w:type="spellStart"/>
      <w:r w:rsidR="0002286F">
        <w:t>age</w:t>
      </w:r>
      <w:proofErr w:type="spellEnd"/>
      <w:r w:rsidR="0002286F">
        <w:t xml:space="preserve">, </w:t>
      </w:r>
      <w:proofErr w:type="spellStart"/>
      <w:r w:rsidR="0002286F">
        <w:t>cigsPerDay</w:t>
      </w:r>
      <w:proofErr w:type="spellEnd"/>
      <w:r w:rsidR="0002286F">
        <w:t xml:space="preserve">, </w:t>
      </w:r>
      <w:proofErr w:type="spellStart"/>
      <w:r w:rsidR="0002286F">
        <w:t>BPMeds</w:t>
      </w:r>
      <w:proofErr w:type="spellEnd"/>
      <w:r w:rsidR="0002286F">
        <w:t xml:space="preserve">, </w:t>
      </w:r>
      <w:proofErr w:type="spellStart"/>
      <w:r w:rsidR="0002286F">
        <w:t>prevalentHyp</w:t>
      </w:r>
      <w:proofErr w:type="spellEnd"/>
      <w:r w:rsidR="0002286F">
        <w:t xml:space="preserve"> oraz </w:t>
      </w:r>
      <w:proofErr w:type="spellStart"/>
      <w:r w:rsidR="0002286F">
        <w:t>glucose</w:t>
      </w:r>
      <w:proofErr w:type="spellEnd"/>
      <w:r w:rsidR="0002286F">
        <w:t>. W modelu 3 znajdują się 3 zmienne nie istotne statystycznie. Wartość kryterium AIC dla modelu 6 wynosi 2282,8.</w:t>
      </w:r>
    </w:p>
    <w:p w14:paraId="7A945AC7" w14:textId="77777777" w:rsidR="0002286F" w:rsidRDefault="0002286F" w:rsidP="0002286F">
      <w:pPr>
        <w:keepNext/>
      </w:pPr>
      <w:r>
        <w:rPr>
          <w:noProof/>
        </w:rPr>
        <w:drawing>
          <wp:inline distT="0" distB="0" distL="0" distR="0" wp14:anchorId="4CDF8165" wp14:editId="3573CE5E">
            <wp:extent cx="4362450" cy="2505075"/>
            <wp:effectExtent l="0" t="0" r="0" b="9525"/>
            <wp:docPr id="45" name="Obraz 4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raz 45" descr="Obraz zawierający stół&#10;&#10;Opis wygenerowany automatycznie"/>
                    <pic:cNvPicPr/>
                  </pic:nvPicPr>
                  <pic:blipFill>
                    <a:blip r:embed="rId34"/>
                    <a:stretch>
                      <a:fillRect/>
                    </a:stretch>
                  </pic:blipFill>
                  <pic:spPr>
                    <a:xfrm>
                      <a:off x="0" y="0"/>
                      <a:ext cx="4362450" cy="2505075"/>
                    </a:xfrm>
                    <a:prstGeom prst="rect">
                      <a:avLst/>
                    </a:prstGeom>
                  </pic:spPr>
                </pic:pic>
              </a:graphicData>
            </a:graphic>
          </wp:inline>
        </w:drawing>
      </w:r>
    </w:p>
    <w:p w14:paraId="0A17208E" w14:textId="18B3AC0B" w:rsidR="00B3247C" w:rsidRDefault="0002286F" w:rsidP="0002286F">
      <w:pPr>
        <w:pStyle w:val="Legenda"/>
        <w:jc w:val="center"/>
      </w:pPr>
      <w:r>
        <w:t xml:space="preserve">Zdjęcie 5. </w:t>
      </w:r>
      <w:fldSimple w:instr=" SEQ Zdjęcie_5. \* ARABIC ">
        <w:r w:rsidR="0095506F">
          <w:rPr>
            <w:noProof/>
          </w:rPr>
          <w:t>8</w:t>
        </w:r>
      </w:fldSimple>
      <w:r>
        <w:t>. Oszacowane parametry dla modelu 6</w:t>
      </w:r>
    </w:p>
    <w:p w14:paraId="2FB45FA9" w14:textId="4C8C4832" w:rsidR="0002286F" w:rsidRDefault="0002286F" w:rsidP="0002286F">
      <w:r>
        <w:t xml:space="preserve">Model 7 oszacowano bez zmiennej </w:t>
      </w:r>
      <w:proofErr w:type="spellStart"/>
      <w:r>
        <w:t>diaBP</w:t>
      </w:r>
      <w:proofErr w:type="spellEnd"/>
      <w:r>
        <w:t xml:space="preserve">. Na zdjęciu 5.9 zaprezentowano parametry strukturalne dla tego modelu. Zmienne istotne statystycznie to sex, </w:t>
      </w:r>
      <w:proofErr w:type="spellStart"/>
      <w:r>
        <w:t>age</w:t>
      </w:r>
      <w:proofErr w:type="spellEnd"/>
      <w:r>
        <w:t xml:space="preserve">, </w:t>
      </w:r>
      <w:proofErr w:type="spellStart"/>
      <w:r>
        <w:t>BPMeds</w:t>
      </w:r>
      <w:proofErr w:type="spellEnd"/>
      <w:r>
        <w:t xml:space="preserve">, </w:t>
      </w:r>
      <w:proofErr w:type="spellStart"/>
      <w:r>
        <w:t>prevalentHyp</w:t>
      </w:r>
      <w:proofErr w:type="spellEnd"/>
      <w:r>
        <w:t xml:space="preserve"> oraz </w:t>
      </w:r>
      <w:proofErr w:type="spellStart"/>
      <w:r>
        <w:t>glucose</w:t>
      </w:r>
      <w:proofErr w:type="spellEnd"/>
      <w:r>
        <w:t>. W modelu 7 tylko 2 zmienne są nieistotne statystycznie a wartość kryterium AIC wynosi 2281,6.</w:t>
      </w:r>
    </w:p>
    <w:p w14:paraId="70BB064C" w14:textId="77777777" w:rsidR="00702903" w:rsidRDefault="0002286F" w:rsidP="00702903">
      <w:pPr>
        <w:keepNext/>
        <w:ind w:firstLine="0"/>
        <w:jc w:val="center"/>
      </w:pPr>
      <w:r>
        <w:rPr>
          <w:noProof/>
        </w:rPr>
        <w:lastRenderedPageBreak/>
        <w:drawing>
          <wp:inline distT="0" distB="0" distL="0" distR="0" wp14:anchorId="0C5EAA23" wp14:editId="26B1A8CE">
            <wp:extent cx="4352925" cy="2352675"/>
            <wp:effectExtent l="0" t="0" r="9525" b="9525"/>
            <wp:docPr id="46" name="Obraz 46"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az 46" descr="Obraz zawierający stół&#10;&#10;Opis wygenerowany automatycznie"/>
                    <pic:cNvPicPr/>
                  </pic:nvPicPr>
                  <pic:blipFill>
                    <a:blip r:embed="rId35"/>
                    <a:stretch>
                      <a:fillRect/>
                    </a:stretch>
                  </pic:blipFill>
                  <pic:spPr>
                    <a:xfrm>
                      <a:off x="0" y="0"/>
                      <a:ext cx="4352925" cy="2352675"/>
                    </a:xfrm>
                    <a:prstGeom prst="rect">
                      <a:avLst/>
                    </a:prstGeom>
                  </pic:spPr>
                </pic:pic>
              </a:graphicData>
            </a:graphic>
          </wp:inline>
        </w:drawing>
      </w:r>
    </w:p>
    <w:p w14:paraId="68C03943" w14:textId="7259B734" w:rsidR="0002286F" w:rsidRDefault="00702903" w:rsidP="00702903">
      <w:pPr>
        <w:pStyle w:val="Legenda"/>
        <w:jc w:val="center"/>
      </w:pPr>
      <w:r>
        <w:t xml:space="preserve">Zdjęcie 5. </w:t>
      </w:r>
      <w:fldSimple w:instr=" SEQ Zdjęcie_5. \* ARABIC ">
        <w:r w:rsidR="0095506F">
          <w:rPr>
            <w:noProof/>
          </w:rPr>
          <w:t>9</w:t>
        </w:r>
      </w:fldSimple>
      <w:r>
        <w:t>. Oszacowane parametry dla modelu 7</w:t>
      </w:r>
    </w:p>
    <w:p w14:paraId="6FD1A69A" w14:textId="258CB052" w:rsidR="00702903" w:rsidRPr="0047459D" w:rsidRDefault="00702903" w:rsidP="00702903">
      <w:r>
        <w:t xml:space="preserve">Model 8 został oszacowany bez zmiennej </w:t>
      </w:r>
      <w:proofErr w:type="spellStart"/>
      <w:r w:rsidR="003819FE">
        <w:t>diabetes</w:t>
      </w:r>
      <w:proofErr w:type="spellEnd"/>
      <w:r w:rsidR="003819FE">
        <w:t xml:space="preserve">. Na zdjęciu 5.10 przedstawiono oszacowane parametry strukturalne modelu. </w:t>
      </w:r>
      <w:r w:rsidR="003819FE" w:rsidRPr="0047459D">
        <w:t>Zmienne</w:t>
      </w:r>
      <w:r w:rsidR="0047459D" w:rsidRPr="0047459D">
        <w:t xml:space="preserve"> sex, </w:t>
      </w:r>
      <w:proofErr w:type="spellStart"/>
      <w:r w:rsidR="0047459D" w:rsidRPr="0047459D">
        <w:t>age</w:t>
      </w:r>
      <w:proofErr w:type="spellEnd"/>
      <w:r w:rsidR="0047459D" w:rsidRPr="0047459D">
        <w:t xml:space="preserve">, </w:t>
      </w:r>
      <w:proofErr w:type="spellStart"/>
      <w:r w:rsidR="0047459D" w:rsidRPr="0047459D">
        <w:t>cigsPerDay</w:t>
      </w:r>
      <w:proofErr w:type="spellEnd"/>
      <w:r w:rsidR="0047459D" w:rsidRPr="0047459D">
        <w:t xml:space="preserve">, </w:t>
      </w:r>
      <w:proofErr w:type="spellStart"/>
      <w:r w:rsidR="0047459D" w:rsidRPr="0047459D">
        <w:t>BPMeds</w:t>
      </w:r>
      <w:proofErr w:type="spellEnd"/>
      <w:r w:rsidR="0047459D" w:rsidRPr="0047459D">
        <w:t xml:space="preserve">, </w:t>
      </w:r>
      <w:proofErr w:type="spellStart"/>
      <w:r w:rsidR="0047459D" w:rsidRPr="0047459D">
        <w:t>prevalentHyp</w:t>
      </w:r>
      <w:proofErr w:type="spellEnd"/>
      <w:r w:rsidR="0047459D" w:rsidRPr="0047459D">
        <w:t xml:space="preserve"> oraz </w:t>
      </w:r>
      <w:proofErr w:type="spellStart"/>
      <w:r w:rsidR="0047459D" w:rsidRPr="0047459D">
        <w:t>glucose</w:t>
      </w:r>
      <w:proofErr w:type="spellEnd"/>
      <w:r w:rsidR="0047459D" w:rsidRPr="0047459D">
        <w:t xml:space="preserve"> są istotne statystycz</w:t>
      </w:r>
      <w:r w:rsidR="0047459D">
        <w:t>nie. W modelu pozostała tylko jedna zmienna nieistotna statystycznie i wyeliminowano ją w następnym modelu. Kryterium AIC dla modelu 8 wynosi 2281,8 – jest to wartość minimalnie większa niż dla modelu 7.</w:t>
      </w:r>
    </w:p>
    <w:p w14:paraId="5BF6E8AC" w14:textId="77777777" w:rsidR="003819FE" w:rsidRDefault="003819FE" w:rsidP="003819FE">
      <w:pPr>
        <w:keepNext/>
        <w:ind w:firstLine="0"/>
        <w:jc w:val="center"/>
      </w:pPr>
      <w:r>
        <w:rPr>
          <w:noProof/>
        </w:rPr>
        <w:drawing>
          <wp:inline distT="0" distB="0" distL="0" distR="0" wp14:anchorId="37261A30" wp14:editId="4BC77915">
            <wp:extent cx="4324350" cy="2209800"/>
            <wp:effectExtent l="0" t="0" r="0" b="0"/>
            <wp:docPr id="47" name="Obraz 47"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braz 47" descr="Obraz zawierający stół&#10;&#10;Opis wygenerowany automatycznie"/>
                    <pic:cNvPicPr/>
                  </pic:nvPicPr>
                  <pic:blipFill>
                    <a:blip r:embed="rId36"/>
                    <a:stretch>
                      <a:fillRect/>
                    </a:stretch>
                  </pic:blipFill>
                  <pic:spPr>
                    <a:xfrm>
                      <a:off x="0" y="0"/>
                      <a:ext cx="4324350" cy="2209800"/>
                    </a:xfrm>
                    <a:prstGeom prst="rect">
                      <a:avLst/>
                    </a:prstGeom>
                  </pic:spPr>
                </pic:pic>
              </a:graphicData>
            </a:graphic>
          </wp:inline>
        </w:drawing>
      </w:r>
    </w:p>
    <w:p w14:paraId="5FFC9913" w14:textId="05C711B9" w:rsidR="003819FE" w:rsidRDefault="003819FE" w:rsidP="003819FE">
      <w:pPr>
        <w:pStyle w:val="Legenda"/>
        <w:jc w:val="center"/>
      </w:pPr>
      <w:r>
        <w:t xml:space="preserve">Zdjęcie 5. </w:t>
      </w:r>
      <w:fldSimple w:instr=" SEQ Zdjęcie_5. \* ARABIC ">
        <w:r w:rsidR="0095506F">
          <w:rPr>
            <w:noProof/>
          </w:rPr>
          <w:t>10</w:t>
        </w:r>
      </w:fldSimple>
      <w:r>
        <w:t>. Oszacowane parametry dla modelu 8</w:t>
      </w:r>
    </w:p>
    <w:p w14:paraId="4B7D25BD" w14:textId="11F936E3" w:rsidR="00014E68" w:rsidRDefault="00014E68" w:rsidP="00014E68">
      <w:r>
        <w:t xml:space="preserve">Model 9 estymowano bez zmiennej </w:t>
      </w:r>
      <w:proofErr w:type="spellStart"/>
      <w:r>
        <w:t>prevalentStroke</w:t>
      </w:r>
      <w:proofErr w:type="spellEnd"/>
      <w:r>
        <w:t>. Oszacowane parametry strukturalne zaprezentowano na zdjęciu 5.11. Istotne statystycznie są wszystkie parametry poza.</w:t>
      </w:r>
      <w:r w:rsidR="00A90163">
        <w:t xml:space="preserve"> Kryterium AIC ma wartość 228</w:t>
      </w:r>
      <w:r w:rsidR="00D64D4B">
        <w:t>2</w:t>
      </w:r>
      <w:r w:rsidR="00A90163">
        <w:t>,</w:t>
      </w:r>
      <w:r w:rsidR="00D64D4B">
        <w:t>1</w:t>
      </w:r>
      <w:r w:rsidR="00A90163">
        <w:t xml:space="preserve"> i jest to wartość większa niż dla modelu 8, więc ten model jest gorzej dopasowany.</w:t>
      </w:r>
    </w:p>
    <w:p w14:paraId="19ECBFEC" w14:textId="3C353913" w:rsidR="00014E68" w:rsidRDefault="00D64D4B" w:rsidP="00014E68">
      <w:pPr>
        <w:keepNext/>
        <w:ind w:firstLine="0"/>
        <w:jc w:val="center"/>
      </w:pPr>
      <w:r>
        <w:rPr>
          <w:noProof/>
        </w:rPr>
        <w:lastRenderedPageBreak/>
        <w:drawing>
          <wp:inline distT="0" distB="0" distL="0" distR="0" wp14:anchorId="60DB6305" wp14:editId="5B729DD7">
            <wp:extent cx="4038600" cy="1390650"/>
            <wp:effectExtent l="0" t="0" r="0" b="0"/>
            <wp:docPr id="49" name="Obraz 4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raz 49" descr="Obraz zawierający tekst&#10;&#10;Opis wygenerowany automatycznie"/>
                    <pic:cNvPicPr/>
                  </pic:nvPicPr>
                  <pic:blipFill>
                    <a:blip r:embed="rId37"/>
                    <a:stretch>
                      <a:fillRect/>
                    </a:stretch>
                  </pic:blipFill>
                  <pic:spPr>
                    <a:xfrm>
                      <a:off x="0" y="0"/>
                      <a:ext cx="4038600" cy="1390650"/>
                    </a:xfrm>
                    <a:prstGeom prst="rect">
                      <a:avLst/>
                    </a:prstGeom>
                  </pic:spPr>
                </pic:pic>
              </a:graphicData>
            </a:graphic>
          </wp:inline>
        </w:drawing>
      </w:r>
    </w:p>
    <w:p w14:paraId="3601635D" w14:textId="3B6B8447" w:rsidR="00014E68" w:rsidRDefault="00014E68" w:rsidP="00014E68">
      <w:pPr>
        <w:pStyle w:val="Legenda"/>
        <w:jc w:val="center"/>
      </w:pPr>
      <w:r>
        <w:t xml:space="preserve">Zdjęcie 5. </w:t>
      </w:r>
      <w:fldSimple w:instr=" SEQ Zdjęcie_5. \* ARABIC ">
        <w:r w:rsidR="0095506F">
          <w:rPr>
            <w:noProof/>
          </w:rPr>
          <w:t>11</w:t>
        </w:r>
      </w:fldSimple>
      <w:r>
        <w:t>. Oszacowane parametry dla modelu 9</w:t>
      </w:r>
    </w:p>
    <w:p w14:paraId="30725639" w14:textId="1E6EE319" w:rsidR="00A013B8" w:rsidRDefault="00D64D4B" w:rsidP="00A013B8">
      <w:r>
        <w:t xml:space="preserve">W programie </w:t>
      </w:r>
      <w:proofErr w:type="spellStart"/>
      <w:r>
        <w:t>RStudio</w:t>
      </w:r>
      <w:proofErr w:type="spellEnd"/>
      <w:r>
        <w:t xml:space="preserve"> oszacowano więcej modeli, ponieważ do modelu 9 krokowo dodawano wcześniej wyeliminowane zmienne</w:t>
      </w:r>
      <w:r w:rsidR="00803796">
        <w:t>, ale w innej kolejności. Wszystkie te modele były gorzej dopasowane niż już oszacowano modele.</w:t>
      </w:r>
    </w:p>
    <w:p w14:paraId="1F0AEAE9" w14:textId="51BEA114" w:rsidR="009706B6" w:rsidRDefault="009706B6" w:rsidP="00A013B8">
      <w:r>
        <w:t>Dodatkowo próbowano oszacować modele z interakcjami, ale wyniki nie były zadowalające, więc zrezygnowano z ich prezentacji w projekcie.</w:t>
      </w:r>
    </w:p>
    <w:p w14:paraId="7D36B3CC" w14:textId="7D33BE77" w:rsidR="00576849" w:rsidRDefault="003352B6" w:rsidP="003352B6">
      <w:pPr>
        <w:pStyle w:val="Nagwek3"/>
        <w:numPr>
          <w:ilvl w:val="2"/>
          <w:numId w:val="1"/>
        </w:numPr>
      </w:pPr>
      <w:r>
        <w:t>Ocena istotności parametrów strukturalnych modeli</w:t>
      </w:r>
    </w:p>
    <w:p w14:paraId="451ED19E" w14:textId="05BF7EC4" w:rsidR="007B217D" w:rsidRDefault="007B217D" w:rsidP="007B217D">
      <w:r>
        <w:t xml:space="preserve">Do oceny istotności parametrów strukturalnych modeli stosuje się test ilorazu wiarygodności oraz test </w:t>
      </w:r>
      <w:proofErr w:type="spellStart"/>
      <w:r>
        <w:t>Walda</w:t>
      </w:r>
      <w:proofErr w:type="spellEnd"/>
      <w:r>
        <w:t xml:space="preserve">. W programie </w:t>
      </w:r>
      <w:proofErr w:type="spellStart"/>
      <w:r>
        <w:t>RStudio</w:t>
      </w:r>
      <w:proofErr w:type="spellEnd"/>
      <w:r>
        <w:t xml:space="preserve"> wykonano testy dla oszacowanych modeli. W celu zobrazowania toku myślenia zdecydowano się na zaprezentowanie </w:t>
      </w:r>
      <w:r w:rsidR="00A70F1C">
        <w:t xml:space="preserve">wyników testu ilorazu wiarygodności dla modelu 7 na zdjęciu 5.12 oraz wyników testu </w:t>
      </w:r>
      <w:proofErr w:type="spellStart"/>
      <w:r w:rsidR="00A70F1C">
        <w:t>Walda</w:t>
      </w:r>
      <w:proofErr w:type="spellEnd"/>
      <w:r w:rsidR="00A70F1C">
        <w:t xml:space="preserve"> dla tego samego modelu na zdjęciu 5.13.</w:t>
      </w:r>
      <w:r w:rsidR="009706B6">
        <w:t xml:space="preserve"> Na podstawie wartości p-</w:t>
      </w:r>
      <w:proofErr w:type="spellStart"/>
      <w:r w:rsidR="009706B6">
        <w:t>value</w:t>
      </w:r>
      <w:proofErr w:type="spellEnd"/>
      <w:r w:rsidR="009706B6">
        <w:t xml:space="preserve"> dla testu ilorazu wiarygodności, która wynosi 0, odrzucono hipotezę zerową na rzecz hipotezy alternatywnej, która mówi, że wszystkie zmienne są istotne statystycznie.</w:t>
      </w:r>
    </w:p>
    <w:p w14:paraId="6C316D73" w14:textId="77777777" w:rsidR="00A70F1C" w:rsidRDefault="00A70F1C" w:rsidP="00A70F1C">
      <w:pPr>
        <w:keepNext/>
        <w:ind w:firstLine="0"/>
        <w:jc w:val="center"/>
      </w:pPr>
      <w:r>
        <w:rPr>
          <w:noProof/>
        </w:rPr>
        <w:drawing>
          <wp:inline distT="0" distB="0" distL="0" distR="0" wp14:anchorId="109E517E" wp14:editId="24A90FD0">
            <wp:extent cx="5114925" cy="1857375"/>
            <wp:effectExtent l="0" t="0" r="9525" b="9525"/>
            <wp:docPr id="50" name="Obraz 5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braz 50" descr="Obraz zawierający tekst&#10;&#10;Opis wygenerowany automatycznie"/>
                    <pic:cNvPicPr/>
                  </pic:nvPicPr>
                  <pic:blipFill>
                    <a:blip r:embed="rId38"/>
                    <a:stretch>
                      <a:fillRect/>
                    </a:stretch>
                  </pic:blipFill>
                  <pic:spPr>
                    <a:xfrm>
                      <a:off x="0" y="0"/>
                      <a:ext cx="5114925" cy="1857375"/>
                    </a:xfrm>
                    <a:prstGeom prst="rect">
                      <a:avLst/>
                    </a:prstGeom>
                  </pic:spPr>
                </pic:pic>
              </a:graphicData>
            </a:graphic>
          </wp:inline>
        </w:drawing>
      </w:r>
    </w:p>
    <w:p w14:paraId="7661A7C3" w14:textId="36678D89" w:rsidR="00A70F1C" w:rsidRDefault="00A70F1C" w:rsidP="00A70F1C">
      <w:pPr>
        <w:pStyle w:val="Legenda"/>
        <w:jc w:val="center"/>
      </w:pPr>
      <w:r>
        <w:t xml:space="preserve">Zdjęcie 5. </w:t>
      </w:r>
      <w:fldSimple w:instr=" SEQ Zdjęcie_5. \* ARABIC ">
        <w:r w:rsidR="0095506F">
          <w:rPr>
            <w:noProof/>
          </w:rPr>
          <w:t>12</w:t>
        </w:r>
      </w:fldSimple>
      <w:r>
        <w:t>. Wyniki testu ilorazu wiarygodności dla modelu 7</w:t>
      </w:r>
    </w:p>
    <w:p w14:paraId="6D69099A" w14:textId="762E4954" w:rsidR="009706B6" w:rsidRDefault="009706B6" w:rsidP="009706B6">
      <w:r>
        <w:t xml:space="preserve">Wynik testu </w:t>
      </w:r>
      <w:proofErr w:type="spellStart"/>
      <w:r>
        <w:t>Walda</w:t>
      </w:r>
      <w:proofErr w:type="spellEnd"/>
      <w:r>
        <w:t xml:space="preserve"> pokrywa się z wynikami testu ilorazu wiarygodności i również informuje o istotności wszystkich parametrów.</w:t>
      </w:r>
    </w:p>
    <w:p w14:paraId="13667C57" w14:textId="77777777" w:rsidR="009706B6" w:rsidRDefault="009706B6" w:rsidP="009706B6">
      <w:pPr>
        <w:keepNext/>
        <w:ind w:firstLine="0"/>
        <w:jc w:val="center"/>
      </w:pPr>
      <w:r>
        <w:rPr>
          <w:noProof/>
        </w:rPr>
        <w:lastRenderedPageBreak/>
        <w:drawing>
          <wp:inline distT="0" distB="0" distL="0" distR="0" wp14:anchorId="5542CE75" wp14:editId="7EF75317">
            <wp:extent cx="5086350" cy="1800225"/>
            <wp:effectExtent l="0" t="0" r="0" b="9525"/>
            <wp:docPr id="51" name="Obraz 5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braz 51" descr="Obraz zawierający tekst&#10;&#10;Opis wygenerowany automatycznie"/>
                    <pic:cNvPicPr/>
                  </pic:nvPicPr>
                  <pic:blipFill>
                    <a:blip r:embed="rId39"/>
                    <a:stretch>
                      <a:fillRect/>
                    </a:stretch>
                  </pic:blipFill>
                  <pic:spPr>
                    <a:xfrm>
                      <a:off x="0" y="0"/>
                      <a:ext cx="5086350" cy="1800225"/>
                    </a:xfrm>
                    <a:prstGeom prst="rect">
                      <a:avLst/>
                    </a:prstGeom>
                  </pic:spPr>
                </pic:pic>
              </a:graphicData>
            </a:graphic>
          </wp:inline>
        </w:drawing>
      </w:r>
    </w:p>
    <w:p w14:paraId="68C00024" w14:textId="58D157B9" w:rsidR="009706B6" w:rsidRPr="009706B6" w:rsidRDefault="009706B6" w:rsidP="009706B6">
      <w:pPr>
        <w:pStyle w:val="Legenda"/>
        <w:jc w:val="center"/>
      </w:pPr>
      <w:r>
        <w:t xml:space="preserve">Zdjęcie 5. </w:t>
      </w:r>
      <w:fldSimple w:instr=" SEQ Zdjęcie_5. \* ARABIC ">
        <w:r w:rsidR="0095506F">
          <w:rPr>
            <w:noProof/>
          </w:rPr>
          <w:t>13</w:t>
        </w:r>
      </w:fldSimple>
      <w:r>
        <w:t xml:space="preserve">. Wyniki testu </w:t>
      </w:r>
      <w:proofErr w:type="spellStart"/>
      <w:r>
        <w:t>Walda</w:t>
      </w:r>
      <w:proofErr w:type="spellEnd"/>
      <w:r>
        <w:t xml:space="preserve"> dla modelu 7</w:t>
      </w:r>
    </w:p>
    <w:p w14:paraId="5E1E3012" w14:textId="4B30BAD1" w:rsidR="00597AA5" w:rsidRDefault="00597AA5" w:rsidP="00597AA5">
      <w:pPr>
        <w:pStyle w:val="Nagwek3"/>
        <w:numPr>
          <w:ilvl w:val="2"/>
          <w:numId w:val="1"/>
        </w:numPr>
      </w:pPr>
      <w:bookmarkStart w:id="14" w:name="_Toc107100677"/>
      <w:r>
        <w:t xml:space="preserve">Ocena dopasowania </w:t>
      </w:r>
      <w:r w:rsidR="007B39C8">
        <w:t xml:space="preserve">oszacowanych </w:t>
      </w:r>
      <w:r>
        <w:t>modeli</w:t>
      </w:r>
      <w:bookmarkEnd w:id="14"/>
    </w:p>
    <w:p w14:paraId="3257BD81" w14:textId="7307DDCC" w:rsidR="00B05586" w:rsidRDefault="007B5AAA" w:rsidP="00B05586">
      <w:r>
        <w:t>Ocena dopasowania modelu jest jednym z etapów statystycznej oceny modelu i wykorzystuje się do tego miary takie jak:</w:t>
      </w:r>
    </w:p>
    <w:p w14:paraId="0FD4CCA1" w14:textId="6F9C16D1" w:rsidR="007B5AAA" w:rsidRDefault="007B5AAA" w:rsidP="007B5AAA">
      <w:pPr>
        <w:pStyle w:val="Akapitzlist"/>
        <w:numPr>
          <w:ilvl w:val="0"/>
          <w:numId w:val="20"/>
        </w:numPr>
      </w:pPr>
      <w:r>
        <w:t xml:space="preserve">Kryteria informacyjne – w naszym modelu będziemy posługiwać się kryterium informacyjnym </w:t>
      </w:r>
      <w:proofErr w:type="spellStart"/>
      <w:r>
        <w:t>Akaike</w:t>
      </w:r>
      <w:proofErr w:type="spellEnd"/>
      <w:r>
        <w:t xml:space="preserve"> </w:t>
      </w:r>
      <w:r w:rsidR="009D5D6C">
        <w:t>(AIC). Im mniejszą wartość przyjmuje kryterium, tym model jest lepiej dopasowany do danych empirycznych,</w:t>
      </w:r>
    </w:p>
    <w:p w14:paraId="5224318E" w14:textId="1DD288E4" w:rsidR="009D5D6C" w:rsidRDefault="009D5D6C" w:rsidP="007B5AAA">
      <w:pPr>
        <w:pStyle w:val="Akapitzlist"/>
        <w:numPr>
          <w:ilvl w:val="0"/>
          <w:numId w:val="20"/>
        </w:numPr>
      </w:pPr>
      <w:r>
        <w:t>Miary pseudo-R</w:t>
      </w:r>
      <w:r w:rsidRPr="009D5D6C">
        <w:rPr>
          <w:vertAlign w:val="superscript"/>
        </w:rPr>
        <w:t>2</w:t>
      </w:r>
      <w:r>
        <w:t xml:space="preserve"> – miar tego typu istnieje bardzo dużo, ale na potrzeby projektu wykorzystano miarę </w:t>
      </w:r>
      <w:proofErr w:type="spellStart"/>
      <w:r>
        <w:t>McFaddena</w:t>
      </w:r>
      <w:proofErr w:type="spellEnd"/>
      <w:r>
        <w:t xml:space="preserve"> oraz miarę </w:t>
      </w:r>
      <w:proofErr w:type="spellStart"/>
      <w:r>
        <w:t>Cragga</w:t>
      </w:r>
      <w:proofErr w:type="spellEnd"/>
      <w:r>
        <w:t>-Uhlera. Im większa wartość miar pseudo-R</w:t>
      </w:r>
      <w:r w:rsidRPr="009D5D6C">
        <w:rPr>
          <w:vertAlign w:val="superscript"/>
        </w:rPr>
        <w:t>2</w:t>
      </w:r>
      <w:r>
        <w:t>, tym model jest lepiej dopasowany</w:t>
      </w:r>
      <w:r w:rsidR="00136860">
        <w:t>,</w:t>
      </w:r>
    </w:p>
    <w:p w14:paraId="3659CF70" w14:textId="6A57F9F9" w:rsidR="009D5D6C" w:rsidRDefault="00136860" w:rsidP="00136860">
      <w:pPr>
        <w:pStyle w:val="Akapitzlist"/>
        <w:numPr>
          <w:ilvl w:val="0"/>
          <w:numId w:val="20"/>
        </w:numPr>
      </w:pPr>
      <w:r>
        <w:t>Statystyka odchylenia – im większa wartość statystyki, tym model gorzej dopasowany.</w:t>
      </w:r>
    </w:p>
    <w:p w14:paraId="4C1DC177" w14:textId="47A2F9A8" w:rsidR="007A0638" w:rsidRDefault="007A0638" w:rsidP="005B0870">
      <w:r>
        <w:t xml:space="preserve">Dla wszystkich oszacowanych modeli obliczono wymienione powyżej miary i wyniki zaprezentowano </w:t>
      </w:r>
      <w:r w:rsidR="00C204E9">
        <w:t>na zdjęciu 5.14</w:t>
      </w:r>
      <w:r>
        <w:t>. Najlepiej dopasowanym modelem jest mode</w:t>
      </w:r>
      <w:r w:rsidR="00493B80">
        <w:t>l 7</w:t>
      </w:r>
      <w:r w:rsidR="00416505">
        <w:t>, ponieważ ma najmniejsza wartość kryterium AIC. Jeżeli chodzi o miary pseudo-R</w:t>
      </w:r>
      <w:r w:rsidR="00416505" w:rsidRPr="00947FF7">
        <w:rPr>
          <w:vertAlign w:val="superscript"/>
        </w:rPr>
        <w:t>2</w:t>
      </w:r>
      <w:r w:rsidR="00416505">
        <w:t xml:space="preserve"> to najwyższe wartości przyjmują dla modelu 1. W pracy jednak kierowano się głownie kryterium informacyjnym AIC.</w:t>
      </w:r>
    </w:p>
    <w:p w14:paraId="69FB7251" w14:textId="77777777" w:rsidR="00C204E9" w:rsidRDefault="00493B80" w:rsidP="00C204E9">
      <w:pPr>
        <w:keepNext/>
      </w:pPr>
      <w:r>
        <w:rPr>
          <w:noProof/>
        </w:rPr>
        <w:drawing>
          <wp:inline distT="0" distB="0" distL="0" distR="0" wp14:anchorId="0BDDC5B9" wp14:editId="55F70866">
            <wp:extent cx="4200525" cy="1809750"/>
            <wp:effectExtent l="0" t="0" r="9525" b="0"/>
            <wp:docPr id="53" name="Obraz 5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Obraz 53" descr="Obraz zawierający tekst&#10;&#10;Opis wygenerowany automatycznie"/>
                    <pic:cNvPicPr/>
                  </pic:nvPicPr>
                  <pic:blipFill>
                    <a:blip r:embed="rId40"/>
                    <a:stretch>
                      <a:fillRect/>
                    </a:stretch>
                  </pic:blipFill>
                  <pic:spPr>
                    <a:xfrm>
                      <a:off x="0" y="0"/>
                      <a:ext cx="4200525" cy="1809750"/>
                    </a:xfrm>
                    <a:prstGeom prst="rect">
                      <a:avLst/>
                    </a:prstGeom>
                  </pic:spPr>
                </pic:pic>
              </a:graphicData>
            </a:graphic>
          </wp:inline>
        </w:drawing>
      </w:r>
    </w:p>
    <w:p w14:paraId="5E2ED7E2" w14:textId="5F380753" w:rsidR="0035643E" w:rsidRDefault="00C204E9" w:rsidP="00C204E9">
      <w:pPr>
        <w:pStyle w:val="Legenda"/>
        <w:jc w:val="center"/>
      </w:pPr>
      <w:r>
        <w:t xml:space="preserve">Zdjęcie 5. </w:t>
      </w:r>
      <w:fldSimple w:instr=" SEQ Zdjęcie_5. \* ARABIC ">
        <w:r w:rsidR="0095506F">
          <w:rPr>
            <w:noProof/>
          </w:rPr>
          <w:t>14</w:t>
        </w:r>
      </w:fldSimple>
      <w:r>
        <w:t xml:space="preserve">. Miary dopasowania modeli </w:t>
      </w:r>
      <w:proofErr w:type="spellStart"/>
      <w:r>
        <w:t>logitowych</w:t>
      </w:r>
      <w:proofErr w:type="spellEnd"/>
    </w:p>
    <w:p w14:paraId="5B38FC01" w14:textId="77777777" w:rsidR="00E83324" w:rsidRPr="00B15BB4" w:rsidRDefault="00E83324" w:rsidP="00C639F4">
      <w:pPr>
        <w:ind w:firstLine="0"/>
      </w:pPr>
    </w:p>
    <w:p w14:paraId="5C69E931" w14:textId="5C1CEA7A" w:rsidR="00E83324" w:rsidRDefault="00E83324" w:rsidP="00E83324">
      <w:pPr>
        <w:pStyle w:val="Nagwek3"/>
        <w:numPr>
          <w:ilvl w:val="2"/>
          <w:numId w:val="1"/>
        </w:numPr>
      </w:pPr>
      <w:bookmarkStart w:id="15" w:name="_Toc107100680"/>
      <w:r>
        <w:lastRenderedPageBreak/>
        <w:t>Ocena jakości predykcji model</w:t>
      </w:r>
      <w:r w:rsidR="0035643E">
        <w:t>u</w:t>
      </w:r>
      <w:bookmarkEnd w:id="15"/>
    </w:p>
    <w:p w14:paraId="6623D98F" w14:textId="7566507C" w:rsidR="00E83324" w:rsidRPr="002E0E7D" w:rsidRDefault="00E83324" w:rsidP="00E83324">
      <w:r>
        <w:t xml:space="preserve">Kolejnym etapem jest ocena jakości predykcji modelu. Wykorzystano następujące miary oparte na tablicy trafności, która została zaprezentowana </w:t>
      </w:r>
      <w:r w:rsidR="008F052F">
        <w:t>na zdjęciu 5.15</w:t>
      </w:r>
      <w:r>
        <w:t>, a jako punkt odcięcia p* przyjęto proporcje z próby uczącej:</w:t>
      </w:r>
    </w:p>
    <w:p w14:paraId="085E3E36" w14:textId="77777777" w:rsidR="00E83324" w:rsidRPr="002E0E7D" w:rsidRDefault="00E83324" w:rsidP="00E83324">
      <w:pPr>
        <w:pStyle w:val="Akapitzlist"/>
        <w:numPr>
          <w:ilvl w:val="0"/>
          <w:numId w:val="24"/>
        </w:numPr>
        <w:ind w:left="1247"/>
      </w:pPr>
      <w:r w:rsidRPr="002E0E7D">
        <w:rPr>
          <w:rFonts w:ascii="Calibri" w:hAnsi="Calibri" w:cs="Calibri"/>
        </w:rPr>
        <w:t xml:space="preserve">ACC - </w:t>
      </w:r>
      <w:proofErr w:type="spellStart"/>
      <w:r w:rsidRPr="002E0E7D">
        <w:rPr>
          <w:rFonts w:ascii="Calibri" w:hAnsi="Calibri" w:cs="Calibri"/>
        </w:rPr>
        <w:t>zliczeniowy</w:t>
      </w:r>
      <w:proofErr w:type="spellEnd"/>
      <w:r w:rsidRPr="002E0E7D">
        <w:rPr>
          <w:rFonts w:ascii="Calibri" w:hAnsi="Calibri" w:cs="Calibri"/>
        </w:rPr>
        <w:t xml:space="preserve"> R2 (</w:t>
      </w:r>
      <w:proofErr w:type="spellStart"/>
      <w:r w:rsidRPr="002E0E7D">
        <w:rPr>
          <w:rFonts w:ascii="Calibri" w:hAnsi="Calibri" w:cs="Calibri"/>
        </w:rPr>
        <w:t>Accurancy</w:t>
      </w:r>
      <w:proofErr w:type="spellEnd"/>
      <w:r w:rsidRPr="002E0E7D">
        <w:rPr>
          <w:rFonts w:ascii="Calibri" w:hAnsi="Calibri" w:cs="Calibri"/>
        </w:rPr>
        <w:t>)</w:t>
      </w:r>
    </w:p>
    <w:p w14:paraId="22854961" w14:textId="77777777" w:rsidR="00E83324" w:rsidRPr="002E0E7D" w:rsidRDefault="00E83324" w:rsidP="00E83324">
      <w:pPr>
        <w:pStyle w:val="Akapitzlist"/>
        <w:numPr>
          <w:ilvl w:val="0"/>
          <w:numId w:val="24"/>
        </w:numPr>
        <w:ind w:left="1247"/>
      </w:pPr>
      <w:r w:rsidRPr="002E0E7D">
        <w:rPr>
          <w:rFonts w:ascii="Calibri" w:hAnsi="Calibri" w:cs="Calibri"/>
        </w:rPr>
        <w:t>ER – wskaźnik błędu</w:t>
      </w:r>
    </w:p>
    <w:p w14:paraId="6E5CC4B5" w14:textId="77777777" w:rsidR="00E83324" w:rsidRPr="002E0E7D" w:rsidRDefault="00E83324" w:rsidP="00E83324">
      <w:pPr>
        <w:pStyle w:val="Akapitzlist"/>
        <w:numPr>
          <w:ilvl w:val="0"/>
          <w:numId w:val="24"/>
        </w:numPr>
        <w:ind w:left="1247"/>
      </w:pPr>
      <w:r w:rsidRPr="002E0E7D">
        <w:rPr>
          <w:rFonts w:ascii="Calibri" w:hAnsi="Calibri" w:cs="Calibri"/>
        </w:rPr>
        <w:t>SENS (czułość)</w:t>
      </w:r>
    </w:p>
    <w:p w14:paraId="77F355FA" w14:textId="77777777" w:rsidR="00E83324" w:rsidRPr="002E0E7D" w:rsidRDefault="00E83324" w:rsidP="00E83324">
      <w:pPr>
        <w:pStyle w:val="Akapitzlist"/>
        <w:numPr>
          <w:ilvl w:val="0"/>
          <w:numId w:val="24"/>
        </w:numPr>
        <w:ind w:left="1247"/>
      </w:pPr>
      <w:r w:rsidRPr="002E0E7D">
        <w:rPr>
          <w:rFonts w:ascii="Calibri" w:hAnsi="Calibri" w:cs="Calibri"/>
        </w:rPr>
        <w:t>SPEC (swoistość)</w:t>
      </w:r>
    </w:p>
    <w:p w14:paraId="4D364C55" w14:textId="77777777" w:rsidR="00E83324" w:rsidRPr="002E0E7D" w:rsidRDefault="00E83324" w:rsidP="00E83324">
      <w:pPr>
        <w:pStyle w:val="Akapitzlist"/>
        <w:numPr>
          <w:ilvl w:val="0"/>
          <w:numId w:val="24"/>
        </w:numPr>
        <w:ind w:left="1247"/>
      </w:pPr>
      <w:r w:rsidRPr="002E0E7D">
        <w:rPr>
          <w:rFonts w:ascii="Calibri" w:hAnsi="Calibri" w:cs="Calibri"/>
        </w:rPr>
        <w:t>PPV (dodatnia zdolność predykcyjna)</w:t>
      </w:r>
    </w:p>
    <w:p w14:paraId="371B441A" w14:textId="77777777" w:rsidR="00E83324" w:rsidRDefault="00E83324" w:rsidP="00E83324">
      <w:pPr>
        <w:pStyle w:val="Akapitzlist"/>
        <w:numPr>
          <w:ilvl w:val="0"/>
          <w:numId w:val="24"/>
        </w:numPr>
        <w:ind w:left="1247" w:hanging="357"/>
      </w:pPr>
      <w:r w:rsidRPr="002E0E7D">
        <w:rPr>
          <w:rFonts w:ascii="Calibri" w:hAnsi="Calibri" w:cs="Calibri"/>
        </w:rPr>
        <w:t>NPV (ujemna zdolność predykcyjna</w:t>
      </w:r>
      <w:r>
        <w:rPr>
          <w:rFonts w:ascii="Calibri" w:hAnsi="Calibri" w:cs="Calibri"/>
        </w:rPr>
        <w:t>)</w:t>
      </w:r>
      <w:r w:rsidRPr="002E0E7D">
        <w:rPr>
          <w:rFonts w:ascii="Calibri" w:hAnsi="Calibri" w:cs="Calibri"/>
        </w:rPr>
        <w:t xml:space="preserve"> </w:t>
      </w:r>
    </w:p>
    <w:p w14:paraId="0DF87C4A" w14:textId="77777777" w:rsidR="008F052F" w:rsidRDefault="003B19BB" w:rsidP="008F052F">
      <w:pPr>
        <w:keepNext/>
        <w:ind w:firstLine="0"/>
        <w:jc w:val="center"/>
      </w:pPr>
      <w:r>
        <w:rPr>
          <w:noProof/>
        </w:rPr>
        <w:drawing>
          <wp:inline distT="0" distB="0" distL="0" distR="0" wp14:anchorId="22C4F10C" wp14:editId="78601706">
            <wp:extent cx="5019675" cy="361950"/>
            <wp:effectExtent l="0" t="0" r="9525"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9675" cy="361950"/>
                    </a:xfrm>
                    <a:prstGeom prst="rect">
                      <a:avLst/>
                    </a:prstGeom>
                  </pic:spPr>
                </pic:pic>
              </a:graphicData>
            </a:graphic>
          </wp:inline>
        </w:drawing>
      </w:r>
    </w:p>
    <w:p w14:paraId="23972ADC" w14:textId="35918BC0" w:rsidR="003B19BB" w:rsidRDefault="008F052F" w:rsidP="008F052F">
      <w:pPr>
        <w:pStyle w:val="Legenda"/>
        <w:jc w:val="center"/>
        <w:rPr>
          <w:rFonts w:cstheme="minorHAnsi"/>
        </w:rPr>
      </w:pPr>
      <w:r>
        <w:t xml:space="preserve">Zdjęcie 5. </w:t>
      </w:r>
      <w:fldSimple w:instr=" SEQ Zdjęcie_5. \* ARABIC ">
        <w:r w:rsidR="0095506F">
          <w:rPr>
            <w:noProof/>
          </w:rPr>
          <w:t>15</w:t>
        </w:r>
      </w:fldSimple>
      <w:r>
        <w:t>. Miary jakości predykcji dla modelu 7</w:t>
      </w:r>
    </w:p>
    <w:p w14:paraId="24AA4983" w14:textId="2B10BFBC" w:rsidR="003B19BB" w:rsidRDefault="003B19BB" w:rsidP="003B19BB">
      <w:r>
        <w:t>Model ten można użyć w praktyce, ponieważ odznacza się stosunkowo wysokim wskaźnikiem ACC (</w:t>
      </w:r>
      <w:proofErr w:type="spellStart"/>
      <w:r>
        <w:t>zliczeniowy</w:t>
      </w:r>
      <w:proofErr w:type="spellEnd"/>
      <w:r>
        <w:t xml:space="preserve"> R2=67,3%) przy niskim ERR (wskaźnik błędu=32,7%). Ze względu na wyższy wskaźnik swoistości od czułości oraz NPV od PPV, model ten lepiej przewiduje 0 (niewystępowanie zjawiska).</w:t>
      </w:r>
    </w:p>
    <w:p w14:paraId="0DB92DFB" w14:textId="3C07BF47" w:rsidR="00E83324" w:rsidRDefault="00E83324" w:rsidP="008F052F">
      <w:r w:rsidRPr="007F33AF">
        <w:t xml:space="preserve">Drugim sposobem oceny jakości predykcji jest krzywa ROC oraz pole powierzchni pod krzywą ROC (AUC). Krzywa ROC zawiera więcej informacji niż tablica trafności, </w:t>
      </w:r>
      <w:r>
        <w:t>ponieważ</w:t>
      </w:r>
      <w:r w:rsidRPr="007F33AF">
        <w:t xml:space="preserve"> przedstawia siłę predykcji dla wszystkich możliwych punktów odcięcia </w:t>
      </w:r>
      <w:r w:rsidRPr="007F33AF">
        <w:rPr>
          <w:i/>
          <w:iCs/>
        </w:rPr>
        <w:t>p</w:t>
      </w:r>
      <w:r w:rsidRPr="007F33AF">
        <w:t>*.</w:t>
      </w:r>
      <w:r w:rsidR="008F052F">
        <w:t xml:space="preserve"> Wykres krzywej ROC zaprezentowano na zdjęciu 5.16</w:t>
      </w:r>
      <w:r w:rsidR="003627D3">
        <w:t>.</w:t>
      </w:r>
    </w:p>
    <w:p w14:paraId="6159E504" w14:textId="77777777" w:rsidR="003627D3" w:rsidRDefault="008F052F" w:rsidP="003627D3">
      <w:pPr>
        <w:keepNext/>
        <w:ind w:firstLine="0"/>
        <w:jc w:val="center"/>
      </w:pPr>
      <w:r>
        <w:rPr>
          <w:noProof/>
        </w:rPr>
        <w:drawing>
          <wp:inline distT="0" distB="0" distL="0" distR="0" wp14:anchorId="3C6968A3" wp14:editId="26F668E2">
            <wp:extent cx="3942608" cy="2773827"/>
            <wp:effectExtent l="0" t="0" r="1270" b="762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57187" cy="2784084"/>
                    </a:xfrm>
                    <a:prstGeom prst="rect">
                      <a:avLst/>
                    </a:prstGeom>
                  </pic:spPr>
                </pic:pic>
              </a:graphicData>
            </a:graphic>
          </wp:inline>
        </w:drawing>
      </w:r>
    </w:p>
    <w:p w14:paraId="5663419B" w14:textId="39517D2D" w:rsidR="008F052F" w:rsidRPr="007F33AF" w:rsidRDefault="003627D3" w:rsidP="003627D3">
      <w:pPr>
        <w:pStyle w:val="Legenda"/>
        <w:jc w:val="center"/>
      </w:pPr>
      <w:r>
        <w:t xml:space="preserve">Zdjęcie 5. </w:t>
      </w:r>
      <w:fldSimple w:instr=" SEQ Zdjęcie_5. \* ARABIC ">
        <w:r w:rsidR="0095506F">
          <w:rPr>
            <w:noProof/>
          </w:rPr>
          <w:t>16</w:t>
        </w:r>
      </w:fldSimple>
      <w:r>
        <w:t>. Wykres krzywej ROC dla modelu 7</w:t>
      </w:r>
    </w:p>
    <w:p w14:paraId="64A9AD4A" w14:textId="61ABCAB7" w:rsidR="00E83324" w:rsidRPr="00E83324" w:rsidRDefault="003627D3" w:rsidP="00E83324">
      <w:r>
        <w:lastRenderedPageBreak/>
        <w:t>Pole pod krzywą ROC wynosi 0,729 i oznacza to, że model w sposób akceptowalny wyjaśnia badane zjawisko.</w:t>
      </w:r>
    </w:p>
    <w:p w14:paraId="3707937F" w14:textId="09E987C4" w:rsidR="00B05586" w:rsidRPr="00B05586" w:rsidRDefault="004E09E7" w:rsidP="005B5FE4">
      <w:pPr>
        <w:pStyle w:val="Nagwek2"/>
        <w:numPr>
          <w:ilvl w:val="1"/>
          <w:numId w:val="1"/>
        </w:numPr>
      </w:pPr>
      <w:bookmarkStart w:id="16" w:name="_Toc107100681"/>
      <w:r>
        <w:t xml:space="preserve">Budowa modelu </w:t>
      </w:r>
      <w:proofErr w:type="spellStart"/>
      <w:r>
        <w:t>probitowego</w:t>
      </w:r>
      <w:bookmarkEnd w:id="16"/>
      <w:proofErr w:type="spellEnd"/>
    </w:p>
    <w:p w14:paraId="27B55261" w14:textId="66314405" w:rsidR="00B05586" w:rsidRDefault="00E83324" w:rsidP="00B05586">
      <w:r>
        <w:t xml:space="preserve">Model </w:t>
      </w:r>
      <w:proofErr w:type="spellStart"/>
      <w:r>
        <w:t>probitowy</w:t>
      </w:r>
      <w:proofErr w:type="spellEnd"/>
      <w:r>
        <w:t xml:space="preserve"> opiera się na odwrotności funkcji dystrybuanty rozkładu normalnego, czyli na </w:t>
      </w:r>
      <w:proofErr w:type="spellStart"/>
      <w:r>
        <w:t>probicie</w:t>
      </w:r>
      <w:proofErr w:type="spellEnd"/>
      <w:r w:rsidR="00B70019">
        <w:t xml:space="preserve">. Oszacowano model </w:t>
      </w:r>
      <w:proofErr w:type="spellStart"/>
      <w:r w:rsidR="00B70019">
        <w:t>probitowy</w:t>
      </w:r>
      <w:proofErr w:type="spellEnd"/>
      <w:r w:rsidR="00B70019">
        <w:t xml:space="preserve"> dla takich samych zmiennych niezależnych, jakich użyto dla najlepszego modelu </w:t>
      </w:r>
      <w:proofErr w:type="spellStart"/>
      <w:r w:rsidR="00B70019">
        <w:t>logitowego</w:t>
      </w:r>
      <w:proofErr w:type="spellEnd"/>
      <w:r w:rsidR="00693210">
        <w:t>, czyli dla modelu 7.</w:t>
      </w:r>
    </w:p>
    <w:p w14:paraId="5C080B87" w14:textId="0D8FFD60" w:rsidR="001F1970" w:rsidRDefault="003A2FE6" w:rsidP="00B05586">
      <w:pPr>
        <w:rPr>
          <w:noProof/>
        </w:rPr>
      </w:pPr>
      <w:r>
        <w:t xml:space="preserve">Oszacowane parametry strukturalne dla modelu </w:t>
      </w:r>
      <w:proofErr w:type="spellStart"/>
      <w:r>
        <w:t>probitowego</w:t>
      </w:r>
      <w:proofErr w:type="spellEnd"/>
      <w:r>
        <w:t xml:space="preserve"> przedstawiono </w:t>
      </w:r>
      <w:r w:rsidR="00693210">
        <w:t>na zdjęc</w:t>
      </w:r>
      <w:r w:rsidR="00184CD4">
        <w:t>iu 5.17</w:t>
      </w:r>
      <w:r w:rsidR="001F1970">
        <w:t xml:space="preserve">. Zmienne istotne statystycznie to: sex, </w:t>
      </w:r>
      <w:proofErr w:type="spellStart"/>
      <w:r w:rsidR="001F1970">
        <w:t>age</w:t>
      </w:r>
      <w:proofErr w:type="spellEnd"/>
      <w:r w:rsidR="001F1970">
        <w:t xml:space="preserve">, </w:t>
      </w:r>
      <w:proofErr w:type="spellStart"/>
      <w:r w:rsidR="001F1970">
        <w:t>cigsPerDay</w:t>
      </w:r>
      <w:proofErr w:type="spellEnd"/>
      <w:r w:rsidR="001F1970">
        <w:t xml:space="preserve">, </w:t>
      </w:r>
      <w:proofErr w:type="spellStart"/>
      <w:r w:rsidR="001F1970">
        <w:t>BPMeds</w:t>
      </w:r>
      <w:proofErr w:type="spellEnd"/>
      <w:r w:rsidR="001F1970">
        <w:t xml:space="preserve">, </w:t>
      </w:r>
      <w:proofErr w:type="spellStart"/>
      <w:r w:rsidR="001F1970">
        <w:t>prevalentHyp</w:t>
      </w:r>
      <w:proofErr w:type="spellEnd"/>
      <w:r w:rsidR="001F1970">
        <w:t xml:space="preserve"> oraz </w:t>
      </w:r>
      <w:proofErr w:type="spellStart"/>
      <w:r w:rsidR="001F1970">
        <w:t>diabetes</w:t>
      </w:r>
      <w:proofErr w:type="spellEnd"/>
      <w:r w:rsidR="001F1970">
        <w:t xml:space="preserve">. Zmienna </w:t>
      </w:r>
      <w:proofErr w:type="spellStart"/>
      <w:r w:rsidR="001F1970">
        <w:t>diabetes</w:t>
      </w:r>
      <w:proofErr w:type="spellEnd"/>
      <w:r w:rsidR="001F1970">
        <w:t xml:space="preserve"> nie była istotna w modelu 7 </w:t>
      </w:r>
      <w:proofErr w:type="spellStart"/>
      <w:r w:rsidR="001F1970">
        <w:t>logitowym</w:t>
      </w:r>
      <w:proofErr w:type="spellEnd"/>
      <w:r w:rsidR="001F1970">
        <w:t xml:space="preserve">, ale była istotna zmienna </w:t>
      </w:r>
      <w:proofErr w:type="spellStart"/>
      <w:r w:rsidR="001F1970">
        <w:t>glucose</w:t>
      </w:r>
      <w:proofErr w:type="spellEnd"/>
      <w:r w:rsidR="001F1970">
        <w:t xml:space="preserve">, która nie jest istotna statystycznie w modelu </w:t>
      </w:r>
      <w:proofErr w:type="spellStart"/>
      <w:r w:rsidR="001F1970">
        <w:t>probitowym</w:t>
      </w:r>
      <w:proofErr w:type="spellEnd"/>
      <w:r w:rsidR="001F1970">
        <w:t xml:space="preserve">. Interpretacja modelu </w:t>
      </w:r>
      <w:proofErr w:type="spellStart"/>
      <w:r w:rsidR="001F1970">
        <w:t>logitowego</w:t>
      </w:r>
      <w:proofErr w:type="spellEnd"/>
      <w:r w:rsidR="001F1970">
        <w:t xml:space="preserve"> polega na określeniu, które zmienne są stymulantami, a które </w:t>
      </w:r>
      <w:proofErr w:type="spellStart"/>
      <w:r w:rsidR="001F1970">
        <w:t>destymulantami</w:t>
      </w:r>
      <w:proofErr w:type="spellEnd"/>
      <w:r w:rsidR="001F1970">
        <w:t xml:space="preserve">. W oszacowanym modelu </w:t>
      </w:r>
      <w:proofErr w:type="spellStart"/>
      <w:r w:rsidR="001F1970">
        <w:t>probitowym</w:t>
      </w:r>
      <w:proofErr w:type="spellEnd"/>
      <w:r w:rsidR="001F1970">
        <w:t xml:space="preserve"> wszystkie zmienne mają dodatnie parametry strukturalne, więc wszystkie są stymulantami.</w:t>
      </w:r>
    </w:p>
    <w:p w14:paraId="72743401" w14:textId="77777777" w:rsidR="00F31E75" w:rsidRDefault="001F1970" w:rsidP="00F31E75">
      <w:pPr>
        <w:keepNext/>
      </w:pPr>
      <w:r>
        <w:rPr>
          <w:noProof/>
        </w:rPr>
        <w:drawing>
          <wp:inline distT="0" distB="0" distL="0" distR="0" wp14:anchorId="441EA705" wp14:editId="66FA3EBC">
            <wp:extent cx="4343400" cy="2362200"/>
            <wp:effectExtent l="0" t="0" r="0" b="0"/>
            <wp:docPr id="54" name="Obraz 5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Obraz 54" descr="Obraz zawierający stół&#10;&#10;Opis wygenerowany automatycznie"/>
                    <pic:cNvPicPr/>
                  </pic:nvPicPr>
                  <pic:blipFill>
                    <a:blip r:embed="rId43"/>
                    <a:stretch>
                      <a:fillRect/>
                    </a:stretch>
                  </pic:blipFill>
                  <pic:spPr>
                    <a:xfrm>
                      <a:off x="0" y="0"/>
                      <a:ext cx="4343400" cy="2362200"/>
                    </a:xfrm>
                    <a:prstGeom prst="rect">
                      <a:avLst/>
                    </a:prstGeom>
                  </pic:spPr>
                </pic:pic>
              </a:graphicData>
            </a:graphic>
          </wp:inline>
        </w:drawing>
      </w:r>
    </w:p>
    <w:p w14:paraId="434A62B4" w14:textId="42EFAC7D" w:rsidR="00B05586" w:rsidRPr="00B05586" w:rsidRDefault="00F31E75" w:rsidP="00F31E75">
      <w:pPr>
        <w:pStyle w:val="Legenda"/>
        <w:jc w:val="center"/>
      </w:pPr>
      <w:r>
        <w:t xml:space="preserve">Zdjęcie 5. </w:t>
      </w:r>
      <w:fldSimple w:instr=" SEQ Zdjęcie_5. \* ARABIC ">
        <w:r w:rsidR="0095506F">
          <w:rPr>
            <w:noProof/>
          </w:rPr>
          <w:t>17</w:t>
        </w:r>
      </w:fldSimple>
      <w:r>
        <w:t xml:space="preserve">. Oszacowane parametry dla modelu </w:t>
      </w:r>
      <w:proofErr w:type="spellStart"/>
      <w:r>
        <w:t>probitowego</w:t>
      </w:r>
      <w:proofErr w:type="spellEnd"/>
    </w:p>
    <w:p w14:paraId="327708D6" w14:textId="46D6195C" w:rsidR="004E09E7" w:rsidRDefault="004E09E7" w:rsidP="004E09E7">
      <w:pPr>
        <w:pStyle w:val="Nagwek2"/>
        <w:numPr>
          <w:ilvl w:val="1"/>
          <w:numId w:val="1"/>
        </w:numPr>
      </w:pPr>
      <w:bookmarkStart w:id="17" w:name="_Toc107100682"/>
      <w:r>
        <w:t xml:space="preserve">Porównanie modelu </w:t>
      </w:r>
      <w:proofErr w:type="spellStart"/>
      <w:r>
        <w:t>logitowego</w:t>
      </w:r>
      <w:proofErr w:type="spellEnd"/>
      <w:r>
        <w:t xml:space="preserve"> i </w:t>
      </w:r>
      <w:proofErr w:type="spellStart"/>
      <w:r>
        <w:t>probitowego</w:t>
      </w:r>
      <w:bookmarkEnd w:id="17"/>
      <w:proofErr w:type="spellEnd"/>
    </w:p>
    <w:p w14:paraId="1E97A801" w14:textId="47FA73CC" w:rsidR="00B05586" w:rsidRDefault="0089738C" w:rsidP="00B05586">
      <w:r>
        <w:t xml:space="preserve">Uzyskane modele, czyli </w:t>
      </w:r>
      <w:r w:rsidR="00512F7B">
        <w:t xml:space="preserve">najlepszy model </w:t>
      </w:r>
      <w:proofErr w:type="spellStart"/>
      <w:r w:rsidR="00512F7B">
        <w:t>logitowy</w:t>
      </w:r>
      <w:proofErr w:type="spellEnd"/>
      <w:r w:rsidR="000E0C2A">
        <w:t xml:space="preserve"> (model 7)</w:t>
      </w:r>
      <w:r w:rsidR="00334560">
        <w:t xml:space="preserve"> i model </w:t>
      </w:r>
      <w:proofErr w:type="spellStart"/>
      <w:r w:rsidR="00334560">
        <w:t>probitowy</w:t>
      </w:r>
      <w:proofErr w:type="spellEnd"/>
      <w:r w:rsidR="00334560">
        <w:t>,</w:t>
      </w:r>
      <w:r>
        <w:t xml:space="preserve"> porówn</w:t>
      </w:r>
      <w:r w:rsidR="00334560">
        <w:t xml:space="preserve">ano </w:t>
      </w:r>
      <w:r>
        <w:t xml:space="preserve">biorąc pod uwagę </w:t>
      </w:r>
      <w:r w:rsidR="00334560">
        <w:t>miary oceny dopasowania (kryterium AIC oraz miary pseudo-R</w:t>
      </w:r>
      <w:r w:rsidR="00334560" w:rsidRPr="00334560">
        <w:rPr>
          <w:vertAlign w:val="superscript"/>
        </w:rPr>
        <w:t>2</w:t>
      </w:r>
      <w:r w:rsidR="00334560">
        <w:t xml:space="preserve">). Wyniki użyte do porównania zamieszczono </w:t>
      </w:r>
      <w:r w:rsidR="000E0C2A">
        <w:t xml:space="preserve">na zdjęciu 5.18. Model </w:t>
      </w:r>
      <w:proofErr w:type="spellStart"/>
      <w:r w:rsidR="000E0C2A">
        <w:t>probitowy</w:t>
      </w:r>
      <w:proofErr w:type="spellEnd"/>
      <w:r w:rsidR="000E0C2A">
        <w:t xml:space="preserve"> ma mniejszą wartość kryterium AIC oraz większe miary pseudo-R</w:t>
      </w:r>
      <w:r w:rsidR="000E0C2A" w:rsidRPr="00947FF7">
        <w:rPr>
          <w:vertAlign w:val="superscript"/>
        </w:rPr>
        <w:t>2</w:t>
      </w:r>
      <w:r w:rsidR="000E0C2A">
        <w:t xml:space="preserve">, więc jest lepiej dopasowany do danych empirycznych. Model </w:t>
      </w:r>
      <w:proofErr w:type="spellStart"/>
      <w:r w:rsidR="000E0C2A">
        <w:t>logitowy</w:t>
      </w:r>
      <w:proofErr w:type="spellEnd"/>
      <w:r w:rsidR="000E0C2A">
        <w:t xml:space="preserve"> ma jednak ciekawszą interpretację a różnice w dopasowaniu są niewielkie, więc ostatecznie do interpretacji wybrano model </w:t>
      </w:r>
      <w:proofErr w:type="spellStart"/>
      <w:r w:rsidR="000E0C2A">
        <w:t>logitowy</w:t>
      </w:r>
      <w:proofErr w:type="spellEnd"/>
      <w:r w:rsidR="000E0C2A">
        <w:t>.</w:t>
      </w:r>
    </w:p>
    <w:p w14:paraId="5FAB4333" w14:textId="77777777" w:rsidR="00F31E75" w:rsidRDefault="000E0C2A" w:rsidP="00F31E75">
      <w:pPr>
        <w:keepNext/>
      </w:pPr>
      <w:r>
        <w:rPr>
          <w:noProof/>
        </w:rPr>
        <w:lastRenderedPageBreak/>
        <w:drawing>
          <wp:inline distT="0" distB="0" distL="0" distR="0" wp14:anchorId="0B439416" wp14:editId="3A94D4DA">
            <wp:extent cx="4552950" cy="581025"/>
            <wp:effectExtent l="0" t="0" r="0" b="9525"/>
            <wp:docPr id="55" name="Obraz 5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braz 55" descr="Obraz zawierający tekst&#10;&#10;Opis wygenerowany automatycznie"/>
                    <pic:cNvPicPr/>
                  </pic:nvPicPr>
                  <pic:blipFill>
                    <a:blip r:embed="rId44"/>
                    <a:stretch>
                      <a:fillRect/>
                    </a:stretch>
                  </pic:blipFill>
                  <pic:spPr>
                    <a:xfrm>
                      <a:off x="0" y="0"/>
                      <a:ext cx="4552950" cy="581025"/>
                    </a:xfrm>
                    <a:prstGeom prst="rect">
                      <a:avLst/>
                    </a:prstGeom>
                  </pic:spPr>
                </pic:pic>
              </a:graphicData>
            </a:graphic>
          </wp:inline>
        </w:drawing>
      </w:r>
    </w:p>
    <w:p w14:paraId="2B9CFDC8" w14:textId="7E889043" w:rsidR="000E0C2A" w:rsidRDefault="00F31E75" w:rsidP="00F31E75">
      <w:pPr>
        <w:pStyle w:val="Legenda"/>
        <w:jc w:val="center"/>
      </w:pPr>
      <w:r>
        <w:t xml:space="preserve">Zdjęcie 5. </w:t>
      </w:r>
      <w:fldSimple w:instr=" SEQ Zdjęcie_5. \* ARABIC ">
        <w:r w:rsidR="0095506F">
          <w:rPr>
            <w:noProof/>
          </w:rPr>
          <w:t>18</w:t>
        </w:r>
      </w:fldSimple>
      <w:r>
        <w:t xml:space="preserve">. Miary dopasowania modelu </w:t>
      </w:r>
      <w:proofErr w:type="spellStart"/>
      <w:r>
        <w:t>logitowego</w:t>
      </w:r>
      <w:proofErr w:type="spellEnd"/>
      <w:r>
        <w:t xml:space="preserve"> i </w:t>
      </w:r>
      <w:proofErr w:type="spellStart"/>
      <w:r>
        <w:t>probitowego</w:t>
      </w:r>
      <w:proofErr w:type="spellEnd"/>
    </w:p>
    <w:p w14:paraId="015FA59B" w14:textId="18EDD3EA" w:rsidR="008913C9" w:rsidRDefault="00F31E75" w:rsidP="00F31E75">
      <w:r>
        <w:t xml:space="preserve">Model </w:t>
      </w:r>
      <w:proofErr w:type="spellStart"/>
      <w:r>
        <w:t>logitowy</w:t>
      </w:r>
      <w:proofErr w:type="spellEnd"/>
      <w:r>
        <w:t xml:space="preserve"> i </w:t>
      </w:r>
      <w:proofErr w:type="spellStart"/>
      <w:r>
        <w:t>probitowy</w:t>
      </w:r>
      <w:proofErr w:type="spellEnd"/>
      <w:r>
        <w:t xml:space="preserve"> porównano również pod względem jakości predykcji. </w:t>
      </w:r>
      <w:r w:rsidR="008913C9">
        <w:t>Miary oparte na tablicy trafności zaprezentowano na zdjęciu 5.1</w:t>
      </w:r>
      <w:r w:rsidR="0095506F">
        <w:t>9</w:t>
      </w:r>
      <w:r w:rsidR="008913C9">
        <w:t xml:space="preserve">. Model </w:t>
      </w:r>
      <w:proofErr w:type="spellStart"/>
      <w:r w:rsidR="008913C9">
        <w:t>logitowy</w:t>
      </w:r>
      <w:proofErr w:type="spellEnd"/>
      <w:r w:rsidR="008913C9">
        <w:t xml:space="preserve"> ma nieco większe wartości ACC, czyli oznacza to, że minimalnie lepiej przewiduje wartości zmiennej objaśnianej.</w:t>
      </w:r>
      <w:r w:rsidR="00EF051D">
        <w:t xml:space="preserve"> Warto jednak podkreślić, że te różnice są minimalne.</w:t>
      </w:r>
    </w:p>
    <w:p w14:paraId="5ED12F49" w14:textId="77777777" w:rsidR="0095506F" w:rsidRDefault="008913C9" w:rsidP="0095506F">
      <w:pPr>
        <w:keepNext/>
        <w:ind w:firstLine="0"/>
        <w:jc w:val="center"/>
      </w:pPr>
      <w:r>
        <w:rPr>
          <w:noProof/>
        </w:rPr>
        <w:drawing>
          <wp:inline distT="0" distB="0" distL="0" distR="0" wp14:anchorId="0BF7F5ED" wp14:editId="42A235E0">
            <wp:extent cx="5038725" cy="600075"/>
            <wp:effectExtent l="0" t="0" r="9525" b="9525"/>
            <wp:docPr id="59" name="Obraz 5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Obraz 59" descr="Obraz zawierający tekst&#10;&#10;Opis wygenerowany automatycznie"/>
                    <pic:cNvPicPr/>
                  </pic:nvPicPr>
                  <pic:blipFill>
                    <a:blip r:embed="rId45"/>
                    <a:stretch>
                      <a:fillRect/>
                    </a:stretch>
                  </pic:blipFill>
                  <pic:spPr>
                    <a:xfrm>
                      <a:off x="0" y="0"/>
                      <a:ext cx="5038725" cy="600075"/>
                    </a:xfrm>
                    <a:prstGeom prst="rect">
                      <a:avLst/>
                    </a:prstGeom>
                  </pic:spPr>
                </pic:pic>
              </a:graphicData>
            </a:graphic>
          </wp:inline>
        </w:drawing>
      </w:r>
    </w:p>
    <w:p w14:paraId="1988E899" w14:textId="5B9EEF4A" w:rsidR="008913C9" w:rsidRDefault="0095506F" w:rsidP="0095506F">
      <w:pPr>
        <w:pStyle w:val="Legenda"/>
        <w:jc w:val="center"/>
      </w:pPr>
      <w:r>
        <w:t xml:space="preserve">Zdjęcie 5. </w:t>
      </w:r>
      <w:fldSimple w:instr=" SEQ Zdjęcie_5. \* ARABIC ">
        <w:r>
          <w:rPr>
            <w:noProof/>
          </w:rPr>
          <w:t>19</w:t>
        </w:r>
      </w:fldSimple>
      <w:r>
        <w:t>. Porównanie modeli pod względem jakości predykcji na podstawie miar opartych na tablicy trafności</w:t>
      </w:r>
    </w:p>
    <w:p w14:paraId="142F8B5D" w14:textId="6F839D50" w:rsidR="00F31E75" w:rsidRDefault="00F31E75" w:rsidP="00F31E75">
      <w:r>
        <w:t xml:space="preserve">Krzywą ROC dla modelu </w:t>
      </w:r>
      <w:proofErr w:type="spellStart"/>
      <w:r>
        <w:t>logitowego</w:t>
      </w:r>
      <w:proofErr w:type="spellEnd"/>
      <w:r>
        <w:t xml:space="preserve"> zaprezentowano powyżej na zdjęciu 5.16 a krzywą dla modelu </w:t>
      </w:r>
      <w:proofErr w:type="spellStart"/>
      <w:r>
        <w:t>probitowego</w:t>
      </w:r>
      <w:proofErr w:type="spellEnd"/>
      <w:r>
        <w:t xml:space="preserve"> zaprezentowano na zdjęciu 5.</w:t>
      </w:r>
      <w:r w:rsidR="0095506F">
        <w:t>20</w:t>
      </w:r>
      <w:r>
        <w:t xml:space="preserve">. Pole pod krzywą ROC dla modelu </w:t>
      </w:r>
      <w:proofErr w:type="spellStart"/>
      <w:r>
        <w:t>probitowego</w:t>
      </w:r>
      <w:proofErr w:type="spellEnd"/>
      <w:r>
        <w:t xml:space="preserve"> wynosi 0,7293, wi</w:t>
      </w:r>
      <w:r w:rsidR="0000663F">
        <w:t>ę</w:t>
      </w:r>
      <w:r>
        <w:t>c model w sposób akceptowalny wyjaśnia badane zjawisko. Pola pod krzywy</w:t>
      </w:r>
      <w:r w:rsidR="00C25F6E">
        <w:t>mi</w:t>
      </w:r>
      <w:r>
        <w:t xml:space="preserve"> ROC dla modelu </w:t>
      </w:r>
      <w:proofErr w:type="spellStart"/>
      <w:r>
        <w:t>probitowego</w:t>
      </w:r>
      <w:proofErr w:type="spellEnd"/>
      <w:r>
        <w:t xml:space="preserve"> i </w:t>
      </w:r>
      <w:proofErr w:type="spellStart"/>
      <w:r>
        <w:t>logitowego</w:t>
      </w:r>
      <w:proofErr w:type="spellEnd"/>
      <w:r>
        <w:t xml:space="preserve"> </w:t>
      </w:r>
      <w:proofErr w:type="spellStart"/>
      <w:r>
        <w:t>sa</w:t>
      </w:r>
      <w:proofErr w:type="spellEnd"/>
      <w:r>
        <w:t xml:space="preserve"> takie same.</w:t>
      </w:r>
    </w:p>
    <w:p w14:paraId="2ADA8F2D" w14:textId="77777777" w:rsidR="00F31E75" w:rsidRDefault="00F31E75" w:rsidP="00F31E75">
      <w:pPr>
        <w:keepNext/>
      </w:pPr>
      <w:r>
        <w:rPr>
          <w:noProof/>
        </w:rPr>
        <w:drawing>
          <wp:inline distT="0" distB="0" distL="0" distR="0" wp14:anchorId="69039941" wp14:editId="24D0E217">
            <wp:extent cx="5092244" cy="3598224"/>
            <wp:effectExtent l="0" t="0" r="0" b="254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96075" cy="3600931"/>
                    </a:xfrm>
                    <a:prstGeom prst="rect">
                      <a:avLst/>
                    </a:prstGeom>
                  </pic:spPr>
                </pic:pic>
              </a:graphicData>
            </a:graphic>
          </wp:inline>
        </w:drawing>
      </w:r>
    </w:p>
    <w:p w14:paraId="434F8BB4" w14:textId="0309EBC8" w:rsidR="00F31E75" w:rsidRPr="00F31E75" w:rsidRDefault="00F31E75" w:rsidP="00F31E75">
      <w:pPr>
        <w:pStyle w:val="Legenda"/>
        <w:jc w:val="center"/>
      </w:pPr>
      <w:r>
        <w:t xml:space="preserve">Zdjęcie 5. </w:t>
      </w:r>
      <w:fldSimple w:instr=" SEQ Zdjęcie_5. \* ARABIC ">
        <w:r w:rsidR="0095506F">
          <w:rPr>
            <w:noProof/>
          </w:rPr>
          <w:t>20</w:t>
        </w:r>
      </w:fldSimple>
      <w:r>
        <w:t xml:space="preserve">. Krzywa ROC dla modelu </w:t>
      </w:r>
      <w:proofErr w:type="spellStart"/>
      <w:r>
        <w:t>probitowego</w:t>
      </w:r>
      <w:proofErr w:type="spellEnd"/>
    </w:p>
    <w:p w14:paraId="5FBF7A35" w14:textId="5ADD71A8" w:rsidR="004E09E7" w:rsidRDefault="004E09E7" w:rsidP="000B1B3F">
      <w:pPr>
        <w:pStyle w:val="Nagwek2"/>
        <w:numPr>
          <w:ilvl w:val="1"/>
          <w:numId w:val="1"/>
        </w:numPr>
      </w:pPr>
      <w:bookmarkStart w:id="18" w:name="_Toc107100683"/>
      <w:r>
        <w:lastRenderedPageBreak/>
        <w:t>Interpretacja modelu</w:t>
      </w:r>
      <w:bookmarkEnd w:id="18"/>
      <w:r w:rsidR="00C47DB5">
        <w:t xml:space="preserve"> </w:t>
      </w:r>
      <w:proofErr w:type="spellStart"/>
      <w:r w:rsidR="00C47DB5">
        <w:t>logitowego</w:t>
      </w:r>
      <w:proofErr w:type="spellEnd"/>
    </w:p>
    <w:p w14:paraId="11A85518" w14:textId="5AC6228E" w:rsidR="000B1B3F" w:rsidRDefault="000B1B3F" w:rsidP="000B1B3F">
      <w:pPr>
        <w:rPr>
          <w:rFonts w:cstheme="minorHAnsi"/>
        </w:rPr>
      </w:pPr>
      <w:r>
        <w:t xml:space="preserve">Model </w:t>
      </w:r>
      <w:proofErr w:type="spellStart"/>
      <w:r>
        <w:t>logitowy</w:t>
      </w:r>
      <w:proofErr w:type="spellEnd"/>
      <w:r>
        <w:t xml:space="preserve"> interpretuje się korzystając z pojęcia ilorazu szans.</w:t>
      </w:r>
      <w:r w:rsidR="003A2FE6">
        <w:t xml:space="preserve"> Z uwagi na postać modelu </w:t>
      </w:r>
      <w:proofErr w:type="spellStart"/>
      <w:r w:rsidR="003A2FE6">
        <w:t>logitowego</w:t>
      </w:r>
      <w:proofErr w:type="spellEnd"/>
      <w:r w:rsidR="003A2FE6">
        <w:t>, do interpretacji oszacowanych parametrów niezbędne jest obliczenie wartości e</w:t>
      </w:r>
      <w:r w:rsidR="003A2FE6" w:rsidRPr="003A2FE6">
        <w:rPr>
          <w:rFonts w:cstheme="minorHAnsi"/>
          <w:vertAlign w:val="superscript"/>
        </w:rPr>
        <w:t>β</w:t>
      </w:r>
      <w:r w:rsidR="003A2FE6">
        <w:rPr>
          <w:rFonts w:cstheme="minorHAnsi"/>
          <w:vertAlign w:val="superscript"/>
        </w:rPr>
        <w:t>i</w:t>
      </w:r>
      <w:r w:rsidR="00F7379A">
        <w:rPr>
          <w:rFonts w:cstheme="minorHAnsi"/>
        </w:rPr>
        <w:t>.</w:t>
      </w:r>
    </w:p>
    <w:p w14:paraId="586566E0" w14:textId="1121B772" w:rsidR="003A2FE6" w:rsidRDefault="003A2FE6" w:rsidP="000B1B3F">
      <w:pPr>
        <w:rPr>
          <w:rFonts w:cstheme="minorHAnsi"/>
        </w:rPr>
      </w:pPr>
      <w:r>
        <w:rPr>
          <w:rFonts w:cstheme="minorHAnsi"/>
        </w:rPr>
        <w:t xml:space="preserve">Interpretacja </w:t>
      </w:r>
      <w:r w:rsidR="00C007B7">
        <w:rPr>
          <w:rFonts w:cstheme="minorHAnsi"/>
        </w:rPr>
        <w:t>parametrów dla najlepszego modelu</w:t>
      </w:r>
      <w:r>
        <w:rPr>
          <w:rFonts w:cstheme="minorHAnsi"/>
        </w:rPr>
        <w:t>:</w:t>
      </w:r>
    </w:p>
    <w:p w14:paraId="1C65C8BE" w14:textId="13501DE9" w:rsidR="0022690E" w:rsidRDefault="0022690E" w:rsidP="003A2FE6">
      <w:pPr>
        <w:pStyle w:val="Akapitzlist"/>
        <w:numPr>
          <w:ilvl w:val="0"/>
          <w:numId w:val="25"/>
        </w:numPr>
      </w:pPr>
      <w:proofErr w:type="spellStart"/>
      <w:r>
        <w:t>exp</w:t>
      </w:r>
      <w:proofErr w:type="spellEnd"/>
      <w:r>
        <w:t xml:space="preserve"> (-4,006) = 0,0183</w:t>
      </w:r>
      <w:r w:rsidR="00871897">
        <w:t xml:space="preserve">  -&gt; jest to szansa na </w:t>
      </w:r>
      <w:r w:rsidR="00214D39">
        <w:t>zachorowanie na chorobę serca</w:t>
      </w:r>
      <w:r w:rsidR="00871897">
        <w:t xml:space="preserve"> w grupie referencyjnej, więc </w:t>
      </w:r>
      <w:r w:rsidR="00214D39">
        <w:t>w przypadku szacowanego modelu ten parametr nie ma interpretacji, ponieważ nie badaliśmy osób w wieku 0 z zerowym poziomem glukozy,</w:t>
      </w:r>
    </w:p>
    <w:p w14:paraId="6A295010" w14:textId="7709FACB" w:rsidR="003A2FE6" w:rsidRDefault="00F7379A" w:rsidP="003A2FE6">
      <w:pPr>
        <w:pStyle w:val="Akapitzlist"/>
        <w:numPr>
          <w:ilvl w:val="0"/>
          <w:numId w:val="25"/>
        </w:numPr>
      </w:pPr>
      <w:proofErr w:type="spellStart"/>
      <w:r>
        <w:t>exp</w:t>
      </w:r>
      <w:proofErr w:type="spellEnd"/>
      <w:r w:rsidR="0022690E">
        <w:t xml:space="preserve"> </w:t>
      </w:r>
      <w:r>
        <w:t>(0,3579</w:t>
      </w:r>
      <w:r w:rsidR="0022690E">
        <w:t>) = 1,43</w:t>
      </w:r>
      <w:r w:rsidR="00214D39">
        <w:t xml:space="preserve"> -&gt; szansa na zachorowanie na chorobę serca jest o ok. 43% wśród mężczyzn niż wśród kobiet, </w:t>
      </w:r>
      <w:proofErr w:type="spellStart"/>
      <w:r w:rsidR="00214D39">
        <w:t>ceteris</w:t>
      </w:r>
      <w:proofErr w:type="spellEnd"/>
      <w:r w:rsidR="00214D39">
        <w:t xml:space="preserve"> paribus,</w:t>
      </w:r>
    </w:p>
    <w:p w14:paraId="11966167" w14:textId="665EDEF1" w:rsidR="00951AA5" w:rsidRDefault="00F7379A" w:rsidP="003A2FE6">
      <w:pPr>
        <w:pStyle w:val="Akapitzlist"/>
        <w:numPr>
          <w:ilvl w:val="0"/>
          <w:numId w:val="25"/>
        </w:numPr>
      </w:pPr>
      <w:proofErr w:type="spellStart"/>
      <w:r>
        <w:t>exp</w:t>
      </w:r>
      <w:proofErr w:type="spellEnd"/>
      <w:r w:rsidR="0022690E">
        <w:t xml:space="preserve"> </w:t>
      </w:r>
      <w:r>
        <w:t>(2,6516)</w:t>
      </w:r>
      <w:r w:rsidR="0022690E">
        <w:t xml:space="preserve"> = 14,177</w:t>
      </w:r>
      <w:r w:rsidR="00C44AB3">
        <w:t xml:space="preserve"> </w:t>
      </w:r>
      <w:r w:rsidR="0022690E">
        <w:t>-</w:t>
      </w:r>
      <w:r w:rsidR="00C44AB3">
        <w:t>&gt;</w:t>
      </w:r>
      <w:r w:rsidR="0022690E">
        <w:t xml:space="preserve"> </w:t>
      </w:r>
      <w:r w:rsidR="00214D39">
        <w:t xml:space="preserve">wraz ze wzrostem wieku o 1 rok, szansa zachorowanie na chorobę serca zwiększa się 14-krotnie, </w:t>
      </w:r>
      <w:proofErr w:type="spellStart"/>
      <w:r w:rsidR="00214D39">
        <w:t>ceteris</w:t>
      </w:r>
      <w:proofErr w:type="spellEnd"/>
      <w:r w:rsidR="00214D39">
        <w:t xml:space="preserve"> paribus,</w:t>
      </w:r>
    </w:p>
    <w:p w14:paraId="50C24044" w14:textId="4D145573" w:rsidR="00951AA5" w:rsidRDefault="00F7379A" w:rsidP="003A2FE6">
      <w:pPr>
        <w:pStyle w:val="Akapitzlist"/>
        <w:numPr>
          <w:ilvl w:val="0"/>
          <w:numId w:val="25"/>
        </w:numPr>
      </w:pPr>
      <w:proofErr w:type="spellStart"/>
      <w:r>
        <w:t>exp</w:t>
      </w:r>
      <w:proofErr w:type="spellEnd"/>
      <w:r w:rsidR="0022690E">
        <w:t xml:space="preserve"> </w:t>
      </w:r>
      <w:r>
        <w:t>(1,7161)</w:t>
      </w:r>
      <w:r w:rsidR="0022690E">
        <w:t xml:space="preserve"> = 1,563</w:t>
      </w:r>
      <w:r w:rsidR="00C44AB3">
        <w:t xml:space="preserve"> </w:t>
      </w:r>
      <w:r w:rsidR="0022690E">
        <w:t>-</w:t>
      </w:r>
      <w:r w:rsidR="00C44AB3">
        <w:t>&gt;</w:t>
      </w:r>
      <w:r w:rsidR="0022690E">
        <w:t xml:space="preserve"> </w:t>
      </w:r>
      <w:r w:rsidR="00214D39">
        <w:t>wraz ze wzrostem dziennej liczby wypalanych papierosów o jedną sztukę, szansa zachoro</w:t>
      </w:r>
      <w:r w:rsidR="00A17068">
        <w:t>wa</w:t>
      </w:r>
      <w:r w:rsidR="00214D39">
        <w:t>nia na chor</w:t>
      </w:r>
      <w:r w:rsidR="00A17068">
        <w:t>o</w:t>
      </w:r>
      <w:r w:rsidR="00214D39">
        <w:t xml:space="preserve">bę serca wzrasta o ok. 56%, </w:t>
      </w:r>
      <w:proofErr w:type="spellStart"/>
      <w:r w:rsidR="00214D39">
        <w:t>ceteris</w:t>
      </w:r>
      <w:proofErr w:type="spellEnd"/>
      <w:r w:rsidR="00214D39">
        <w:t xml:space="preserve"> paribus,</w:t>
      </w:r>
    </w:p>
    <w:p w14:paraId="5BF2F3E2" w14:textId="4C2A3318" w:rsidR="00951AA5" w:rsidRDefault="00F7379A" w:rsidP="003A2FE6">
      <w:pPr>
        <w:pStyle w:val="Akapitzlist"/>
        <w:numPr>
          <w:ilvl w:val="0"/>
          <w:numId w:val="25"/>
        </w:numPr>
      </w:pPr>
      <w:proofErr w:type="spellStart"/>
      <w:r>
        <w:t>exp</w:t>
      </w:r>
      <w:proofErr w:type="spellEnd"/>
      <w:r w:rsidR="0022690E">
        <w:t xml:space="preserve"> </w:t>
      </w:r>
      <w:r>
        <w:t>(0,5686</w:t>
      </w:r>
      <w:r w:rsidR="0022690E">
        <w:t>) = 1,766</w:t>
      </w:r>
      <w:r w:rsidR="00214D39">
        <w:t xml:space="preserve"> -&gt; osoby leczące się na nadciśnienie mają mniejszą szansę na zachorowanie na chorobę serca niż osoby nieleczące się o </w:t>
      </w:r>
      <w:r w:rsidR="00A17068">
        <w:t xml:space="preserve">ok. 43%, </w:t>
      </w:r>
      <w:proofErr w:type="spellStart"/>
      <w:r w:rsidR="00A17068">
        <w:t>ceteris</w:t>
      </w:r>
      <w:proofErr w:type="spellEnd"/>
      <w:r w:rsidR="00A17068">
        <w:t xml:space="preserve"> paribus,</w:t>
      </w:r>
    </w:p>
    <w:p w14:paraId="6E5C3293" w14:textId="71B3830F" w:rsidR="00951AA5" w:rsidRDefault="00F7379A" w:rsidP="003A2FE6">
      <w:pPr>
        <w:pStyle w:val="Akapitzlist"/>
        <w:numPr>
          <w:ilvl w:val="0"/>
          <w:numId w:val="25"/>
        </w:numPr>
      </w:pPr>
      <w:proofErr w:type="spellStart"/>
      <w:r>
        <w:t>exp</w:t>
      </w:r>
      <w:proofErr w:type="spellEnd"/>
      <w:r w:rsidR="0022690E">
        <w:t xml:space="preserve"> </w:t>
      </w:r>
      <w:r>
        <w:t>(</w:t>
      </w:r>
      <w:r w:rsidR="0022690E">
        <w:t>0,7002) = 2,028</w:t>
      </w:r>
      <w:r w:rsidR="00A17068">
        <w:t xml:space="preserve"> -&gt; osoby mające nadciśnienie mają o ok. 100% większe szansa na zachorowanie na chorobę serca niż osoby, które nie mają tego schorzenia, </w:t>
      </w:r>
      <w:proofErr w:type="spellStart"/>
      <w:r w:rsidR="00A17068">
        <w:t>ceteris</w:t>
      </w:r>
      <w:proofErr w:type="spellEnd"/>
      <w:r w:rsidR="00A17068">
        <w:t xml:space="preserve"> paribus,</w:t>
      </w:r>
    </w:p>
    <w:p w14:paraId="60991476" w14:textId="36432A72" w:rsidR="0022690E" w:rsidRDefault="0022690E" w:rsidP="003A2FE6">
      <w:pPr>
        <w:pStyle w:val="Akapitzlist"/>
        <w:numPr>
          <w:ilvl w:val="0"/>
          <w:numId w:val="25"/>
        </w:numPr>
      </w:pPr>
      <w:proofErr w:type="spellStart"/>
      <w:r>
        <w:t>exp</w:t>
      </w:r>
      <w:proofErr w:type="spellEnd"/>
      <w:r>
        <w:t xml:space="preserve"> (1,5542) = 1,732</w:t>
      </w:r>
      <w:r w:rsidR="00A17068">
        <w:t xml:space="preserve"> -&gt; wraz ze wzrostem poziomu glukozy we krwi o 1 jednostkę, szansa na zachorowanie na chorobę serca wzrasta o ok. 73%, </w:t>
      </w:r>
      <w:proofErr w:type="spellStart"/>
      <w:r w:rsidR="00A17068">
        <w:t>ceteris</w:t>
      </w:r>
      <w:proofErr w:type="spellEnd"/>
      <w:r w:rsidR="00A17068">
        <w:t xml:space="preserve"> paribus.</w:t>
      </w:r>
    </w:p>
    <w:p w14:paraId="1B96167E" w14:textId="77777777" w:rsidR="00951AA5" w:rsidRDefault="00951AA5">
      <w:pPr>
        <w:spacing w:before="0" w:after="160" w:line="259" w:lineRule="auto"/>
        <w:ind w:firstLine="0"/>
        <w:jc w:val="left"/>
      </w:pPr>
      <w:r>
        <w:br w:type="page"/>
      </w:r>
    </w:p>
    <w:bookmarkStart w:id="19" w:name="_Toc107100684"/>
    <w:p w14:paraId="11C8DEC7" w14:textId="004C06FF" w:rsidR="00951AA5" w:rsidRPr="00951AA5" w:rsidRDefault="00951AA5" w:rsidP="00951AA5">
      <w:pPr>
        <w:pStyle w:val="Nagwek1"/>
        <w:numPr>
          <w:ilvl w:val="0"/>
          <w:numId w:val="1"/>
        </w:numPr>
        <w:rPr>
          <w:color w:val="808080" w:themeColor="background1" w:themeShade="80"/>
        </w:rPr>
      </w:pPr>
      <w:r w:rsidRPr="00951AA5">
        <w:rPr>
          <w:noProof/>
          <w:color w:val="808080" w:themeColor="background1" w:themeShade="80"/>
        </w:rPr>
        <w:lastRenderedPageBreak/>
        <mc:AlternateContent>
          <mc:Choice Requires="wps">
            <w:drawing>
              <wp:anchor distT="0" distB="0" distL="114300" distR="114300" simplePos="0" relativeHeight="251693056" behindDoc="1" locked="0" layoutInCell="1" allowOverlap="1" wp14:anchorId="22383D9C" wp14:editId="089F9D52">
                <wp:simplePos x="0" y="0"/>
                <wp:positionH relativeFrom="page">
                  <wp:align>left</wp:align>
                </wp:positionH>
                <wp:positionV relativeFrom="paragraph">
                  <wp:posOffset>-82996</wp:posOffset>
                </wp:positionV>
                <wp:extent cx="3971925" cy="438150"/>
                <wp:effectExtent l="0" t="0" r="28575" b="19050"/>
                <wp:wrapNone/>
                <wp:docPr id="19" name="Prostokąt 19"/>
                <wp:cNvGraphicFramePr/>
                <a:graphic xmlns:a="http://schemas.openxmlformats.org/drawingml/2006/main">
                  <a:graphicData uri="http://schemas.microsoft.com/office/word/2010/wordprocessingShape">
                    <wps:wsp>
                      <wps:cNvSpPr/>
                      <wps:spPr>
                        <a:xfrm>
                          <a:off x="0" y="0"/>
                          <a:ext cx="3971925" cy="438150"/>
                        </a:xfrm>
                        <a:prstGeom prst="rect">
                          <a:avLst/>
                        </a:prstGeom>
                        <a:solidFill>
                          <a:srgbClr val="F8BEB2"/>
                        </a:solidFill>
                        <a:ln>
                          <a:solidFill>
                            <a:srgbClr val="F8BEB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2EF1D6" id="Prostokąt 19" o:spid="_x0000_s1026" style="position:absolute;margin-left:0;margin-top:-6.55pt;width:312.75pt;height:34.5pt;z-index:-25162342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" fillcolor="#f8beb2" strokecolor="#f8beb2" strokeweight="1pt">
                <w10:wrap anchorx="page"/>
              </v:rect>
            </w:pict>
          </mc:Fallback>
        </mc:AlternateContent>
      </w:r>
      <w:r w:rsidRPr="00951AA5">
        <w:rPr>
          <w:color w:val="808080" w:themeColor="background1" w:themeShade="80"/>
        </w:rPr>
        <w:t>Podsumowanie i wnioski</w:t>
      </w:r>
      <w:bookmarkEnd w:id="19"/>
    </w:p>
    <w:p w14:paraId="627EDC92" w14:textId="5FEB96C2" w:rsidR="00A726FA" w:rsidRDefault="00456FAF" w:rsidP="00F87350">
      <w:r>
        <w:t>Na ryzyko zachorowania na chorobę serca wpływa wiek, płeć, występowanie chorób takich jak cukrzyca, nadciśnienie. Model objaśniający ryzyko zachorowania na chorobę serca może być pomocny w określaniu grupy ryzyka oraz zapobieganiu chor</w:t>
      </w:r>
      <w:r w:rsidR="004E6A17">
        <w:t>obie</w:t>
      </w:r>
      <w:r>
        <w:t>. Osoby znajdujące się w grupie ryzyka powinny być pod stałym nadzorem lekarza.</w:t>
      </w:r>
    </w:p>
    <w:p w14:paraId="45B9CDED" w14:textId="167F9855" w:rsidR="00141D5D" w:rsidRDefault="00141D5D" w:rsidP="00F87350">
      <w:r>
        <w:t>Oszacowany model</w:t>
      </w:r>
      <w:r w:rsidR="006E1488">
        <w:t xml:space="preserve"> </w:t>
      </w:r>
      <w:proofErr w:type="spellStart"/>
      <w:r w:rsidR="006E1488">
        <w:t>logitowy</w:t>
      </w:r>
      <w:proofErr w:type="spellEnd"/>
      <w:r w:rsidR="006E1488">
        <w:t xml:space="preserve"> </w:t>
      </w:r>
      <w:r w:rsidR="005E2A62">
        <w:t>w 67% poprawnie przewidział wartości zmiennej objaśnianej, czyli 10-letnie ryzyko zachorowania na chorobę serca.</w:t>
      </w:r>
      <w:r w:rsidR="0082225D">
        <w:t xml:space="preserve"> Poprawnym modelem jest również model </w:t>
      </w:r>
      <w:proofErr w:type="spellStart"/>
      <w:r w:rsidR="0082225D">
        <w:t>probitowy</w:t>
      </w:r>
      <w:proofErr w:type="spellEnd"/>
      <w:r w:rsidR="002C1E1D">
        <w:t xml:space="preserve">, ale jego interpretacja nie jest tak precyzyjna jak modelu </w:t>
      </w:r>
      <w:proofErr w:type="spellStart"/>
      <w:r w:rsidR="002C1E1D">
        <w:t>logitowego</w:t>
      </w:r>
      <w:proofErr w:type="spellEnd"/>
      <w:r w:rsidR="002C1E1D">
        <w:t>.</w:t>
      </w:r>
      <w:r w:rsidR="00166A0B">
        <w:t xml:space="preserve"> Na zdjęciu 6.1 zaprezentowano rozkład predykcji dla modelu 7 </w:t>
      </w:r>
      <w:proofErr w:type="spellStart"/>
      <w:r w:rsidR="00166A0B">
        <w:t>logitowego</w:t>
      </w:r>
      <w:proofErr w:type="spellEnd"/>
      <w:r w:rsidR="00166A0B">
        <w:t xml:space="preserve"> dla danych uczących. Liczba poprawnie oszacowanych 1 wynosi </w:t>
      </w:r>
      <w:r w:rsidR="004C3E53">
        <w:t>310</w:t>
      </w:r>
      <w:r w:rsidR="00166A0B">
        <w:t xml:space="preserve">, a liczba poprawnie oszacowanych 0 wynosi </w:t>
      </w:r>
      <w:r w:rsidR="004C3E53">
        <w:t>1687</w:t>
      </w:r>
      <w:r w:rsidR="00166A0B">
        <w:t>.</w:t>
      </w:r>
    </w:p>
    <w:p w14:paraId="17E207F8" w14:textId="77777777" w:rsidR="00421C97" w:rsidRDefault="00421C97" w:rsidP="00421C97">
      <w:pPr>
        <w:keepNext/>
        <w:ind w:firstLine="0"/>
        <w:jc w:val="center"/>
      </w:pPr>
      <w:r>
        <w:rPr>
          <w:noProof/>
        </w:rPr>
        <w:drawing>
          <wp:inline distT="0" distB="0" distL="0" distR="0" wp14:anchorId="5F66B3FD" wp14:editId="12C005B0">
            <wp:extent cx="5400040" cy="438404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5"/>
                    <pic:cNvPicPr/>
                  </pic:nvPicPr>
                  <pic:blipFill>
                    <a:blip r:embed="rId47">
                      <a:extLst>
                        <a:ext uri="{28A0092B-C50C-407E-A947-70E740481C1C}">
                          <a14:useLocalDpi xmlns:a14="http://schemas.microsoft.com/office/drawing/2010/main" val="0"/>
                        </a:ext>
                      </a:extLst>
                    </a:blip>
                    <a:stretch>
                      <a:fillRect/>
                    </a:stretch>
                  </pic:blipFill>
                  <pic:spPr>
                    <a:xfrm>
                      <a:off x="0" y="0"/>
                      <a:ext cx="5400040" cy="4384040"/>
                    </a:xfrm>
                    <a:prstGeom prst="rect">
                      <a:avLst/>
                    </a:prstGeom>
                  </pic:spPr>
                </pic:pic>
              </a:graphicData>
            </a:graphic>
          </wp:inline>
        </w:drawing>
      </w:r>
    </w:p>
    <w:p w14:paraId="0CDDDC08" w14:textId="3867C397" w:rsidR="004C3E53" w:rsidRDefault="00421C97" w:rsidP="00421C97">
      <w:pPr>
        <w:pStyle w:val="Legenda"/>
        <w:jc w:val="center"/>
      </w:pPr>
      <w:r>
        <w:t xml:space="preserve">Zdjęcie 6. </w:t>
      </w:r>
      <w:fldSimple w:instr=" SEQ Zdjęcie_6. \* ARABIC ">
        <w:r>
          <w:rPr>
            <w:noProof/>
          </w:rPr>
          <w:t>1</w:t>
        </w:r>
      </w:fldSimple>
      <w:r>
        <w:t>. Rozkład predykcji dla modelu 7</w:t>
      </w:r>
    </w:p>
    <w:p w14:paraId="18FB5AA1" w14:textId="36CD1E4A" w:rsidR="00336865" w:rsidRDefault="00336865" w:rsidP="00F87350">
      <w:r>
        <w:t>Zmienne objaśniające, które są istotne statystyczne zgodnie z oszacowanym modelem to zmienne: płeć, wiek, leczenie nadciśnienia, występowanie nadciśnienia, liczba wypalanych dziennie papierosów i poziom glukozy we krwi.</w:t>
      </w:r>
    </w:p>
    <w:p w14:paraId="4E35AC5F" w14:textId="23A0C5CB" w:rsidR="00A724E0" w:rsidRPr="00A724E0" w:rsidRDefault="00A724E0" w:rsidP="008F03A3">
      <w:pPr>
        <w:ind w:firstLine="0"/>
      </w:pPr>
    </w:p>
    <w:sectPr w:rsidR="00A724E0" w:rsidRPr="00A724E0" w:rsidSect="00864587">
      <w:footerReference w:type="default" r:id="rId4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8C8946" w14:textId="77777777" w:rsidR="00834DA4" w:rsidRDefault="00834DA4" w:rsidP="00864587">
      <w:pPr>
        <w:spacing w:before="0" w:line="240" w:lineRule="auto"/>
      </w:pPr>
      <w:r>
        <w:separator/>
      </w:r>
    </w:p>
  </w:endnote>
  <w:endnote w:type="continuationSeparator" w:id="0">
    <w:p w14:paraId="4AB3835A" w14:textId="77777777" w:rsidR="00834DA4" w:rsidRDefault="00834DA4" w:rsidP="0086458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55049833"/>
      <w:docPartObj>
        <w:docPartGallery w:val="Page Numbers (Bottom of Page)"/>
        <w:docPartUnique/>
      </w:docPartObj>
    </w:sdtPr>
    <w:sdtContent>
      <w:p w14:paraId="4638ECE2" w14:textId="6300BCD1" w:rsidR="00864587" w:rsidRDefault="00864587">
        <w:pPr>
          <w:pStyle w:val="Stopka"/>
          <w:jc w:val="center"/>
        </w:pPr>
        <w:r>
          <w:fldChar w:fldCharType="begin"/>
        </w:r>
        <w:r>
          <w:instrText>PAGE   \* MERGEFORMAT</w:instrText>
        </w:r>
        <w:r>
          <w:fldChar w:fldCharType="separate"/>
        </w:r>
        <w:r>
          <w:t>2</w:t>
        </w:r>
        <w:r>
          <w:fldChar w:fldCharType="end"/>
        </w:r>
      </w:p>
    </w:sdtContent>
  </w:sdt>
  <w:p w14:paraId="687BD7ED" w14:textId="77777777" w:rsidR="00864587" w:rsidRDefault="0086458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29308D" w14:textId="77777777" w:rsidR="00834DA4" w:rsidRDefault="00834DA4" w:rsidP="00864587">
      <w:pPr>
        <w:spacing w:before="0" w:line="240" w:lineRule="auto"/>
      </w:pPr>
      <w:r>
        <w:separator/>
      </w:r>
    </w:p>
  </w:footnote>
  <w:footnote w:type="continuationSeparator" w:id="0">
    <w:p w14:paraId="7655899B" w14:textId="77777777" w:rsidR="00834DA4" w:rsidRDefault="00834DA4" w:rsidP="00864587">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E5DE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7A0F63"/>
    <w:multiLevelType w:val="hybridMultilevel"/>
    <w:tmpl w:val="049C45DE"/>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start w:val="1"/>
      <w:numFmt w:val="bullet"/>
      <w:lvlText w:val=""/>
      <w:lvlJc w:val="left"/>
      <w:pPr>
        <w:ind w:left="2508" w:hanging="360"/>
      </w:pPr>
      <w:rPr>
        <w:rFonts w:ascii="Wingdings" w:hAnsi="Wingdings" w:hint="default"/>
      </w:rPr>
    </w:lvl>
    <w:lvl w:ilvl="3" w:tplc="04150001">
      <w:start w:val="1"/>
      <w:numFmt w:val="bullet"/>
      <w:lvlText w:val=""/>
      <w:lvlJc w:val="left"/>
      <w:pPr>
        <w:ind w:left="3228" w:hanging="360"/>
      </w:pPr>
      <w:rPr>
        <w:rFonts w:ascii="Symbol" w:hAnsi="Symbol" w:hint="default"/>
      </w:rPr>
    </w:lvl>
    <w:lvl w:ilvl="4" w:tplc="04150003">
      <w:start w:val="1"/>
      <w:numFmt w:val="bullet"/>
      <w:lvlText w:val="o"/>
      <w:lvlJc w:val="left"/>
      <w:pPr>
        <w:ind w:left="3948" w:hanging="360"/>
      </w:pPr>
      <w:rPr>
        <w:rFonts w:ascii="Courier New" w:hAnsi="Courier New" w:cs="Courier New" w:hint="default"/>
      </w:rPr>
    </w:lvl>
    <w:lvl w:ilvl="5" w:tplc="04150005">
      <w:start w:val="1"/>
      <w:numFmt w:val="bullet"/>
      <w:lvlText w:val=""/>
      <w:lvlJc w:val="left"/>
      <w:pPr>
        <w:ind w:left="4668" w:hanging="360"/>
      </w:pPr>
      <w:rPr>
        <w:rFonts w:ascii="Wingdings" w:hAnsi="Wingdings" w:hint="default"/>
      </w:rPr>
    </w:lvl>
    <w:lvl w:ilvl="6" w:tplc="04150001">
      <w:start w:val="1"/>
      <w:numFmt w:val="bullet"/>
      <w:lvlText w:val=""/>
      <w:lvlJc w:val="left"/>
      <w:pPr>
        <w:ind w:left="5388" w:hanging="360"/>
      </w:pPr>
      <w:rPr>
        <w:rFonts w:ascii="Symbol" w:hAnsi="Symbol" w:hint="default"/>
      </w:rPr>
    </w:lvl>
    <w:lvl w:ilvl="7" w:tplc="04150003">
      <w:start w:val="1"/>
      <w:numFmt w:val="bullet"/>
      <w:lvlText w:val="o"/>
      <w:lvlJc w:val="left"/>
      <w:pPr>
        <w:ind w:left="6108" w:hanging="360"/>
      </w:pPr>
      <w:rPr>
        <w:rFonts w:ascii="Courier New" w:hAnsi="Courier New" w:cs="Courier New" w:hint="default"/>
      </w:rPr>
    </w:lvl>
    <w:lvl w:ilvl="8" w:tplc="04150005">
      <w:start w:val="1"/>
      <w:numFmt w:val="bullet"/>
      <w:lvlText w:val=""/>
      <w:lvlJc w:val="left"/>
      <w:pPr>
        <w:ind w:left="6828" w:hanging="360"/>
      </w:pPr>
      <w:rPr>
        <w:rFonts w:ascii="Wingdings" w:hAnsi="Wingdings" w:hint="default"/>
      </w:rPr>
    </w:lvl>
  </w:abstractNum>
  <w:abstractNum w:abstractNumId="2" w15:restartNumberingAfterBreak="0">
    <w:nsid w:val="04376026"/>
    <w:multiLevelType w:val="multilevel"/>
    <w:tmpl w:val="DED8C220"/>
    <w:lvl w:ilvl="0">
      <w:start w:val="1"/>
      <w:numFmt w:val="decimal"/>
      <w:lvlText w:val="%1."/>
      <w:lvlJc w:val="left"/>
      <w:pPr>
        <w:ind w:left="360" w:hanging="360"/>
      </w:pPr>
      <w:rPr>
        <w:color w:val="808080" w:themeColor="background1" w:themeShade="8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61691E"/>
    <w:multiLevelType w:val="multilevel"/>
    <w:tmpl w:val="0060B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4D5C66"/>
    <w:multiLevelType w:val="hybridMultilevel"/>
    <w:tmpl w:val="1794E79E"/>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start w:val="1"/>
      <w:numFmt w:val="bullet"/>
      <w:lvlText w:val=""/>
      <w:lvlJc w:val="left"/>
      <w:pPr>
        <w:ind w:left="2508" w:hanging="360"/>
      </w:pPr>
      <w:rPr>
        <w:rFonts w:ascii="Wingdings" w:hAnsi="Wingdings" w:hint="default"/>
      </w:rPr>
    </w:lvl>
    <w:lvl w:ilvl="3" w:tplc="04150001">
      <w:start w:val="1"/>
      <w:numFmt w:val="bullet"/>
      <w:lvlText w:val=""/>
      <w:lvlJc w:val="left"/>
      <w:pPr>
        <w:ind w:left="3228" w:hanging="360"/>
      </w:pPr>
      <w:rPr>
        <w:rFonts w:ascii="Symbol" w:hAnsi="Symbol" w:hint="default"/>
      </w:rPr>
    </w:lvl>
    <w:lvl w:ilvl="4" w:tplc="04150003">
      <w:start w:val="1"/>
      <w:numFmt w:val="bullet"/>
      <w:lvlText w:val="o"/>
      <w:lvlJc w:val="left"/>
      <w:pPr>
        <w:ind w:left="3948" w:hanging="360"/>
      </w:pPr>
      <w:rPr>
        <w:rFonts w:ascii="Courier New" w:hAnsi="Courier New" w:cs="Courier New" w:hint="default"/>
      </w:rPr>
    </w:lvl>
    <w:lvl w:ilvl="5" w:tplc="04150005">
      <w:start w:val="1"/>
      <w:numFmt w:val="bullet"/>
      <w:lvlText w:val=""/>
      <w:lvlJc w:val="left"/>
      <w:pPr>
        <w:ind w:left="4668" w:hanging="360"/>
      </w:pPr>
      <w:rPr>
        <w:rFonts w:ascii="Wingdings" w:hAnsi="Wingdings" w:hint="default"/>
      </w:rPr>
    </w:lvl>
    <w:lvl w:ilvl="6" w:tplc="04150001">
      <w:start w:val="1"/>
      <w:numFmt w:val="bullet"/>
      <w:lvlText w:val=""/>
      <w:lvlJc w:val="left"/>
      <w:pPr>
        <w:ind w:left="5388" w:hanging="360"/>
      </w:pPr>
      <w:rPr>
        <w:rFonts w:ascii="Symbol" w:hAnsi="Symbol" w:hint="default"/>
      </w:rPr>
    </w:lvl>
    <w:lvl w:ilvl="7" w:tplc="04150003">
      <w:start w:val="1"/>
      <w:numFmt w:val="bullet"/>
      <w:lvlText w:val="o"/>
      <w:lvlJc w:val="left"/>
      <w:pPr>
        <w:ind w:left="6108" w:hanging="360"/>
      </w:pPr>
      <w:rPr>
        <w:rFonts w:ascii="Courier New" w:hAnsi="Courier New" w:cs="Courier New" w:hint="default"/>
      </w:rPr>
    </w:lvl>
    <w:lvl w:ilvl="8" w:tplc="04150005">
      <w:start w:val="1"/>
      <w:numFmt w:val="bullet"/>
      <w:lvlText w:val=""/>
      <w:lvlJc w:val="left"/>
      <w:pPr>
        <w:ind w:left="6828" w:hanging="360"/>
      </w:pPr>
      <w:rPr>
        <w:rFonts w:ascii="Wingdings" w:hAnsi="Wingdings" w:hint="default"/>
      </w:rPr>
    </w:lvl>
  </w:abstractNum>
  <w:abstractNum w:abstractNumId="5" w15:restartNumberingAfterBreak="0">
    <w:nsid w:val="0BF615A5"/>
    <w:multiLevelType w:val="hybridMultilevel"/>
    <w:tmpl w:val="38441A1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6" w15:restartNumberingAfterBreak="0">
    <w:nsid w:val="1BA95440"/>
    <w:multiLevelType w:val="hybridMultilevel"/>
    <w:tmpl w:val="AB008C9A"/>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7" w15:restartNumberingAfterBreak="0">
    <w:nsid w:val="2B2D28D1"/>
    <w:multiLevelType w:val="hybridMultilevel"/>
    <w:tmpl w:val="D45E9F7E"/>
    <w:lvl w:ilvl="0" w:tplc="04150001">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start w:val="1"/>
      <w:numFmt w:val="bullet"/>
      <w:lvlText w:val=""/>
      <w:lvlJc w:val="left"/>
      <w:pPr>
        <w:ind w:left="2508" w:hanging="360"/>
      </w:pPr>
      <w:rPr>
        <w:rFonts w:ascii="Wingdings" w:hAnsi="Wingdings" w:hint="default"/>
      </w:rPr>
    </w:lvl>
    <w:lvl w:ilvl="3" w:tplc="FFFFFFFF">
      <w:start w:val="1"/>
      <w:numFmt w:val="bullet"/>
      <w:lvlText w:val=""/>
      <w:lvlJc w:val="left"/>
      <w:pPr>
        <w:ind w:left="3228" w:hanging="360"/>
      </w:pPr>
      <w:rPr>
        <w:rFonts w:ascii="Symbol" w:hAnsi="Symbol" w:hint="default"/>
      </w:rPr>
    </w:lvl>
    <w:lvl w:ilvl="4" w:tplc="FFFFFFFF">
      <w:start w:val="1"/>
      <w:numFmt w:val="bullet"/>
      <w:lvlText w:val="o"/>
      <w:lvlJc w:val="left"/>
      <w:pPr>
        <w:ind w:left="3948" w:hanging="360"/>
      </w:pPr>
      <w:rPr>
        <w:rFonts w:ascii="Courier New" w:hAnsi="Courier New" w:cs="Courier New" w:hint="default"/>
      </w:rPr>
    </w:lvl>
    <w:lvl w:ilvl="5" w:tplc="FFFFFFFF">
      <w:start w:val="1"/>
      <w:numFmt w:val="bullet"/>
      <w:lvlText w:val=""/>
      <w:lvlJc w:val="left"/>
      <w:pPr>
        <w:ind w:left="4668" w:hanging="360"/>
      </w:pPr>
      <w:rPr>
        <w:rFonts w:ascii="Wingdings" w:hAnsi="Wingdings" w:hint="default"/>
      </w:rPr>
    </w:lvl>
    <w:lvl w:ilvl="6" w:tplc="FFFFFFFF">
      <w:start w:val="1"/>
      <w:numFmt w:val="bullet"/>
      <w:lvlText w:val=""/>
      <w:lvlJc w:val="left"/>
      <w:pPr>
        <w:ind w:left="5388" w:hanging="360"/>
      </w:pPr>
      <w:rPr>
        <w:rFonts w:ascii="Symbol" w:hAnsi="Symbol" w:hint="default"/>
      </w:rPr>
    </w:lvl>
    <w:lvl w:ilvl="7" w:tplc="FFFFFFFF">
      <w:start w:val="1"/>
      <w:numFmt w:val="bullet"/>
      <w:lvlText w:val="o"/>
      <w:lvlJc w:val="left"/>
      <w:pPr>
        <w:ind w:left="6108" w:hanging="360"/>
      </w:pPr>
      <w:rPr>
        <w:rFonts w:ascii="Courier New" w:hAnsi="Courier New" w:cs="Courier New" w:hint="default"/>
      </w:rPr>
    </w:lvl>
    <w:lvl w:ilvl="8" w:tplc="FFFFFFFF">
      <w:start w:val="1"/>
      <w:numFmt w:val="bullet"/>
      <w:lvlText w:val=""/>
      <w:lvlJc w:val="left"/>
      <w:pPr>
        <w:ind w:left="6828" w:hanging="360"/>
      </w:pPr>
      <w:rPr>
        <w:rFonts w:ascii="Wingdings" w:hAnsi="Wingdings" w:hint="default"/>
      </w:rPr>
    </w:lvl>
  </w:abstractNum>
  <w:abstractNum w:abstractNumId="8" w15:restartNumberingAfterBreak="0">
    <w:nsid w:val="34F00C8E"/>
    <w:multiLevelType w:val="hybridMultilevel"/>
    <w:tmpl w:val="B9A0C69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15:restartNumberingAfterBreak="0">
    <w:nsid w:val="48854EBC"/>
    <w:multiLevelType w:val="hybridMultilevel"/>
    <w:tmpl w:val="A3E8681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15:restartNumberingAfterBreak="0">
    <w:nsid w:val="4D6739A6"/>
    <w:multiLevelType w:val="multilevel"/>
    <w:tmpl w:val="9B664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641B79"/>
    <w:multiLevelType w:val="hybridMultilevel"/>
    <w:tmpl w:val="312232B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15:restartNumberingAfterBreak="0">
    <w:nsid w:val="51D2218E"/>
    <w:multiLevelType w:val="hybridMultilevel"/>
    <w:tmpl w:val="1810788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15:restartNumberingAfterBreak="0">
    <w:nsid w:val="57E06A16"/>
    <w:multiLevelType w:val="multilevel"/>
    <w:tmpl w:val="3AD69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132C56"/>
    <w:multiLevelType w:val="multilevel"/>
    <w:tmpl w:val="DED8C220"/>
    <w:lvl w:ilvl="0">
      <w:start w:val="1"/>
      <w:numFmt w:val="decimal"/>
      <w:lvlText w:val="%1."/>
      <w:lvlJc w:val="left"/>
      <w:pPr>
        <w:ind w:left="360" w:hanging="360"/>
      </w:pPr>
      <w:rPr>
        <w:color w:val="808080" w:themeColor="background1" w:themeShade="8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D6D64FD"/>
    <w:multiLevelType w:val="hybridMultilevel"/>
    <w:tmpl w:val="21A4D1E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6" w15:restartNumberingAfterBreak="0">
    <w:nsid w:val="5ED30342"/>
    <w:multiLevelType w:val="multilevel"/>
    <w:tmpl w:val="0415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7" w15:restartNumberingAfterBreak="0">
    <w:nsid w:val="63185D5D"/>
    <w:multiLevelType w:val="hybridMultilevel"/>
    <w:tmpl w:val="ED7A19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15:restartNumberingAfterBreak="0">
    <w:nsid w:val="65B0522A"/>
    <w:multiLevelType w:val="hybridMultilevel"/>
    <w:tmpl w:val="D94821A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19" w15:restartNumberingAfterBreak="0">
    <w:nsid w:val="6B2F410E"/>
    <w:multiLevelType w:val="hybridMultilevel"/>
    <w:tmpl w:val="25BE31AE"/>
    <w:lvl w:ilvl="0" w:tplc="04150001">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start w:val="1"/>
      <w:numFmt w:val="bullet"/>
      <w:lvlText w:val=""/>
      <w:lvlJc w:val="left"/>
      <w:pPr>
        <w:ind w:left="2508" w:hanging="360"/>
      </w:pPr>
      <w:rPr>
        <w:rFonts w:ascii="Wingdings" w:hAnsi="Wingdings" w:hint="default"/>
      </w:rPr>
    </w:lvl>
    <w:lvl w:ilvl="3" w:tplc="FFFFFFFF">
      <w:start w:val="1"/>
      <w:numFmt w:val="bullet"/>
      <w:lvlText w:val=""/>
      <w:lvlJc w:val="left"/>
      <w:pPr>
        <w:ind w:left="3228" w:hanging="360"/>
      </w:pPr>
      <w:rPr>
        <w:rFonts w:ascii="Symbol" w:hAnsi="Symbol" w:hint="default"/>
      </w:rPr>
    </w:lvl>
    <w:lvl w:ilvl="4" w:tplc="FFFFFFFF">
      <w:start w:val="1"/>
      <w:numFmt w:val="bullet"/>
      <w:lvlText w:val="o"/>
      <w:lvlJc w:val="left"/>
      <w:pPr>
        <w:ind w:left="3948" w:hanging="360"/>
      </w:pPr>
      <w:rPr>
        <w:rFonts w:ascii="Courier New" w:hAnsi="Courier New" w:cs="Courier New" w:hint="default"/>
      </w:rPr>
    </w:lvl>
    <w:lvl w:ilvl="5" w:tplc="FFFFFFFF">
      <w:start w:val="1"/>
      <w:numFmt w:val="bullet"/>
      <w:lvlText w:val=""/>
      <w:lvlJc w:val="left"/>
      <w:pPr>
        <w:ind w:left="4668" w:hanging="360"/>
      </w:pPr>
      <w:rPr>
        <w:rFonts w:ascii="Wingdings" w:hAnsi="Wingdings" w:hint="default"/>
      </w:rPr>
    </w:lvl>
    <w:lvl w:ilvl="6" w:tplc="FFFFFFFF">
      <w:start w:val="1"/>
      <w:numFmt w:val="bullet"/>
      <w:lvlText w:val=""/>
      <w:lvlJc w:val="left"/>
      <w:pPr>
        <w:ind w:left="5388" w:hanging="360"/>
      </w:pPr>
      <w:rPr>
        <w:rFonts w:ascii="Symbol" w:hAnsi="Symbol" w:hint="default"/>
      </w:rPr>
    </w:lvl>
    <w:lvl w:ilvl="7" w:tplc="FFFFFFFF">
      <w:start w:val="1"/>
      <w:numFmt w:val="bullet"/>
      <w:lvlText w:val="o"/>
      <w:lvlJc w:val="left"/>
      <w:pPr>
        <w:ind w:left="6108" w:hanging="360"/>
      </w:pPr>
      <w:rPr>
        <w:rFonts w:ascii="Courier New" w:hAnsi="Courier New" w:cs="Courier New" w:hint="default"/>
      </w:rPr>
    </w:lvl>
    <w:lvl w:ilvl="8" w:tplc="FFFFFFFF">
      <w:start w:val="1"/>
      <w:numFmt w:val="bullet"/>
      <w:lvlText w:val=""/>
      <w:lvlJc w:val="left"/>
      <w:pPr>
        <w:ind w:left="6828" w:hanging="360"/>
      </w:pPr>
      <w:rPr>
        <w:rFonts w:ascii="Wingdings" w:hAnsi="Wingdings" w:hint="default"/>
      </w:rPr>
    </w:lvl>
  </w:abstractNum>
  <w:abstractNum w:abstractNumId="20" w15:restartNumberingAfterBreak="0">
    <w:nsid w:val="6D04051F"/>
    <w:multiLevelType w:val="multilevel"/>
    <w:tmpl w:val="DED8C220"/>
    <w:lvl w:ilvl="0">
      <w:start w:val="1"/>
      <w:numFmt w:val="decimal"/>
      <w:lvlText w:val="%1."/>
      <w:lvlJc w:val="left"/>
      <w:pPr>
        <w:ind w:left="360" w:hanging="360"/>
      </w:pPr>
      <w:rPr>
        <w:color w:val="808080" w:themeColor="background1" w:themeShade="8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EFD3A19"/>
    <w:multiLevelType w:val="hybridMultilevel"/>
    <w:tmpl w:val="16229606"/>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start w:val="1"/>
      <w:numFmt w:val="bullet"/>
      <w:lvlText w:val=""/>
      <w:lvlJc w:val="left"/>
      <w:pPr>
        <w:ind w:left="2508" w:hanging="360"/>
      </w:pPr>
      <w:rPr>
        <w:rFonts w:ascii="Wingdings" w:hAnsi="Wingdings" w:hint="default"/>
      </w:rPr>
    </w:lvl>
    <w:lvl w:ilvl="3" w:tplc="04150001">
      <w:start w:val="1"/>
      <w:numFmt w:val="bullet"/>
      <w:lvlText w:val=""/>
      <w:lvlJc w:val="left"/>
      <w:pPr>
        <w:ind w:left="3228" w:hanging="360"/>
      </w:pPr>
      <w:rPr>
        <w:rFonts w:ascii="Symbol" w:hAnsi="Symbol" w:hint="default"/>
      </w:rPr>
    </w:lvl>
    <w:lvl w:ilvl="4" w:tplc="04150003">
      <w:start w:val="1"/>
      <w:numFmt w:val="bullet"/>
      <w:lvlText w:val="o"/>
      <w:lvlJc w:val="left"/>
      <w:pPr>
        <w:ind w:left="3948" w:hanging="360"/>
      </w:pPr>
      <w:rPr>
        <w:rFonts w:ascii="Courier New" w:hAnsi="Courier New" w:cs="Courier New" w:hint="default"/>
      </w:rPr>
    </w:lvl>
    <w:lvl w:ilvl="5" w:tplc="04150005">
      <w:start w:val="1"/>
      <w:numFmt w:val="bullet"/>
      <w:lvlText w:val=""/>
      <w:lvlJc w:val="left"/>
      <w:pPr>
        <w:ind w:left="4668" w:hanging="360"/>
      </w:pPr>
      <w:rPr>
        <w:rFonts w:ascii="Wingdings" w:hAnsi="Wingdings" w:hint="default"/>
      </w:rPr>
    </w:lvl>
    <w:lvl w:ilvl="6" w:tplc="04150001">
      <w:start w:val="1"/>
      <w:numFmt w:val="bullet"/>
      <w:lvlText w:val=""/>
      <w:lvlJc w:val="left"/>
      <w:pPr>
        <w:ind w:left="5388" w:hanging="360"/>
      </w:pPr>
      <w:rPr>
        <w:rFonts w:ascii="Symbol" w:hAnsi="Symbol" w:hint="default"/>
      </w:rPr>
    </w:lvl>
    <w:lvl w:ilvl="7" w:tplc="04150003">
      <w:start w:val="1"/>
      <w:numFmt w:val="bullet"/>
      <w:lvlText w:val="o"/>
      <w:lvlJc w:val="left"/>
      <w:pPr>
        <w:ind w:left="6108" w:hanging="360"/>
      </w:pPr>
      <w:rPr>
        <w:rFonts w:ascii="Courier New" w:hAnsi="Courier New" w:cs="Courier New" w:hint="default"/>
      </w:rPr>
    </w:lvl>
    <w:lvl w:ilvl="8" w:tplc="04150005">
      <w:start w:val="1"/>
      <w:numFmt w:val="bullet"/>
      <w:lvlText w:val=""/>
      <w:lvlJc w:val="left"/>
      <w:pPr>
        <w:ind w:left="6828" w:hanging="360"/>
      </w:pPr>
      <w:rPr>
        <w:rFonts w:ascii="Wingdings" w:hAnsi="Wingdings" w:hint="default"/>
      </w:rPr>
    </w:lvl>
  </w:abstractNum>
  <w:abstractNum w:abstractNumId="22" w15:restartNumberingAfterBreak="0">
    <w:nsid w:val="6F83417A"/>
    <w:multiLevelType w:val="hybridMultilevel"/>
    <w:tmpl w:val="D4C0757A"/>
    <w:lvl w:ilvl="0" w:tplc="0415000B">
      <w:start w:val="1"/>
      <w:numFmt w:val="bullet"/>
      <w:lvlText w:val=""/>
      <w:lvlJc w:val="left"/>
      <w:pPr>
        <w:ind w:left="720" w:hanging="360"/>
      </w:pPr>
      <w:rPr>
        <w:rFonts w:ascii="Wingdings" w:hAnsi="Wingdings"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23" w15:restartNumberingAfterBreak="0">
    <w:nsid w:val="76D2282D"/>
    <w:multiLevelType w:val="hybridMultilevel"/>
    <w:tmpl w:val="06AC6AB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15:restartNumberingAfterBreak="0">
    <w:nsid w:val="7E5C54B7"/>
    <w:multiLevelType w:val="multilevel"/>
    <w:tmpl w:val="9336E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30080055">
    <w:abstractNumId w:val="14"/>
  </w:num>
  <w:num w:numId="2" w16cid:durableId="905995668">
    <w:abstractNumId w:val="6"/>
  </w:num>
  <w:num w:numId="3" w16cid:durableId="16312763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42787200">
    <w:abstractNumId w:val="22"/>
  </w:num>
  <w:num w:numId="5" w16cid:durableId="604381210">
    <w:abstractNumId w:val="21"/>
  </w:num>
  <w:num w:numId="6" w16cid:durableId="1513640465">
    <w:abstractNumId w:val="4"/>
  </w:num>
  <w:num w:numId="7" w16cid:durableId="738209600">
    <w:abstractNumId w:val="19"/>
  </w:num>
  <w:num w:numId="8" w16cid:durableId="1123890933">
    <w:abstractNumId w:val="1"/>
  </w:num>
  <w:num w:numId="9" w16cid:durableId="1268080417">
    <w:abstractNumId w:val="22"/>
  </w:num>
  <w:num w:numId="10" w16cid:durableId="1008947989">
    <w:abstractNumId w:val="1"/>
  </w:num>
  <w:num w:numId="11" w16cid:durableId="517276626">
    <w:abstractNumId w:val="18"/>
  </w:num>
  <w:num w:numId="12" w16cid:durableId="834958033">
    <w:abstractNumId w:val="0"/>
  </w:num>
  <w:num w:numId="13" w16cid:durableId="143662314">
    <w:abstractNumId w:val="7"/>
  </w:num>
  <w:num w:numId="14" w16cid:durableId="120075732">
    <w:abstractNumId w:val="13"/>
  </w:num>
  <w:num w:numId="15" w16cid:durableId="462618773">
    <w:abstractNumId w:val="5"/>
  </w:num>
  <w:num w:numId="16" w16cid:durableId="336007072">
    <w:abstractNumId w:val="24"/>
  </w:num>
  <w:num w:numId="17" w16cid:durableId="559293567">
    <w:abstractNumId w:val="12"/>
  </w:num>
  <w:num w:numId="18" w16cid:durableId="104421342">
    <w:abstractNumId w:val="3"/>
  </w:num>
  <w:num w:numId="19" w16cid:durableId="1748065719">
    <w:abstractNumId w:val="10"/>
  </w:num>
  <w:num w:numId="20" w16cid:durableId="356927518">
    <w:abstractNumId w:val="23"/>
  </w:num>
  <w:num w:numId="21" w16cid:durableId="1116018731">
    <w:abstractNumId w:val="17"/>
  </w:num>
  <w:num w:numId="22" w16cid:durableId="396779097">
    <w:abstractNumId w:val="9"/>
  </w:num>
  <w:num w:numId="23" w16cid:durableId="1768384463">
    <w:abstractNumId w:val="8"/>
  </w:num>
  <w:num w:numId="24" w16cid:durableId="874581811">
    <w:abstractNumId w:val="11"/>
  </w:num>
  <w:num w:numId="25" w16cid:durableId="486670968">
    <w:abstractNumId w:val="15"/>
  </w:num>
  <w:num w:numId="26" w16cid:durableId="1722943847">
    <w:abstractNumId w:val="16"/>
  </w:num>
  <w:num w:numId="27" w16cid:durableId="1068959599">
    <w:abstractNumId w:val="20"/>
  </w:num>
  <w:num w:numId="28" w16cid:durableId="11421174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5D4"/>
    <w:rsid w:val="0000663F"/>
    <w:rsid w:val="0001108D"/>
    <w:rsid w:val="00013591"/>
    <w:rsid w:val="00014E68"/>
    <w:rsid w:val="000209C9"/>
    <w:rsid w:val="0002286F"/>
    <w:rsid w:val="000265F4"/>
    <w:rsid w:val="00031B2D"/>
    <w:rsid w:val="00034165"/>
    <w:rsid w:val="0004156B"/>
    <w:rsid w:val="0004670B"/>
    <w:rsid w:val="000774F8"/>
    <w:rsid w:val="000906EB"/>
    <w:rsid w:val="00091318"/>
    <w:rsid w:val="00095225"/>
    <w:rsid w:val="00095F14"/>
    <w:rsid w:val="000A4842"/>
    <w:rsid w:val="000B1B3F"/>
    <w:rsid w:val="000C0002"/>
    <w:rsid w:val="000C08CA"/>
    <w:rsid w:val="000E0C2A"/>
    <w:rsid w:val="000E2F14"/>
    <w:rsid w:val="000F53C6"/>
    <w:rsid w:val="00100ED7"/>
    <w:rsid w:val="0011629A"/>
    <w:rsid w:val="00122861"/>
    <w:rsid w:val="00124AAF"/>
    <w:rsid w:val="001315D4"/>
    <w:rsid w:val="001318D0"/>
    <w:rsid w:val="00136860"/>
    <w:rsid w:val="00141D5D"/>
    <w:rsid w:val="00166A0B"/>
    <w:rsid w:val="00173670"/>
    <w:rsid w:val="00177EE0"/>
    <w:rsid w:val="00184CD4"/>
    <w:rsid w:val="001A7D43"/>
    <w:rsid w:val="001B1EE9"/>
    <w:rsid w:val="001B1F4F"/>
    <w:rsid w:val="001C1349"/>
    <w:rsid w:val="001D2300"/>
    <w:rsid w:val="001F1970"/>
    <w:rsid w:val="00212456"/>
    <w:rsid w:val="002137D8"/>
    <w:rsid w:val="002147C8"/>
    <w:rsid w:val="00214D39"/>
    <w:rsid w:val="002218D3"/>
    <w:rsid w:val="0022472B"/>
    <w:rsid w:val="0022690E"/>
    <w:rsid w:val="002318B4"/>
    <w:rsid w:val="00233E45"/>
    <w:rsid w:val="0023642C"/>
    <w:rsid w:val="0023719B"/>
    <w:rsid w:val="00244366"/>
    <w:rsid w:val="00260A80"/>
    <w:rsid w:val="00294641"/>
    <w:rsid w:val="00295579"/>
    <w:rsid w:val="002A5CC7"/>
    <w:rsid w:val="002C1E1D"/>
    <w:rsid w:val="002D185A"/>
    <w:rsid w:val="002D28BF"/>
    <w:rsid w:val="002E0E7D"/>
    <w:rsid w:val="002F4433"/>
    <w:rsid w:val="002F539C"/>
    <w:rsid w:val="003035C4"/>
    <w:rsid w:val="00307D0C"/>
    <w:rsid w:val="00314893"/>
    <w:rsid w:val="00334560"/>
    <w:rsid w:val="003352B6"/>
    <w:rsid w:val="00336865"/>
    <w:rsid w:val="00342985"/>
    <w:rsid w:val="0035643E"/>
    <w:rsid w:val="003627D3"/>
    <w:rsid w:val="003765BF"/>
    <w:rsid w:val="003819FE"/>
    <w:rsid w:val="00396A5A"/>
    <w:rsid w:val="003A2FE6"/>
    <w:rsid w:val="003B19BB"/>
    <w:rsid w:val="003D2D71"/>
    <w:rsid w:val="003D48D2"/>
    <w:rsid w:val="003D76D8"/>
    <w:rsid w:val="003F35F9"/>
    <w:rsid w:val="003F6958"/>
    <w:rsid w:val="00413C22"/>
    <w:rsid w:val="0041436A"/>
    <w:rsid w:val="0041625F"/>
    <w:rsid w:val="00416505"/>
    <w:rsid w:val="00421C97"/>
    <w:rsid w:val="00441A1B"/>
    <w:rsid w:val="004477EA"/>
    <w:rsid w:val="00454A9E"/>
    <w:rsid w:val="004556E0"/>
    <w:rsid w:val="00456FAF"/>
    <w:rsid w:val="00467EF6"/>
    <w:rsid w:val="0047128A"/>
    <w:rsid w:val="0047459D"/>
    <w:rsid w:val="004755C7"/>
    <w:rsid w:val="00476084"/>
    <w:rsid w:val="00480623"/>
    <w:rsid w:val="00493B80"/>
    <w:rsid w:val="004A6F2B"/>
    <w:rsid w:val="004B3551"/>
    <w:rsid w:val="004B4578"/>
    <w:rsid w:val="004C3E53"/>
    <w:rsid w:val="004C7F3F"/>
    <w:rsid w:val="004D5764"/>
    <w:rsid w:val="004E09E7"/>
    <w:rsid w:val="004E6A17"/>
    <w:rsid w:val="004F0DB2"/>
    <w:rsid w:val="00512F7B"/>
    <w:rsid w:val="005227E7"/>
    <w:rsid w:val="005318A8"/>
    <w:rsid w:val="00567DDB"/>
    <w:rsid w:val="00572BCD"/>
    <w:rsid w:val="00576849"/>
    <w:rsid w:val="00590EC7"/>
    <w:rsid w:val="00597029"/>
    <w:rsid w:val="00597AA5"/>
    <w:rsid w:val="005A528D"/>
    <w:rsid w:val="005B0870"/>
    <w:rsid w:val="005B58E2"/>
    <w:rsid w:val="005B5FE4"/>
    <w:rsid w:val="005B67FF"/>
    <w:rsid w:val="005B76F1"/>
    <w:rsid w:val="005C321E"/>
    <w:rsid w:val="005D0A0E"/>
    <w:rsid w:val="005E2A62"/>
    <w:rsid w:val="006130B4"/>
    <w:rsid w:val="006247FD"/>
    <w:rsid w:val="0062671D"/>
    <w:rsid w:val="006363B1"/>
    <w:rsid w:val="006429E0"/>
    <w:rsid w:val="00667A89"/>
    <w:rsid w:val="0069034E"/>
    <w:rsid w:val="00693210"/>
    <w:rsid w:val="006940EF"/>
    <w:rsid w:val="00697FBE"/>
    <w:rsid w:val="006B2720"/>
    <w:rsid w:val="006B5C3A"/>
    <w:rsid w:val="006B7949"/>
    <w:rsid w:val="006D1129"/>
    <w:rsid w:val="006D387B"/>
    <w:rsid w:val="006E1488"/>
    <w:rsid w:val="006E2D76"/>
    <w:rsid w:val="006F0AAE"/>
    <w:rsid w:val="006F506C"/>
    <w:rsid w:val="00702903"/>
    <w:rsid w:val="00705E08"/>
    <w:rsid w:val="00726FD6"/>
    <w:rsid w:val="007328B1"/>
    <w:rsid w:val="00732EAB"/>
    <w:rsid w:val="007356EF"/>
    <w:rsid w:val="00740190"/>
    <w:rsid w:val="00770958"/>
    <w:rsid w:val="00777665"/>
    <w:rsid w:val="007A0638"/>
    <w:rsid w:val="007A0EA9"/>
    <w:rsid w:val="007A3944"/>
    <w:rsid w:val="007B217D"/>
    <w:rsid w:val="007B39C8"/>
    <w:rsid w:val="007B5AAA"/>
    <w:rsid w:val="007C4B58"/>
    <w:rsid w:val="007C6DF4"/>
    <w:rsid w:val="007D0425"/>
    <w:rsid w:val="007F33AF"/>
    <w:rsid w:val="007F6664"/>
    <w:rsid w:val="00803291"/>
    <w:rsid w:val="00803796"/>
    <w:rsid w:val="0082225D"/>
    <w:rsid w:val="00824EB2"/>
    <w:rsid w:val="0083299B"/>
    <w:rsid w:val="00834DA4"/>
    <w:rsid w:val="00846EF3"/>
    <w:rsid w:val="00847209"/>
    <w:rsid w:val="00864587"/>
    <w:rsid w:val="00871897"/>
    <w:rsid w:val="00877A28"/>
    <w:rsid w:val="008913C9"/>
    <w:rsid w:val="0089738C"/>
    <w:rsid w:val="008A09E2"/>
    <w:rsid w:val="008A4BDB"/>
    <w:rsid w:val="008A52F6"/>
    <w:rsid w:val="008A78BD"/>
    <w:rsid w:val="008B1B6B"/>
    <w:rsid w:val="008B2DE0"/>
    <w:rsid w:val="008B2FA5"/>
    <w:rsid w:val="008D104C"/>
    <w:rsid w:val="008D12BC"/>
    <w:rsid w:val="008D6AC5"/>
    <w:rsid w:val="008D6CEF"/>
    <w:rsid w:val="008E342D"/>
    <w:rsid w:val="008F03A3"/>
    <w:rsid w:val="008F052F"/>
    <w:rsid w:val="00904C83"/>
    <w:rsid w:val="009208BA"/>
    <w:rsid w:val="009227AB"/>
    <w:rsid w:val="009335A6"/>
    <w:rsid w:val="00943D31"/>
    <w:rsid w:val="00945C21"/>
    <w:rsid w:val="00947FF7"/>
    <w:rsid w:val="00950441"/>
    <w:rsid w:val="00951AA5"/>
    <w:rsid w:val="009527BF"/>
    <w:rsid w:val="0095506F"/>
    <w:rsid w:val="00964B82"/>
    <w:rsid w:val="00967E0C"/>
    <w:rsid w:val="009706B6"/>
    <w:rsid w:val="00990F93"/>
    <w:rsid w:val="009B538A"/>
    <w:rsid w:val="009C055F"/>
    <w:rsid w:val="009C2C85"/>
    <w:rsid w:val="009C5EA9"/>
    <w:rsid w:val="009D141B"/>
    <w:rsid w:val="009D25BB"/>
    <w:rsid w:val="009D5D6C"/>
    <w:rsid w:val="009E07B0"/>
    <w:rsid w:val="009F059A"/>
    <w:rsid w:val="009F4910"/>
    <w:rsid w:val="00A0062A"/>
    <w:rsid w:val="00A013B8"/>
    <w:rsid w:val="00A17068"/>
    <w:rsid w:val="00A23944"/>
    <w:rsid w:val="00A25B68"/>
    <w:rsid w:val="00A340E9"/>
    <w:rsid w:val="00A40A5E"/>
    <w:rsid w:val="00A40B85"/>
    <w:rsid w:val="00A434FA"/>
    <w:rsid w:val="00A46D5E"/>
    <w:rsid w:val="00A47C64"/>
    <w:rsid w:val="00A51F46"/>
    <w:rsid w:val="00A70F1C"/>
    <w:rsid w:val="00A718E8"/>
    <w:rsid w:val="00A724E0"/>
    <w:rsid w:val="00A726FA"/>
    <w:rsid w:val="00A7442C"/>
    <w:rsid w:val="00A8675A"/>
    <w:rsid w:val="00A87AB5"/>
    <w:rsid w:val="00A90163"/>
    <w:rsid w:val="00A92E5D"/>
    <w:rsid w:val="00A935C1"/>
    <w:rsid w:val="00AA1FD9"/>
    <w:rsid w:val="00AA5EBA"/>
    <w:rsid w:val="00AA612A"/>
    <w:rsid w:val="00AA79F8"/>
    <w:rsid w:val="00AB4A0F"/>
    <w:rsid w:val="00AE1F15"/>
    <w:rsid w:val="00AF3E58"/>
    <w:rsid w:val="00B05586"/>
    <w:rsid w:val="00B154C1"/>
    <w:rsid w:val="00B15BB4"/>
    <w:rsid w:val="00B3247C"/>
    <w:rsid w:val="00B538A4"/>
    <w:rsid w:val="00B6242F"/>
    <w:rsid w:val="00B70019"/>
    <w:rsid w:val="00B72B57"/>
    <w:rsid w:val="00B76CDA"/>
    <w:rsid w:val="00B811EE"/>
    <w:rsid w:val="00B8750F"/>
    <w:rsid w:val="00B95CED"/>
    <w:rsid w:val="00B967F0"/>
    <w:rsid w:val="00BB1058"/>
    <w:rsid w:val="00BB2C8E"/>
    <w:rsid w:val="00BB73F8"/>
    <w:rsid w:val="00BC4A59"/>
    <w:rsid w:val="00BD066C"/>
    <w:rsid w:val="00BF33F1"/>
    <w:rsid w:val="00BF5D01"/>
    <w:rsid w:val="00C007B7"/>
    <w:rsid w:val="00C11350"/>
    <w:rsid w:val="00C204E9"/>
    <w:rsid w:val="00C25F6E"/>
    <w:rsid w:val="00C417F0"/>
    <w:rsid w:val="00C43A6D"/>
    <w:rsid w:val="00C441C5"/>
    <w:rsid w:val="00C44AB3"/>
    <w:rsid w:val="00C47DB5"/>
    <w:rsid w:val="00C50D57"/>
    <w:rsid w:val="00C5204C"/>
    <w:rsid w:val="00C5452C"/>
    <w:rsid w:val="00C568A5"/>
    <w:rsid w:val="00C639F4"/>
    <w:rsid w:val="00C80989"/>
    <w:rsid w:val="00C96876"/>
    <w:rsid w:val="00CA291B"/>
    <w:rsid w:val="00CB1ED2"/>
    <w:rsid w:val="00CE0183"/>
    <w:rsid w:val="00CE08FF"/>
    <w:rsid w:val="00CE4129"/>
    <w:rsid w:val="00D572FB"/>
    <w:rsid w:val="00D64D4B"/>
    <w:rsid w:val="00D8081E"/>
    <w:rsid w:val="00D81199"/>
    <w:rsid w:val="00D94AB8"/>
    <w:rsid w:val="00D95059"/>
    <w:rsid w:val="00D96F7D"/>
    <w:rsid w:val="00DA4BBA"/>
    <w:rsid w:val="00DB0AC5"/>
    <w:rsid w:val="00DB2CD7"/>
    <w:rsid w:val="00DC4F30"/>
    <w:rsid w:val="00DE36D8"/>
    <w:rsid w:val="00DE7AB0"/>
    <w:rsid w:val="00DF7864"/>
    <w:rsid w:val="00E1001A"/>
    <w:rsid w:val="00E170DD"/>
    <w:rsid w:val="00E23EA7"/>
    <w:rsid w:val="00E3546F"/>
    <w:rsid w:val="00E37767"/>
    <w:rsid w:val="00E5644C"/>
    <w:rsid w:val="00E56963"/>
    <w:rsid w:val="00E83324"/>
    <w:rsid w:val="00EB4AD5"/>
    <w:rsid w:val="00EF051D"/>
    <w:rsid w:val="00EF1EEF"/>
    <w:rsid w:val="00F01B40"/>
    <w:rsid w:val="00F01F60"/>
    <w:rsid w:val="00F31E75"/>
    <w:rsid w:val="00F33149"/>
    <w:rsid w:val="00F346A4"/>
    <w:rsid w:val="00F40B78"/>
    <w:rsid w:val="00F4454B"/>
    <w:rsid w:val="00F51384"/>
    <w:rsid w:val="00F56061"/>
    <w:rsid w:val="00F70800"/>
    <w:rsid w:val="00F70863"/>
    <w:rsid w:val="00F71CE0"/>
    <w:rsid w:val="00F7379A"/>
    <w:rsid w:val="00F831AE"/>
    <w:rsid w:val="00F87350"/>
    <w:rsid w:val="00F92ACC"/>
    <w:rsid w:val="00F93323"/>
    <w:rsid w:val="00F9782B"/>
    <w:rsid w:val="00FE4B8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A61CC"/>
  <w15:chartTrackingRefBased/>
  <w15:docId w15:val="{E1DC2C0E-813B-4584-A567-F43EAB870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1315D4"/>
    <w:pPr>
      <w:spacing w:before="120" w:after="0" w:line="360" w:lineRule="auto"/>
      <w:ind w:firstLine="709"/>
      <w:jc w:val="both"/>
    </w:pPr>
  </w:style>
  <w:style w:type="paragraph" w:styleId="Nagwek1">
    <w:name w:val="heading 1"/>
    <w:basedOn w:val="Normalny"/>
    <w:next w:val="Normalny"/>
    <w:link w:val="Nagwek1Znak"/>
    <w:uiPriority w:val="9"/>
    <w:qFormat/>
    <w:rsid w:val="007328B1"/>
    <w:pPr>
      <w:keepNext/>
      <w:keepLines/>
      <w:spacing w:before="240"/>
      <w:outlineLvl w:val="0"/>
    </w:pPr>
    <w:rPr>
      <w:rFonts w:asciiTheme="majorHAnsi" w:eastAsiaTheme="majorEastAsia" w:hAnsiTheme="majorHAnsi" w:cstheme="majorBidi"/>
      <w:b/>
      <w:smallCaps/>
      <w:sz w:val="32"/>
      <w:szCs w:val="32"/>
    </w:rPr>
  </w:style>
  <w:style w:type="paragraph" w:styleId="Nagwek2">
    <w:name w:val="heading 2"/>
    <w:basedOn w:val="Normalny"/>
    <w:next w:val="Normalny"/>
    <w:link w:val="Nagwek2Znak"/>
    <w:uiPriority w:val="9"/>
    <w:unhideWhenUsed/>
    <w:qFormat/>
    <w:rsid w:val="00F87350"/>
    <w:pPr>
      <w:keepNext/>
      <w:keepLines/>
      <w:outlineLvl w:val="1"/>
    </w:pPr>
    <w:rPr>
      <w:rFonts w:asciiTheme="majorHAnsi" w:eastAsiaTheme="majorEastAsia" w:hAnsiTheme="majorHAnsi" w:cstheme="majorBidi"/>
      <w:b/>
      <w:i/>
      <w:sz w:val="26"/>
      <w:szCs w:val="26"/>
    </w:rPr>
  </w:style>
  <w:style w:type="paragraph" w:styleId="Nagwek3">
    <w:name w:val="heading 3"/>
    <w:basedOn w:val="Normalny"/>
    <w:next w:val="Normalny"/>
    <w:link w:val="Nagwek3Znak"/>
    <w:uiPriority w:val="9"/>
    <w:unhideWhenUsed/>
    <w:qFormat/>
    <w:rsid w:val="007A0638"/>
    <w:pPr>
      <w:keepNext/>
      <w:keepLines/>
      <w:spacing w:before="40"/>
      <w:outlineLvl w:val="2"/>
    </w:pPr>
    <w:rPr>
      <w:rFonts w:eastAsiaTheme="majorEastAsia" w:cstheme="majorBidi"/>
      <w:b/>
      <w:i/>
      <w:szCs w:val="24"/>
    </w:rPr>
  </w:style>
  <w:style w:type="paragraph" w:styleId="Nagwek4">
    <w:name w:val="heading 4"/>
    <w:basedOn w:val="Normalny"/>
    <w:next w:val="Normalny"/>
    <w:link w:val="Nagwek4Znak"/>
    <w:uiPriority w:val="9"/>
    <w:semiHidden/>
    <w:unhideWhenUsed/>
    <w:qFormat/>
    <w:rsid w:val="001315D4"/>
    <w:pPr>
      <w:keepNext/>
      <w:keepLines/>
      <w:spacing w:before="4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1315D4"/>
    <w:pPr>
      <w:keepNext/>
      <w:keepLines/>
      <w:spacing w:before="4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1315D4"/>
    <w:pPr>
      <w:keepNext/>
      <w:keepLines/>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1315D4"/>
    <w:pPr>
      <w:keepNext/>
      <w:keepLines/>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1315D4"/>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1315D4"/>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328B1"/>
    <w:rPr>
      <w:rFonts w:asciiTheme="majorHAnsi" w:eastAsiaTheme="majorEastAsia" w:hAnsiTheme="majorHAnsi" w:cstheme="majorBidi"/>
      <w:b/>
      <w:smallCaps/>
      <w:sz w:val="32"/>
      <w:szCs w:val="32"/>
    </w:rPr>
  </w:style>
  <w:style w:type="character" w:customStyle="1" w:styleId="Nagwek2Znak">
    <w:name w:val="Nagłówek 2 Znak"/>
    <w:basedOn w:val="Domylnaczcionkaakapitu"/>
    <w:link w:val="Nagwek2"/>
    <w:uiPriority w:val="9"/>
    <w:rsid w:val="00F87350"/>
    <w:rPr>
      <w:rFonts w:asciiTheme="majorHAnsi" w:eastAsiaTheme="majorEastAsia" w:hAnsiTheme="majorHAnsi" w:cstheme="majorBidi"/>
      <w:b/>
      <w:i/>
      <w:sz w:val="26"/>
      <w:szCs w:val="26"/>
    </w:rPr>
  </w:style>
  <w:style w:type="character" w:customStyle="1" w:styleId="Nagwek3Znak">
    <w:name w:val="Nagłówek 3 Znak"/>
    <w:basedOn w:val="Domylnaczcionkaakapitu"/>
    <w:link w:val="Nagwek3"/>
    <w:uiPriority w:val="9"/>
    <w:rsid w:val="007A0638"/>
    <w:rPr>
      <w:rFonts w:eastAsiaTheme="majorEastAsia" w:cstheme="majorBidi"/>
      <w:b/>
      <w:i/>
      <w:szCs w:val="24"/>
    </w:rPr>
  </w:style>
  <w:style w:type="character" w:customStyle="1" w:styleId="Nagwek4Znak">
    <w:name w:val="Nagłówek 4 Znak"/>
    <w:basedOn w:val="Domylnaczcionkaakapitu"/>
    <w:link w:val="Nagwek4"/>
    <w:uiPriority w:val="9"/>
    <w:semiHidden/>
    <w:rsid w:val="001315D4"/>
    <w:rPr>
      <w:rFonts w:asciiTheme="majorHAnsi" w:eastAsiaTheme="majorEastAsia" w:hAnsiTheme="majorHAnsi" w:cstheme="majorBidi"/>
      <w:i/>
      <w:iCs/>
      <w:color w:val="2F5496" w:themeColor="accent1" w:themeShade="BF"/>
    </w:rPr>
  </w:style>
  <w:style w:type="character" w:customStyle="1" w:styleId="Nagwek5Znak">
    <w:name w:val="Nagłówek 5 Znak"/>
    <w:basedOn w:val="Domylnaczcionkaakapitu"/>
    <w:link w:val="Nagwek5"/>
    <w:uiPriority w:val="9"/>
    <w:semiHidden/>
    <w:rsid w:val="001315D4"/>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semiHidden/>
    <w:rsid w:val="001315D4"/>
    <w:rPr>
      <w:rFonts w:asciiTheme="majorHAnsi" w:eastAsiaTheme="majorEastAsia" w:hAnsiTheme="majorHAnsi" w:cstheme="majorBidi"/>
      <w:color w:val="1F3763" w:themeColor="accent1" w:themeShade="7F"/>
    </w:rPr>
  </w:style>
  <w:style w:type="character" w:customStyle="1" w:styleId="Nagwek7Znak">
    <w:name w:val="Nagłówek 7 Znak"/>
    <w:basedOn w:val="Domylnaczcionkaakapitu"/>
    <w:link w:val="Nagwek7"/>
    <w:uiPriority w:val="9"/>
    <w:semiHidden/>
    <w:rsid w:val="001315D4"/>
    <w:rPr>
      <w:rFonts w:asciiTheme="majorHAnsi" w:eastAsiaTheme="majorEastAsia" w:hAnsiTheme="majorHAnsi" w:cstheme="majorBidi"/>
      <w:i/>
      <w:iCs/>
      <w:color w:val="1F3763" w:themeColor="accent1" w:themeShade="7F"/>
    </w:rPr>
  </w:style>
  <w:style w:type="character" w:customStyle="1" w:styleId="Nagwek8Znak">
    <w:name w:val="Nagłówek 8 Znak"/>
    <w:basedOn w:val="Domylnaczcionkaakapitu"/>
    <w:link w:val="Nagwek8"/>
    <w:uiPriority w:val="9"/>
    <w:semiHidden/>
    <w:rsid w:val="001315D4"/>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1315D4"/>
    <w:rPr>
      <w:rFonts w:asciiTheme="majorHAnsi" w:eastAsiaTheme="majorEastAsia" w:hAnsiTheme="majorHAnsi" w:cstheme="majorBidi"/>
      <w:i/>
      <w:iCs/>
      <w:color w:val="272727" w:themeColor="text1" w:themeTint="D8"/>
      <w:sz w:val="21"/>
      <w:szCs w:val="21"/>
    </w:rPr>
  </w:style>
  <w:style w:type="paragraph" w:styleId="Akapitzlist">
    <w:name w:val="List Paragraph"/>
    <w:basedOn w:val="Normalny"/>
    <w:uiPriority w:val="34"/>
    <w:qFormat/>
    <w:rsid w:val="001315D4"/>
    <w:pPr>
      <w:ind w:left="720"/>
      <w:contextualSpacing/>
    </w:pPr>
  </w:style>
  <w:style w:type="paragraph" w:styleId="Nagwekspisutreci">
    <w:name w:val="TOC Heading"/>
    <w:basedOn w:val="Nagwek1"/>
    <w:next w:val="Normalny"/>
    <w:uiPriority w:val="39"/>
    <w:unhideWhenUsed/>
    <w:qFormat/>
    <w:rsid w:val="007328B1"/>
    <w:pPr>
      <w:spacing w:line="259" w:lineRule="auto"/>
      <w:ind w:firstLine="0"/>
      <w:jc w:val="left"/>
      <w:outlineLvl w:val="9"/>
    </w:pPr>
    <w:rPr>
      <w:color w:val="2F5496" w:themeColor="accent1" w:themeShade="BF"/>
      <w:lang w:eastAsia="pl-PL"/>
    </w:rPr>
  </w:style>
  <w:style w:type="paragraph" w:styleId="Spistreci1">
    <w:name w:val="toc 1"/>
    <w:basedOn w:val="Normalny"/>
    <w:next w:val="Normalny"/>
    <w:link w:val="Spistreci1Znak"/>
    <w:autoRedefine/>
    <w:uiPriority w:val="39"/>
    <w:unhideWhenUsed/>
    <w:rsid w:val="00F40B78"/>
    <w:pPr>
      <w:tabs>
        <w:tab w:val="left" w:pos="1100"/>
        <w:tab w:val="right" w:leader="dot" w:pos="8494"/>
      </w:tabs>
      <w:spacing w:after="100"/>
    </w:pPr>
    <w:rPr>
      <w:noProof/>
    </w:rPr>
  </w:style>
  <w:style w:type="paragraph" w:styleId="Spistreci2">
    <w:name w:val="toc 2"/>
    <w:basedOn w:val="Normalny"/>
    <w:next w:val="Normalny"/>
    <w:autoRedefine/>
    <w:uiPriority w:val="39"/>
    <w:unhideWhenUsed/>
    <w:rsid w:val="007328B1"/>
    <w:pPr>
      <w:spacing w:after="100"/>
      <w:ind w:left="220"/>
    </w:pPr>
  </w:style>
  <w:style w:type="character" w:styleId="Hipercze">
    <w:name w:val="Hyperlink"/>
    <w:basedOn w:val="Domylnaczcionkaakapitu"/>
    <w:uiPriority w:val="99"/>
    <w:unhideWhenUsed/>
    <w:rsid w:val="007328B1"/>
    <w:rPr>
      <w:color w:val="0563C1" w:themeColor="hyperlink"/>
      <w:u w:val="single"/>
    </w:rPr>
  </w:style>
  <w:style w:type="paragraph" w:styleId="Nagwek">
    <w:name w:val="header"/>
    <w:basedOn w:val="Normalny"/>
    <w:link w:val="NagwekZnak"/>
    <w:uiPriority w:val="99"/>
    <w:unhideWhenUsed/>
    <w:rsid w:val="00864587"/>
    <w:pPr>
      <w:tabs>
        <w:tab w:val="center" w:pos="4252"/>
        <w:tab w:val="right" w:pos="8504"/>
      </w:tabs>
      <w:spacing w:before="0" w:line="240" w:lineRule="auto"/>
    </w:pPr>
  </w:style>
  <w:style w:type="character" w:customStyle="1" w:styleId="NagwekZnak">
    <w:name w:val="Nagłówek Znak"/>
    <w:basedOn w:val="Domylnaczcionkaakapitu"/>
    <w:link w:val="Nagwek"/>
    <w:uiPriority w:val="99"/>
    <w:rsid w:val="00864587"/>
  </w:style>
  <w:style w:type="paragraph" w:styleId="Stopka">
    <w:name w:val="footer"/>
    <w:basedOn w:val="Normalny"/>
    <w:link w:val="StopkaZnak"/>
    <w:uiPriority w:val="99"/>
    <w:unhideWhenUsed/>
    <w:rsid w:val="00864587"/>
    <w:pPr>
      <w:tabs>
        <w:tab w:val="center" w:pos="4252"/>
        <w:tab w:val="right" w:pos="8504"/>
      </w:tabs>
      <w:spacing w:before="0" w:line="240" w:lineRule="auto"/>
    </w:pPr>
  </w:style>
  <w:style w:type="character" w:customStyle="1" w:styleId="StopkaZnak">
    <w:name w:val="Stopka Znak"/>
    <w:basedOn w:val="Domylnaczcionkaakapitu"/>
    <w:link w:val="Stopka"/>
    <w:uiPriority w:val="99"/>
    <w:rsid w:val="00864587"/>
  </w:style>
  <w:style w:type="paragraph" w:customStyle="1" w:styleId="spis">
    <w:name w:val="spis"/>
    <w:basedOn w:val="Spistreci1"/>
    <w:link w:val="spisZnak"/>
    <w:qFormat/>
    <w:rsid w:val="00864587"/>
    <w:pPr>
      <w:ind w:firstLine="0"/>
    </w:pPr>
  </w:style>
  <w:style w:type="character" w:customStyle="1" w:styleId="Spistreci1Znak">
    <w:name w:val="Spis treści 1 Znak"/>
    <w:basedOn w:val="Domylnaczcionkaakapitu"/>
    <w:link w:val="Spistreci1"/>
    <w:uiPriority w:val="39"/>
    <w:rsid w:val="00F40B78"/>
    <w:rPr>
      <w:noProof/>
    </w:rPr>
  </w:style>
  <w:style w:type="character" w:customStyle="1" w:styleId="spisZnak">
    <w:name w:val="spis Znak"/>
    <w:basedOn w:val="Spistreci1Znak"/>
    <w:link w:val="spis"/>
    <w:rsid w:val="00864587"/>
    <w:rPr>
      <w:noProof/>
    </w:rPr>
  </w:style>
  <w:style w:type="character" w:styleId="Pogrubienie">
    <w:name w:val="Strong"/>
    <w:basedOn w:val="Domylnaczcionkaakapitu"/>
    <w:uiPriority w:val="22"/>
    <w:qFormat/>
    <w:rsid w:val="00964B82"/>
    <w:rPr>
      <w:b/>
      <w:bCs/>
    </w:rPr>
  </w:style>
  <w:style w:type="paragraph" w:styleId="HTML-wstpniesformatowany">
    <w:name w:val="HTML Preformatted"/>
    <w:basedOn w:val="Normalny"/>
    <w:link w:val="HTML-wstpniesformatowanyZnak"/>
    <w:uiPriority w:val="99"/>
    <w:semiHidden/>
    <w:unhideWhenUsed/>
    <w:rsid w:val="00904C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904C83"/>
    <w:rPr>
      <w:rFonts w:ascii="Courier New" w:eastAsia="Times New Roman" w:hAnsi="Courier New" w:cs="Courier New"/>
      <w:sz w:val="20"/>
      <w:szCs w:val="20"/>
      <w:lang w:eastAsia="pl-PL"/>
    </w:rPr>
  </w:style>
  <w:style w:type="paragraph" w:styleId="Legenda">
    <w:name w:val="caption"/>
    <w:basedOn w:val="Normalny"/>
    <w:next w:val="Normalny"/>
    <w:uiPriority w:val="35"/>
    <w:unhideWhenUsed/>
    <w:qFormat/>
    <w:rsid w:val="003F35F9"/>
    <w:pPr>
      <w:spacing w:before="0" w:after="200" w:line="240" w:lineRule="auto"/>
      <w:ind w:firstLine="0"/>
    </w:pPr>
    <w:rPr>
      <w:i/>
      <w:iCs/>
      <w:color w:val="44546A" w:themeColor="text2"/>
      <w:sz w:val="18"/>
      <w:szCs w:val="18"/>
    </w:rPr>
  </w:style>
  <w:style w:type="paragraph" w:styleId="NormalnyWeb">
    <w:name w:val="Normal (Web)"/>
    <w:basedOn w:val="Normalny"/>
    <w:uiPriority w:val="99"/>
    <w:semiHidden/>
    <w:unhideWhenUsed/>
    <w:rsid w:val="00777665"/>
    <w:pPr>
      <w:spacing w:before="100" w:beforeAutospacing="1" w:after="100" w:afterAutospacing="1" w:line="240" w:lineRule="auto"/>
      <w:ind w:firstLine="0"/>
      <w:jc w:val="left"/>
    </w:pPr>
    <w:rPr>
      <w:rFonts w:ascii="Times New Roman" w:eastAsia="Times New Roman" w:hAnsi="Times New Roman" w:cs="Times New Roman"/>
      <w:sz w:val="24"/>
      <w:szCs w:val="24"/>
      <w:lang w:eastAsia="pl-PL"/>
    </w:rPr>
  </w:style>
  <w:style w:type="table" w:styleId="Tabela-Siatka">
    <w:name w:val="Table Grid"/>
    <w:basedOn w:val="Standardowy"/>
    <w:uiPriority w:val="39"/>
    <w:rsid w:val="009B5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zodstpw">
    <w:name w:val="No Spacing"/>
    <w:uiPriority w:val="1"/>
    <w:qFormat/>
    <w:rsid w:val="003F35F9"/>
    <w:pPr>
      <w:spacing w:before="240" w:after="120" w:line="360" w:lineRule="auto"/>
      <w:jc w:val="both"/>
    </w:pPr>
    <w:rPr>
      <w:i/>
      <w:sz w:val="18"/>
    </w:rPr>
  </w:style>
  <w:style w:type="character" w:styleId="Tekstzastpczy">
    <w:name w:val="Placeholder Text"/>
    <w:basedOn w:val="Domylnaczcionkaakapitu"/>
    <w:uiPriority w:val="99"/>
    <w:semiHidden/>
    <w:rsid w:val="00A25B68"/>
    <w:rPr>
      <w:color w:val="808080"/>
    </w:rPr>
  </w:style>
  <w:style w:type="paragraph" w:customStyle="1" w:styleId="Default">
    <w:name w:val="Default"/>
    <w:rsid w:val="007A0638"/>
    <w:pPr>
      <w:autoSpaceDE w:val="0"/>
      <w:autoSpaceDN w:val="0"/>
      <w:adjustRightInd w:val="0"/>
      <w:spacing w:after="0" w:line="240" w:lineRule="auto"/>
    </w:pPr>
    <w:rPr>
      <w:rFonts w:ascii="Calibri" w:hAnsi="Calibri" w:cs="Calibri"/>
      <w:color w:val="000000"/>
      <w:sz w:val="24"/>
      <w:szCs w:val="24"/>
    </w:rPr>
  </w:style>
  <w:style w:type="paragraph" w:styleId="Spistreci3">
    <w:name w:val="toc 3"/>
    <w:basedOn w:val="Normalny"/>
    <w:next w:val="Normalny"/>
    <w:autoRedefine/>
    <w:uiPriority w:val="39"/>
    <w:unhideWhenUsed/>
    <w:rsid w:val="003F695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453344">
      <w:bodyDiv w:val="1"/>
      <w:marLeft w:val="0"/>
      <w:marRight w:val="0"/>
      <w:marTop w:val="0"/>
      <w:marBottom w:val="0"/>
      <w:divBdr>
        <w:top w:val="none" w:sz="0" w:space="0" w:color="auto"/>
        <w:left w:val="none" w:sz="0" w:space="0" w:color="auto"/>
        <w:bottom w:val="none" w:sz="0" w:space="0" w:color="auto"/>
        <w:right w:val="none" w:sz="0" w:space="0" w:color="auto"/>
      </w:divBdr>
    </w:div>
    <w:div w:id="405499344">
      <w:bodyDiv w:val="1"/>
      <w:marLeft w:val="0"/>
      <w:marRight w:val="0"/>
      <w:marTop w:val="0"/>
      <w:marBottom w:val="0"/>
      <w:divBdr>
        <w:top w:val="none" w:sz="0" w:space="0" w:color="auto"/>
        <w:left w:val="none" w:sz="0" w:space="0" w:color="auto"/>
        <w:bottom w:val="none" w:sz="0" w:space="0" w:color="auto"/>
        <w:right w:val="none" w:sz="0" w:space="0" w:color="auto"/>
      </w:divBdr>
    </w:div>
    <w:div w:id="522137179">
      <w:bodyDiv w:val="1"/>
      <w:marLeft w:val="0"/>
      <w:marRight w:val="0"/>
      <w:marTop w:val="0"/>
      <w:marBottom w:val="0"/>
      <w:divBdr>
        <w:top w:val="none" w:sz="0" w:space="0" w:color="auto"/>
        <w:left w:val="none" w:sz="0" w:space="0" w:color="auto"/>
        <w:bottom w:val="none" w:sz="0" w:space="0" w:color="auto"/>
        <w:right w:val="none" w:sz="0" w:space="0" w:color="auto"/>
      </w:divBdr>
    </w:div>
    <w:div w:id="528492867">
      <w:bodyDiv w:val="1"/>
      <w:marLeft w:val="0"/>
      <w:marRight w:val="0"/>
      <w:marTop w:val="0"/>
      <w:marBottom w:val="0"/>
      <w:divBdr>
        <w:top w:val="none" w:sz="0" w:space="0" w:color="auto"/>
        <w:left w:val="none" w:sz="0" w:space="0" w:color="auto"/>
        <w:bottom w:val="none" w:sz="0" w:space="0" w:color="auto"/>
        <w:right w:val="none" w:sz="0" w:space="0" w:color="auto"/>
      </w:divBdr>
    </w:div>
    <w:div w:id="547688378">
      <w:bodyDiv w:val="1"/>
      <w:marLeft w:val="0"/>
      <w:marRight w:val="0"/>
      <w:marTop w:val="0"/>
      <w:marBottom w:val="0"/>
      <w:divBdr>
        <w:top w:val="none" w:sz="0" w:space="0" w:color="auto"/>
        <w:left w:val="none" w:sz="0" w:space="0" w:color="auto"/>
        <w:bottom w:val="none" w:sz="0" w:space="0" w:color="auto"/>
        <w:right w:val="none" w:sz="0" w:space="0" w:color="auto"/>
      </w:divBdr>
    </w:div>
    <w:div w:id="558249794">
      <w:bodyDiv w:val="1"/>
      <w:marLeft w:val="0"/>
      <w:marRight w:val="0"/>
      <w:marTop w:val="0"/>
      <w:marBottom w:val="0"/>
      <w:divBdr>
        <w:top w:val="none" w:sz="0" w:space="0" w:color="auto"/>
        <w:left w:val="none" w:sz="0" w:space="0" w:color="auto"/>
        <w:bottom w:val="none" w:sz="0" w:space="0" w:color="auto"/>
        <w:right w:val="none" w:sz="0" w:space="0" w:color="auto"/>
      </w:divBdr>
    </w:div>
    <w:div w:id="578907637">
      <w:bodyDiv w:val="1"/>
      <w:marLeft w:val="0"/>
      <w:marRight w:val="0"/>
      <w:marTop w:val="0"/>
      <w:marBottom w:val="0"/>
      <w:divBdr>
        <w:top w:val="none" w:sz="0" w:space="0" w:color="auto"/>
        <w:left w:val="none" w:sz="0" w:space="0" w:color="auto"/>
        <w:bottom w:val="none" w:sz="0" w:space="0" w:color="auto"/>
        <w:right w:val="none" w:sz="0" w:space="0" w:color="auto"/>
      </w:divBdr>
    </w:div>
    <w:div w:id="1007825957">
      <w:bodyDiv w:val="1"/>
      <w:marLeft w:val="0"/>
      <w:marRight w:val="0"/>
      <w:marTop w:val="0"/>
      <w:marBottom w:val="0"/>
      <w:divBdr>
        <w:top w:val="none" w:sz="0" w:space="0" w:color="auto"/>
        <w:left w:val="none" w:sz="0" w:space="0" w:color="auto"/>
        <w:bottom w:val="none" w:sz="0" w:space="0" w:color="auto"/>
        <w:right w:val="none" w:sz="0" w:space="0" w:color="auto"/>
      </w:divBdr>
    </w:div>
    <w:div w:id="1294754162">
      <w:bodyDiv w:val="1"/>
      <w:marLeft w:val="0"/>
      <w:marRight w:val="0"/>
      <w:marTop w:val="0"/>
      <w:marBottom w:val="0"/>
      <w:divBdr>
        <w:top w:val="none" w:sz="0" w:space="0" w:color="auto"/>
        <w:left w:val="none" w:sz="0" w:space="0" w:color="auto"/>
        <w:bottom w:val="none" w:sz="0" w:space="0" w:color="auto"/>
        <w:right w:val="none" w:sz="0" w:space="0" w:color="auto"/>
      </w:divBdr>
    </w:div>
    <w:div w:id="1338650266">
      <w:bodyDiv w:val="1"/>
      <w:marLeft w:val="0"/>
      <w:marRight w:val="0"/>
      <w:marTop w:val="0"/>
      <w:marBottom w:val="0"/>
      <w:divBdr>
        <w:top w:val="none" w:sz="0" w:space="0" w:color="auto"/>
        <w:left w:val="none" w:sz="0" w:space="0" w:color="auto"/>
        <w:bottom w:val="none" w:sz="0" w:space="0" w:color="auto"/>
        <w:right w:val="none" w:sz="0" w:space="0" w:color="auto"/>
      </w:divBdr>
    </w:div>
    <w:div w:id="1567568482">
      <w:bodyDiv w:val="1"/>
      <w:marLeft w:val="0"/>
      <w:marRight w:val="0"/>
      <w:marTop w:val="0"/>
      <w:marBottom w:val="0"/>
      <w:divBdr>
        <w:top w:val="none" w:sz="0" w:space="0" w:color="auto"/>
        <w:left w:val="none" w:sz="0" w:space="0" w:color="auto"/>
        <w:bottom w:val="none" w:sz="0" w:space="0" w:color="auto"/>
        <w:right w:val="none" w:sz="0" w:space="0" w:color="auto"/>
      </w:divBdr>
    </w:div>
    <w:div w:id="1627277465">
      <w:bodyDiv w:val="1"/>
      <w:marLeft w:val="0"/>
      <w:marRight w:val="0"/>
      <w:marTop w:val="0"/>
      <w:marBottom w:val="0"/>
      <w:divBdr>
        <w:top w:val="none" w:sz="0" w:space="0" w:color="auto"/>
        <w:left w:val="none" w:sz="0" w:space="0" w:color="auto"/>
        <w:bottom w:val="none" w:sz="0" w:space="0" w:color="auto"/>
        <w:right w:val="none" w:sz="0" w:space="0" w:color="auto"/>
      </w:divBdr>
    </w:div>
    <w:div w:id="1923678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EC8373-0DA6-4342-ACB9-121E6E4A2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1241</TotalTime>
  <Pages>35</Pages>
  <Words>5616</Words>
  <Characters>33699</Characters>
  <Application>Microsoft Office Word</Application>
  <DocSecurity>0</DocSecurity>
  <Lines>280</Lines>
  <Paragraphs>78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39237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Patrycja Flizik</dc:creator>
  <cp:keywords/>
  <dc:description/>
  <cp:lastModifiedBy>Marta Denisiuk</cp:lastModifiedBy>
  <cp:revision>205</cp:revision>
  <dcterms:created xsi:type="dcterms:W3CDTF">2022-06-15T17:05:00Z</dcterms:created>
  <dcterms:modified xsi:type="dcterms:W3CDTF">2025-05-14T19:50:00Z</dcterms:modified>
</cp:coreProperties>
</file>