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6F67" w:rsidRDefault="00135E01" w:rsidP="005B2F18">
      <w:pPr>
        <w:jc w:val="both"/>
        <w:rPr>
          <w:b/>
          <w:bCs/>
        </w:rPr>
      </w:pPr>
      <w:r w:rsidRPr="00135E01">
        <w:rPr>
          <w:b/>
          <w:bCs/>
        </w:rPr>
        <w:t>1. Haz un subset de la orden Clostridiales, ¿Cuántos taxones había y cuántos taxones hay ahora?</w:t>
      </w:r>
    </w:p>
    <w:p w:rsidR="00EF32FF" w:rsidRDefault="00EF32FF" w:rsidP="005B2F18">
      <w:pPr>
        <w:jc w:val="both"/>
        <w:rPr>
          <w:b/>
          <w:bCs/>
        </w:rPr>
      </w:pPr>
    </w:p>
    <w:p w:rsidR="00135E01" w:rsidRDefault="00943505" w:rsidP="005B2F18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96230" cy="3035300"/>
            <wp:effectExtent l="0" t="0" r="1270" b="0"/>
            <wp:docPr id="1128946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6540" name="Imagen 11289465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32" w:rsidRDefault="00BF1432" w:rsidP="005B2F18">
      <w:pPr>
        <w:jc w:val="both"/>
        <w:rPr>
          <w:b/>
          <w:bCs/>
        </w:rPr>
      </w:pPr>
    </w:p>
    <w:p w:rsidR="00BF1432" w:rsidRPr="00943505" w:rsidRDefault="00EF32FF" w:rsidP="005B2F18">
      <w:pPr>
        <w:jc w:val="both"/>
        <w:rPr>
          <w:sz w:val="22"/>
          <w:szCs w:val="22"/>
        </w:rPr>
      </w:pPr>
      <w:r w:rsidRPr="00943505">
        <w:rPr>
          <w:sz w:val="22"/>
          <w:szCs w:val="22"/>
        </w:rPr>
        <w:t xml:space="preserve">Al realizar </w:t>
      </w:r>
      <w:r w:rsidR="00943505" w:rsidRPr="00943505">
        <w:rPr>
          <w:sz w:val="22"/>
          <w:szCs w:val="22"/>
        </w:rPr>
        <w:t>el subset del orden Clostridiales con el código: physeq.clos = subset_taxa(physeq, Order == "Clostridiales"), a</w:t>
      </w:r>
      <w:r w:rsidR="00BF1432" w:rsidRPr="00943505">
        <w:rPr>
          <w:sz w:val="22"/>
          <w:szCs w:val="22"/>
        </w:rPr>
        <w:t>ntes había 287 taxones</w:t>
      </w:r>
      <w:r w:rsidR="00943505" w:rsidRPr="00943505">
        <w:rPr>
          <w:sz w:val="22"/>
          <w:szCs w:val="22"/>
        </w:rPr>
        <w:t xml:space="preserve">, mientras que ahora quedan </w:t>
      </w:r>
      <w:r w:rsidR="00BF1432" w:rsidRPr="00943505">
        <w:rPr>
          <w:sz w:val="22"/>
          <w:szCs w:val="22"/>
        </w:rPr>
        <w:t>156 taxones</w:t>
      </w:r>
      <w:r w:rsidR="00943505" w:rsidRPr="00943505">
        <w:rPr>
          <w:sz w:val="22"/>
          <w:szCs w:val="22"/>
        </w:rPr>
        <w:t xml:space="preserve">, al filtrar por el orden Clostridiales. </w:t>
      </w:r>
      <w:r w:rsidR="00BF1432" w:rsidRPr="00943505">
        <w:rPr>
          <w:sz w:val="22"/>
          <w:szCs w:val="22"/>
        </w:rPr>
        <w:t xml:space="preserve"> </w:t>
      </w:r>
    </w:p>
    <w:p w:rsidR="00135E01" w:rsidRDefault="00135E01" w:rsidP="005B2F18">
      <w:pPr>
        <w:jc w:val="both"/>
        <w:rPr>
          <w:b/>
          <w:bCs/>
        </w:rPr>
      </w:pPr>
    </w:p>
    <w:p w:rsidR="00135E01" w:rsidRDefault="00135E01" w:rsidP="005B2F18">
      <w:pPr>
        <w:jc w:val="both"/>
        <w:rPr>
          <w:b/>
          <w:bCs/>
        </w:rPr>
      </w:pPr>
      <w:r w:rsidRPr="00135E01">
        <w:rPr>
          <w:b/>
          <w:bCs/>
        </w:rPr>
        <w:t>2. Representa para cada muestra su abundancia para cada una de las familias.</w:t>
      </w:r>
    </w:p>
    <w:p w:rsidR="009244A8" w:rsidRDefault="009244A8" w:rsidP="005B2F18">
      <w:pPr>
        <w:jc w:val="both"/>
        <w:rPr>
          <w:b/>
          <w:bCs/>
        </w:rPr>
      </w:pPr>
    </w:p>
    <w:p w:rsidR="009244A8" w:rsidRPr="00097022" w:rsidRDefault="008A3917" w:rsidP="005B2F18">
      <w:pPr>
        <w:jc w:val="both"/>
        <w:rPr>
          <w:sz w:val="22"/>
          <w:szCs w:val="22"/>
        </w:rPr>
      </w:pPr>
      <w:r w:rsidRPr="00097022">
        <w:rPr>
          <w:sz w:val="22"/>
          <w:szCs w:val="22"/>
        </w:rPr>
        <w:t xml:space="preserve">Con la función plot_bar(physeq, fill = </w:t>
      </w:r>
      <w:r w:rsidR="008B1D62" w:rsidRPr="00097022">
        <w:rPr>
          <w:sz w:val="22"/>
          <w:szCs w:val="22"/>
        </w:rPr>
        <w:t>"Family"</w:t>
      </w:r>
      <w:r w:rsidRPr="00097022">
        <w:rPr>
          <w:sz w:val="22"/>
          <w:szCs w:val="22"/>
        </w:rPr>
        <w:t xml:space="preserve">), filtrando por el campo family obtenemos para cada muestra su abundancia para cada una de las familias. </w:t>
      </w:r>
    </w:p>
    <w:p w:rsidR="009244A8" w:rsidRDefault="009244A8" w:rsidP="005B2F18">
      <w:pPr>
        <w:jc w:val="both"/>
        <w:rPr>
          <w:b/>
          <w:bCs/>
        </w:rPr>
      </w:pPr>
    </w:p>
    <w:p w:rsidR="009244A8" w:rsidRDefault="009770AD" w:rsidP="005B2F18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96230" cy="3035300"/>
            <wp:effectExtent l="0" t="0" r="1270" b="0"/>
            <wp:docPr id="6608743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4307" name="Imagen 6608743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0AD" w:rsidRDefault="009770AD" w:rsidP="005B2F18">
      <w:pPr>
        <w:jc w:val="both"/>
        <w:rPr>
          <w:b/>
          <w:bCs/>
        </w:rPr>
      </w:pPr>
    </w:p>
    <w:p w:rsidR="009770AD" w:rsidRDefault="009770AD" w:rsidP="005B2F18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04CED7" wp14:editId="3D7FFA4D">
            <wp:extent cx="5396230" cy="3035300"/>
            <wp:effectExtent l="0" t="0" r="1270" b="0"/>
            <wp:docPr id="8449906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90649" name="Imagen 844990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E01" w:rsidRDefault="00135E01" w:rsidP="005B2F18">
      <w:pPr>
        <w:jc w:val="both"/>
        <w:rPr>
          <w:b/>
          <w:bCs/>
        </w:rPr>
      </w:pPr>
    </w:p>
    <w:p w:rsidR="00135E01" w:rsidRDefault="00135E01" w:rsidP="005B2F18">
      <w:pPr>
        <w:jc w:val="both"/>
        <w:rPr>
          <w:b/>
          <w:bCs/>
        </w:rPr>
      </w:pPr>
      <w:r w:rsidRPr="00135E01">
        <w:rPr>
          <w:b/>
          <w:bCs/>
        </w:rPr>
        <w:t xml:space="preserve">3. </w:t>
      </w:r>
      <w:r w:rsidRPr="00345975">
        <w:rPr>
          <w:b/>
          <w:bCs/>
          <w:color w:val="000000" w:themeColor="text1"/>
        </w:rPr>
        <w:t xml:space="preserve">Calcula el valor medio de diversidad alfa (Índice de Shannon) en las muestras según la variable donor_status, </w:t>
      </w:r>
      <w:r w:rsidRPr="00135E01">
        <w:rPr>
          <w:b/>
          <w:bCs/>
        </w:rPr>
        <w:t xml:space="preserve">que diferencia a las muestras según tengan un trasplante de microbioma de personas sanas o con la enfermedad de Parkinson, haciendo uso del paquete microbiome. ¿Hay diferencias significativas entre los grupos? ¿Qué grupo </w:t>
      </w:r>
      <w:r w:rsidR="0078155C">
        <w:rPr>
          <w:b/>
          <w:bCs/>
        </w:rPr>
        <w:t>d</w:t>
      </w:r>
      <w:r w:rsidRPr="00135E01">
        <w:rPr>
          <w:b/>
          <w:bCs/>
        </w:rPr>
        <w:t xml:space="preserve">e muestras tiene una </w:t>
      </w:r>
      <w:r w:rsidRPr="006C08F7">
        <w:rPr>
          <w:b/>
          <w:bCs/>
          <w:color w:val="000000" w:themeColor="text1"/>
        </w:rPr>
        <w:t xml:space="preserve">mayor </w:t>
      </w:r>
      <w:r w:rsidRPr="00135E01">
        <w:rPr>
          <w:b/>
          <w:bCs/>
        </w:rPr>
        <w:t>diversidad alfa según este índice? Incluye el código utilizado para dar tu respuesta.</w:t>
      </w:r>
    </w:p>
    <w:p w:rsidR="00EF0D2C" w:rsidRDefault="00EF0D2C" w:rsidP="005B2F18">
      <w:pPr>
        <w:jc w:val="both"/>
        <w:rPr>
          <w:b/>
          <w:bCs/>
        </w:rPr>
      </w:pPr>
    </w:p>
    <w:p w:rsidR="00EF0D2C" w:rsidRPr="00C65045" w:rsidRDefault="00A84177" w:rsidP="005B2F18">
      <w:pPr>
        <w:jc w:val="both"/>
        <w:rPr>
          <w:sz w:val="22"/>
          <w:szCs w:val="22"/>
        </w:rPr>
      </w:pPr>
      <w:r w:rsidRPr="00C65045">
        <w:rPr>
          <w:sz w:val="22"/>
          <w:szCs w:val="22"/>
        </w:rPr>
        <w:t xml:space="preserve">El valor medio de la diversidad alfa para el grupo de donantes sanos (“Healthy”) es: </w:t>
      </w:r>
      <w:r w:rsidR="009B135A" w:rsidRPr="00C65045">
        <w:rPr>
          <w:sz w:val="22"/>
          <w:szCs w:val="22"/>
        </w:rPr>
        <w:t>2.90387</w:t>
      </w:r>
    </w:p>
    <w:p w:rsidR="009B135A" w:rsidRPr="00C65045" w:rsidRDefault="00A84177" w:rsidP="005B2F18">
      <w:pPr>
        <w:jc w:val="both"/>
        <w:rPr>
          <w:sz w:val="22"/>
          <w:szCs w:val="22"/>
        </w:rPr>
      </w:pPr>
      <w:r w:rsidRPr="00C65045">
        <w:rPr>
          <w:sz w:val="22"/>
          <w:szCs w:val="22"/>
        </w:rPr>
        <w:t xml:space="preserve">El valor medio de la diversidad alfa para el grupo de donantes con enfermedad de Parkinson(“PD”) es: </w:t>
      </w:r>
      <w:r w:rsidR="009B135A" w:rsidRPr="00C65045">
        <w:rPr>
          <w:sz w:val="22"/>
          <w:szCs w:val="22"/>
        </w:rPr>
        <w:t>2.541922</w:t>
      </w:r>
    </w:p>
    <w:p w:rsidR="005B2F18" w:rsidRPr="00C65045" w:rsidRDefault="005B2F18" w:rsidP="005B2F18">
      <w:pPr>
        <w:jc w:val="both"/>
        <w:rPr>
          <w:b/>
          <w:bCs/>
          <w:sz w:val="22"/>
          <w:szCs w:val="22"/>
        </w:rPr>
      </w:pPr>
    </w:p>
    <w:p w:rsidR="00475C91" w:rsidRPr="00C65045" w:rsidRDefault="00A84177" w:rsidP="006C08F7">
      <w:pPr>
        <w:jc w:val="both"/>
        <w:rPr>
          <w:sz w:val="22"/>
          <w:szCs w:val="22"/>
        </w:rPr>
      </w:pPr>
      <w:r w:rsidRPr="00C65045">
        <w:rPr>
          <w:sz w:val="22"/>
          <w:szCs w:val="22"/>
        </w:rPr>
        <w:t xml:space="preserve">El p-valor es de </w:t>
      </w:r>
      <w:r w:rsidR="00C4643C" w:rsidRPr="00C65045">
        <w:rPr>
          <w:sz w:val="22"/>
          <w:szCs w:val="22"/>
        </w:rPr>
        <w:t>0.0001040143</w:t>
      </w:r>
      <w:r w:rsidRPr="00C65045">
        <w:rPr>
          <w:sz w:val="22"/>
          <w:szCs w:val="22"/>
        </w:rPr>
        <w:t xml:space="preserve">, por lo que sí que hay diferencias significativas </w:t>
      </w:r>
      <w:r w:rsidR="00C4643C" w:rsidRPr="00C65045">
        <w:rPr>
          <w:sz w:val="22"/>
          <w:szCs w:val="22"/>
        </w:rPr>
        <w:t xml:space="preserve">entre el grupo de donantes sanos y donantes con la enfermedad de </w:t>
      </w:r>
      <w:r w:rsidR="00B7771B" w:rsidRPr="00C65045">
        <w:rPr>
          <w:sz w:val="22"/>
          <w:szCs w:val="22"/>
        </w:rPr>
        <w:t>P</w:t>
      </w:r>
      <w:r w:rsidR="00C4643C" w:rsidRPr="00C65045">
        <w:rPr>
          <w:sz w:val="22"/>
          <w:szCs w:val="22"/>
        </w:rPr>
        <w:t>arkinson</w:t>
      </w:r>
      <w:r w:rsidRPr="00C65045">
        <w:rPr>
          <w:sz w:val="22"/>
          <w:szCs w:val="22"/>
        </w:rPr>
        <w:t xml:space="preserve">, </w:t>
      </w:r>
      <w:r w:rsidR="006C08F7" w:rsidRPr="00C65045">
        <w:rPr>
          <w:sz w:val="22"/>
          <w:szCs w:val="22"/>
        </w:rPr>
        <w:t xml:space="preserve">tanto si se fija un umbral de p-valor de 0.5 que suele ser el más habitual, y es menor de 0.5, como si se fija un umbral de p-valor de 0.1 o 0.001 si se quiere ser más estricto, ya que el p-valor obtenido es sumamente pequeño y menor a todos estos umbrales. </w:t>
      </w:r>
      <w:r w:rsidR="002D0B20">
        <w:rPr>
          <w:sz w:val="22"/>
          <w:szCs w:val="22"/>
        </w:rPr>
        <w:t xml:space="preserve">Además, el p-valor ajustado tiene el mismo valor que el p-valor por lo que confirma que sea significativo. </w:t>
      </w:r>
      <w:r w:rsidR="00113C31" w:rsidRPr="00C65045">
        <w:rPr>
          <w:sz w:val="22"/>
          <w:szCs w:val="22"/>
        </w:rPr>
        <w:t xml:space="preserve">Esto quiere decir </w:t>
      </w:r>
      <w:r w:rsidR="00D538F5" w:rsidRPr="00C65045">
        <w:rPr>
          <w:sz w:val="22"/>
          <w:szCs w:val="22"/>
        </w:rPr>
        <w:t>que el microbioma de los organismos con trasplante de microbioma de donantes sanos tiene una diversidad microbiana diferente (y en este caso mayor) que los organismos con tra</w:t>
      </w:r>
      <w:r w:rsidR="00475C91" w:rsidRPr="00C65045">
        <w:rPr>
          <w:sz w:val="22"/>
          <w:szCs w:val="22"/>
        </w:rPr>
        <w:t>s</w:t>
      </w:r>
      <w:r w:rsidR="00D538F5" w:rsidRPr="00C65045">
        <w:rPr>
          <w:sz w:val="22"/>
          <w:szCs w:val="22"/>
        </w:rPr>
        <w:t xml:space="preserve">plante de microbioma de donantes con enfermedad de Parkinson. </w:t>
      </w:r>
    </w:p>
    <w:p w:rsidR="00C4643C" w:rsidRPr="00C65045" w:rsidRDefault="00C4643C" w:rsidP="005B2F18">
      <w:pPr>
        <w:jc w:val="both"/>
        <w:rPr>
          <w:sz w:val="22"/>
          <w:szCs w:val="22"/>
        </w:rPr>
      </w:pPr>
      <w:r w:rsidRPr="00C65045">
        <w:rPr>
          <w:sz w:val="22"/>
          <w:szCs w:val="22"/>
        </w:rPr>
        <w:t>El grupo de donantes sanos</w:t>
      </w:r>
      <w:r w:rsidR="003325C2" w:rsidRPr="00C65045">
        <w:rPr>
          <w:sz w:val="22"/>
          <w:szCs w:val="22"/>
        </w:rPr>
        <w:t xml:space="preserve"> es el que</w:t>
      </w:r>
      <w:r w:rsidRPr="00C65045">
        <w:rPr>
          <w:sz w:val="22"/>
          <w:szCs w:val="22"/>
        </w:rPr>
        <w:t xml:space="preserve"> tiene</w:t>
      </w:r>
      <w:r w:rsidR="003325C2" w:rsidRPr="00C65045">
        <w:rPr>
          <w:sz w:val="22"/>
          <w:szCs w:val="22"/>
        </w:rPr>
        <w:t xml:space="preserve"> una</w:t>
      </w:r>
      <w:r w:rsidRPr="00C65045">
        <w:rPr>
          <w:sz w:val="22"/>
          <w:szCs w:val="22"/>
        </w:rPr>
        <w:t xml:space="preserve"> mayor diversidad alfa. </w:t>
      </w:r>
    </w:p>
    <w:p w:rsidR="002470D8" w:rsidRDefault="002470D8" w:rsidP="005B2F18">
      <w:pPr>
        <w:jc w:val="both"/>
      </w:pPr>
    </w:p>
    <w:p w:rsidR="002470D8" w:rsidRPr="00C65045" w:rsidRDefault="002470D8" w:rsidP="005B2F18">
      <w:pPr>
        <w:jc w:val="both"/>
        <w:rPr>
          <w:sz w:val="22"/>
          <w:szCs w:val="22"/>
        </w:rPr>
      </w:pPr>
      <w:r w:rsidRPr="00C65045">
        <w:rPr>
          <w:sz w:val="22"/>
          <w:szCs w:val="22"/>
        </w:rPr>
        <w:t xml:space="preserve">El código empleado para obtener estos valores: </w:t>
      </w:r>
    </w:p>
    <w:p w:rsidR="002470D8" w:rsidRPr="00C65045" w:rsidRDefault="002470D8" w:rsidP="005B2F18">
      <w:pPr>
        <w:jc w:val="both"/>
        <w:rPr>
          <w:sz w:val="22"/>
          <w:szCs w:val="22"/>
        </w:rPr>
      </w:pPr>
    </w:p>
    <w:p w:rsidR="002470D8" w:rsidRPr="00C65045" w:rsidRDefault="002470D8" w:rsidP="002470D8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C65045">
        <w:rPr>
          <w:sz w:val="22"/>
          <w:szCs w:val="22"/>
        </w:rPr>
        <w:t>Primero se obtienen todos los índices de Shannon:</w:t>
      </w:r>
    </w:p>
    <w:p w:rsidR="002470D8" w:rsidRPr="00C65045" w:rsidRDefault="002470D8" w:rsidP="002470D8">
      <w:pPr>
        <w:ind w:left="1068"/>
        <w:jc w:val="both"/>
        <w:rPr>
          <w:sz w:val="22"/>
          <w:szCs w:val="22"/>
          <w:lang w:val="en-US"/>
        </w:rPr>
      </w:pPr>
      <w:r w:rsidRPr="00C65045">
        <w:rPr>
          <w:sz w:val="22"/>
          <w:szCs w:val="22"/>
          <w:lang w:val="en-US"/>
        </w:rPr>
        <w:t>d = meta(physeq)</w:t>
      </w:r>
    </w:p>
    <w:p w:rsidR="002470D8" w:rsidRPr="00C65045" w:rsidRDefault="002470D8" w:rsidP="002470D8">
      <w:pPr>
        <w:ind w:left="1068"/>
        <w:jc w:val="both"/>
        <w:rPr>
          <w:sz w:val="22"/>
          <w:szCs w:val="22"/>
          <w:lang w:val="en-US"/>
        </w:rPr>
      </w:pPr>
      <w:r w:rsidRPr="00C65045">
        <w:rPr>
          <w:sz w:val="22"/>
          <w:szCs w:val="22"/>
          <w:lang w:val="en-US"/>
        </w:rPr>
        <w:t>d$diversity &lt;- microbiome::diversity(physeq, “shannon”)$shannon</w:t>
      </w:r>
    </w:p>
    <w:p w:rsidR="002470D8" w:rsidRPr="00C65045" w:rsidRDefault="002470D8" w:rsidP="002470D8">
      <w:pPr>
        <w:jc w:val="both"/>
        <w:rPr>
          <w:sz w:val="22"/>
          <w:szCs w:val="22"/>
          <w:lang w:val="en-US"/>
        </w:rPr>
      </w:pPr>
    </w:p>
    <w:p w:rsidR="002470D8" w:rsidRPr="00C65045" w:rsidRDefault="002470D8" w:rsidP="002470D8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C65045">
        <w:rPr>
          <w:sz w:val="22"/>
          <w:szCs w:val="22"/>
        </w:rPr>
        <w:t xml:space="preserve">Despúes obtenemos en concreto los valores de diversidad de la variable donor_status: </w:t>
      </w:r>
    </w:p>
    <w:p w:rsidR="002470D8" w:rsidRPr="00C65045" w:rsidRDefault="002470D8" w:rsidP="002470D8">
      <w:pPr>
        <w:pStyle w:val="Prrafodelista"/>
        <w:ind w:left="1068"/>
        <w:jc w:val="both"/>
        <w:rPr>
          <w:sz w:val="22"/>
          <w:szCs w:val="22"/>
          <w:lang w:val="en-US"/>
        </w:rPr>
      </w:pPr>
      <w:r w:rsidRPr="00C65045">
        <w:rPr>
          <w:sz w:val="22"/>
          <w:szCs w:val="22"/>
          <w:lang w:val="en-US"/>
        </w:rPr>
        <w:t>spl = split(d$diversity, d$donor_status)</w:t>
      </w:r>
    </w:p>
    <w:p w:rsidR="002470D8" w:rsidRDefault="002470D8" w:rsidP="002470D8">
      <w:pPr>
        <w:pStyle w:val="Prrafodelista"/>
        <w:ind w:left="1068"/>
        <w:jc w:val="both"/>
        <w:rPr>
          <w:lang w:val="en-US"/>
        </w:rPr>
      </w:pPr>
    </w:p>
    <w:p w:rsidR="002470D8" w:rsidRPr="00C65045" w:rsidRDefault="002470D8" w:rsidP="002470D8">
      <w:pPr>
        <w:pStyle w:val="Prrafodelista"/>
        <w:ind w:left="1068"/>
        <w:jc w:val="both"/>
        <w:rPr>
          <w:sz w:val="22"/>
          <w:szCs w:val="22"/>
        </w:rPr>
      </w:pPr>
      <w:r w:rsidRPr="00C65045">
        <w:rPr>
          <w:sz w:val="22"/>
          <w:szCs w:val="22"/>
        </w:rPr>
        <w:lastRenderedPageBreak/>
        <w:t>Y calculamos el valor medio del índice de Shannon para cada grupo:</w:t>
      </w:r>
    </w:p>
    <w:p w:rsidR="002470D8" w:rsidRPr="00C65045" w:rsidRDefault="002470D8" w:rsidP="002470D8">
      <w:pPr>
        <w:pStyle w:val="Prrafodelista"/>
        <w:ind w:left="1068"/>
        <w:jc w:val="both"/>
        <w:rPr>
          <w:sz w:val="22"/>
          <w:szCs w:val="22"/>
          <w:lang w:val="en-US"/>
        </w:rPr>
      </w:pPr>
      <w:r w:rsidRPr="00C65045">
        <w:rPr>
          <w:sz w:val="22"/>
          <w:szCs w:val="22"/>
          <w:lang w:val="en-US"/>
        </w:rPr>
        <w:t>mean(spl$Healthy)</w:t>
      </w:r>
    </w:p>
    <w:p w:rsidR="002470D8" w:rsidRPr="00C65045" w:rsidRDefault="002470D8" w:rsidP="002470D8">
      <w:pPr>
        <w:pStyle w:val="Prrafodelista"/>
        <w:ind w:left="1068"/>
        <w:jc w:val="both"/>
        <w:rPr>
          <w:sz w:val="22"/>
          <w:szCs w:val="22"/>
          <w:lang w:val="en-US"/>
        </w:rPr>
      </w:pPr>
      <w:r w:rsidRPr="00C65045">
        <w:rPr>
          <w:sz w:val="22"/>
          <w:szCs w:val="22"/>
          <w:lang w:val="en-US"/>
        </w:rPr>
        <w:t>mean(spl$PD)</w:t>
      </w:r>
    </w:p>
    <w:p w:rsidR="002470D8" w:rsidRPr="00C65045" w:rsidRDefault="002470D8" w:rsidP="002470D8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C65045">
        <w:rPr>
          <w:sz w:val="22"/>
          <w:szCs w:val="22"/>
        </w:rPr>
        <w:t xml:space="preserve">Después se realiza el test de Kolmogorov-Smirnov para obtener el p-valor, y se realiza un ajuste del p-valor obtenido. </w:t>
      </w:r>
    </w:p>
    <w:p w:rsidR="002470D8" w:rsidRPr="00C65045" w:rsidRDefault="002470D8" w:rsidP="002470D8">
      <w:pPr>
        <w:pStyle w:val="Prrafodelista"/>
        <w:ind w:left="1068"/>
        <w:jc w:val="both"/>
        <w:rPr>
          <w:sz w:val="22"/>
          <w:szCs w:val="22"/>
          <w:lang w:val="en-US"/>
        </w:rPr>
      </w:pPr>
      <w:r w:rsidRPr="00C65045">
        <w:rPr>
          <w:sz w:val="22"/>
          <w:szCs w:val="22"/>
          <w:lang w:val="en-US"/>
        </w:rPr>
        <w:t>pv &lt;- ks.test(spl$Healthy, spl$PD)</w:t>
      </w:r>
      <w:r w:rsidR="00DB24F2" w:rsidRPr="00C65045">
        <w:rPr>
          <w:sz w:val="22"/>
          <w:szCs w:val="22"/>
          <w:lang w:val="en-US"/>
        </w:rPr>
        <w:t>$p.value</w:t>
      </w:r>
    </w:p>
    <w:p w:rsidR="00DB24F2" w:rsidRPr="00C65045" w:rsidRDefault="00DB24F2" w:rsidP="002470D8">
      <w:pPr>
        <w:pStyle w:val="Prrafodelista"/>
        <w:ind w:left="1068"/>
        <w:jc w:val="both"/>
        <w:rPr>
          <w:sz w:val="22"/>
          <w:szCs w:val="22"/>
          <w:lang w:val="en-US"/>
        </w:rPr>
      </w:pPr>
      <w:r w:rsidRPr="00C65045">
        <w:rPr>
          <w:sz w:val="22"/>
          <w:szCs w:val="22"/>
          <w:lang w:val="en-US"/>
        </w:rPr>
        <w:t>padj &lt;- p.adjust(pv)</w:t>
      </w:r>
    </w:p>
    <w:p w:rsidR="0017719A" w:rsidRPr="002470D8" w:rsidRDefault="0017719A" w:rsidP="002470D8">
      <w:pPr>
        <w:pStyle w:val="Prrafodelista"/>
        <w:ind w:left="1068"/>
        <w:jc w:val="both"/>
        <w:rPr>
          <w:lang w:val="en-US"/>
        </w:rPr>
      </w:pPr>
    </w:p>
    <w:p w:rsidR="00C4643C" w:rsidRDefault="00B7771B" w:rsidP="005B2F18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96230" cy="3035300"/>
            <wp:effectExtent l="0" t="0" r="1270" b="0"/>
            <wp:docPr id="19589285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8540" name="Imagen 19589285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43C" w:rsidRDefault="00C4643C" w:rsidP="005B2F18">
      <w:pPr>
        <w:jc w:val="both"/>
        <w:rPr>
          <w:b/>
          <w:bCs/>
        </w:rPr>
      </w:pPr>
    </w:p>
    <w:p w:rsidR="005B2F18" w:rsidRDefault="005B2F18" w:rsidP="005B2F18">
      <w:pPr>
        <w:jc w:val="both"/>
        <w:rPr>
          <w:b/>
          <w:bCs/>
        </w:rPr>
      </w:pPr>
      <w:r w:rsidRPr="005B2F18">
        <w:rPr>
          <w:b/>
          <w:bCs/>
        </w:rPr>
        <w:t xml:space="preserve">4. </w:t>
      </w:r>
      <w:r w:rsidRPr="003A4588">
        <w:rPr>
          <w:b/>
          <w:bCs/>
          <w:color w:val="000000" w:themeColor="text1"/>
        </w:rPr>
        <w:t>Utiliza el paquete microbiome para obtener los índices de diversidad alfa</w:t>
      </w:r>
      <w:r w:rsidRPr="005B2F18">
        <w:rPr>
          <w:b/>
          <w:bCs/>
        </w:rPr>
        <w:t xml:space="preserve">, ¿Cuál es la muestra con </w:t>
      </w:r>
      <w:r w:rsidRPr="00377C24">
        <w:rPr>
          <w:b/>
          <w:bCs/>
          <w:color w:val="000000" w:themeColor="text1"/>
        </w:rPr>
        <w:t xml:space="preserve">menor </w:t>
      </w:r>
      <w:r w:rsidRPr="005B2F18">
        <w:rPr>
          <w:b/>
          <w:bCs/>
        </w:rPr>
        <w:t>índice de Shannon y qué valor tiene?</w:t>
      </w:r>
    </w:p>
    <w:p w:rsidR="005B2F18" w:rsidRDefault="005B2F18" w:rsidP="005B2F18">
      <w:pPr>
        <w:jc w:val="both"/>
        <w:rPr>
          <w:b/>
          <w:bCs/>
        </w:rPr>
      </w:pPr>
    </w:p>
    <w:p w:rsidR="00653AC5" w:rsidRPr="00C65045" w:rsidRDefault="00377C24" w:rsidP="005B2F18">
      <w:pPr>
        <w:jc w:val="both"/>
        <w:rPr>
          <w:sz w:val="22"/>
          <w:szCs w:val="22"/>
        </w:rPr>
      </w:pPr>
      <w:r w:rsidRPr="00C65045">
        <w:rPr>
          <w:sz w:val="22"/>
          <w:szCs w:val="22"/>
        </w:rPr>
        <w:t xml:space="preserve">La muestra con menor índice de Shannon es: </w:t>
      </w:r>
      <w:r w:rsidR="00653AC5" w:rsidRPr="00C65045">
        <w:rPr>
          <w:sz w:val="22"/>
          <w:szCs w:val="22"/>
        </w:rPr>
        <w:t>recip.466.ASO.PD3.D7</w:t>
      </w:r>
      <w:r w:rsidRPr="00C65045">
        <w:rPr>
          <w:sz w:val="22"/>
          <w:szCs w:val="22"/>
        </w:rPr>
        <w:t>, con un índice de Shannon de</w:t>
      </w:r>
      <w:r w:rsidR="00653AC5" w:rsidRPr="00C65045">
        <w:rPr>
          <w:sz w:val="22"/>
          <w:szCs w:val="22"/>
        </w:rPr>
        <w:t xml:space="preserve"> 1.972140</w:t>
      </w:r>
      <w:r w:rsidRPr="00C65045">
        <w:rPr>
          <w:sz w:val="22"/>
          <w:szCs w:val="22"/>
        </w:rPr>
        <w:t xml:space="preserve">. </w:t>
      </w:r>
    </w:p>
    <w:p w:rsidR="00B7771B" w:rsidRDefault="00B7771B" w:rsidP="005B2F18">
      <w:pPr>
        <w:jc w:val="both"/>
      </w:pPr>
    </w:p>
    <w:p w:rsidR="00B7771B" w:rsidRPr="00377C24" w:rsidRDefault="00C65045" w:rsidP="005B2F18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441325</wp:posOffset>
                </wp:positionV>
                <wp:extent cx="444500" cy="88900"/>
                <wp:effectExtent l="0" t="0" r="12700" b="12700"/>
                <wp:wrapNone/>
                <wp:docPr id="1206919602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889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EA2990" id="Elipse 3" o:spid="_x0000_s1026" style="position:absolute;margin-left:150.45pt;margin-top:34.75pt;width:35pt;height: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" filled="f" strokecolor="red" strokeweight=".5pt">
                <v:stroke joinstyle="miter"/>
              </v:oval>
            </w:pict>
          </mc:Fallback>
        </mc:AlternateContent>
      </w:r>
      <w:r w:rsidR="00B7771B">
        <w:rPr>
          <w:b/>
          <w:bCs/>
          <w:noProof/>
        </w:rPr>
        <w:drawing>
          <wp:inline distT="0" distB="0" distL="0" distR="0" wp14:anchorId="151CAFF8" wp14:editId="0897730C">
            <wp:extent cx="5396230" cy="3035300"/>
            <wp:effectExtent l="0" t="0" r="1270" b="0"/>
            <wp:docPr id="18448125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12524" name="Imagen 18448125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AC5" w:rsidRDefault="00653AC5" w:rsidP="005B2F18">
      <w:pPr>
        <w:jc w:val="both"/>
        <w:rPr>
          <w:b/>
          <w:bCs/>
        </w:rPr>
      </w:pPr>
    </w:p>
    <w:p w:rsidR="00680642" w:rsidRDefault="00680642" w:rsidP="005B2F18">
      <w:pPr>
        <w:jc w:val="both"/>
        <w:rPr>
          <w:b/>
          <w:bCs/>
        </w:rPr>
      </w:pPr>
    </w:p>
    <w:p w:rsidR="005B2F18" w:rsidRDefault="005B2F18" w:rsidP="00EC6B69">
      <w:pPr>
        <w:jc w:val="both"/>
        <w:rPr>
          <w:b/>
          <w:bCs/>
        </w:rPr>
      </w:pPr>
      <w:r w:rsidRPr="005B2F18">
        <w:rPr>
          <w:b/>
          <w:bCs/>
        </w:rPr>
        <w:t>5. Haz un subset de la clase Betaproteobacteria y representa en un árbol filogenético cada uno de los géneros contenidos en esta clase, distinguiéndolos con un marcador que indique la familia en el árbol y coloreando las muestras según la variable “genotype_and_donor_status”. Adjunta el código que utilizas para crearlo, así como el gráfico generado y qué conclusiones extraes de la observación de este árbol.</w:t>
      </w:r>
    </w:p>
    <w:p w:rsidR="00EC6B69" w:rsidRDefault="00EC6B69" w:rsidP="00EC6B69">
      <w:pPr>
        <w:jc w:val="both"/>
        <w:rPr>
          <w:b/>
          <w:bCs/>
        </w:rPr>
      </w:pPr>
    </w:p>
    <w:p w:rsidR="00EC6B69" w:rsidRDefault="00352076" w:rsidP="00EC6B69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396230" cy="3035300"/>
            <wp:effectExtent l="0" t="0" r="1270" b="0"/>
            <wp:docPr id="98490100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01006" name="Imagen 9849010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>
            <wp:extent cx="5576857" cy="3136900"/>
            <wp:effectExtent l="0" t="0" r="0" b="0"/>
            <wp:docPr id="17388061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06130" name="Imagen 17388061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226" cy="314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076" w:rsidRDefault="00352076" w:rsidP="00EC6B69">
      <w:pPr>
        <w:jc w:val="both"/>
        <w:rPr>
          <w:b/>
          <w:bCs/>
        </w:rPr>
      </w:pPr>
    </w:p>
    <w:p w:rsidR="00352076" w:rsidRPr="00352076" w:rsidRDefault="00352076" w:rsidP="00EC6B69">
      <w:pPr>
        <w:jc w:val="both"/>
        <w:rPr>
          <w:sz w:val="22"/>
          <w:szCs w:val="22"/>
        </w:rPr>
      </w:pPr>
      <w:r w:rsidRPr="00352076">
        <w:rPr>
          <w:sz w:val="22"/>
          <w:szCs w:val="22"/>
        </w:rPr>
        <w:t xml:space="preserve">Código empleado: </w:t>
      </w:r>
    </w:p>
    <w:p w:rsidR="00352076" w:rsidRPr="00352076" w:rsidRDefault="00352076" w:rsidP="00EC6B69">
      <w:pPr>
        <w:jc w:val="both"/>
        <w:rPr>
          <w:sz w:val="22"/>
          <w:szCs w:val="22"/>
        </w:rPr>
      </w:pPr>
      <w:r>
        <w:rPr>
          <w:sz w:val="22"/>
          <w:szCs w:val="22"/>
        </w:rPr>
        <w:t>Se hace</w:t>
      </w:r>
      <w:r w:rsidRPr="00352076">
        <w:rPr>
          <w:sz w:val="22"/>
          <w:szCs w:val="22"/>
        </w:rPr>
        <w:t xml:space="preserve"> un subset de la clase Betaproteobacteria</w:t>
      </w:r>
    </w:p>
    <w:p w:rsidR="00352076" w:rsidRPr="00352076" w:rsidRDefault="00352076" w:rsidP="00EC6B69">
      <w:pPr>
        <w:jc w:val="both"/>
        <w:rPr>
          <w:sz w:val="22"/>
          <w:szCs w:val="22"/>
          <w:lang w:val="en-US"/>
        </w:rPr>
      </w:pPr>
      <w:r w:rsidRPr="00352076">
        <w:rPr>
          <w:sz w:val="22"/>
          <w:szCs w:val="22"/>
          <w:lang w:val="en-US"/>
        </w:rPr>
        <w:t>physeq.betaproteo = subset_taxa(physeq, Class == "Betaproteobacteria")</w:t>
      </w:r>
    </w:p>
    <w:p w:rsidR="00352076" w:rsidRPr="00352076" w:rsidRDefault="00352076" w:rsidP="00EC6B69">
      <w:pPr>
        <w:jc w:val="both"/>
        <w:rPr>
          <w:sz w:val="22"/>
          <w:szCs w:val="22"/>
          <w:lang w:val="en-US"/>
        </w:rPr>
      </w:pPr>
    </w:p>
    <w:p w:rsidR="00352076" w:rsidRPr="00352076" w:rsidRDefault="00352076" w:rsidP="00EC6B69">
      <w:pPr>
        <w:jc w:val="both"/>
        <w:rPr>
          <w:sz w:val="22"/>
          <w:szCs w:val="22"/>
        </w:rPr>
      </w:pPr>
      <w:r w:rsidRPr="00352076">
        <w:rPr>
          <w:sz w:val="22"/>
          <w:szCs w:val="22"/>
        </w:rPr>
        <w:lastRenderedPageBreak/>
        <w:t xml:space="preserve">Y </w:t>
      </w:r>
      <w:r>
        <w:rPr>
          <w:sz w:val="22"/>
          <w:szCs w:val="22"/>
        </w:rPr>
        <w:t>se hace</w:t>
      </w:r>
      <w:r w:rsidRPr="00352076">
        <w:rPr>
          <w:sz w:val="22"/>
          <w:szCs w:val="22"/>
        </w:rPr>
        <w:t xml:space="preserve"> el árbol filogenético coloreando por la variable “genotype_and_donor_status”, usando una forma para distinguir cada familia y etiquetando al final de las líneas los géneros representados</w:t>
      </w:r>
      <w:r>
        <w:rPr>
          <w:sz w:val="22"/>
          <w:szCs w:val="22"/>
        </w:rPr>
        <w:t xml:space="preserve"> con el código:</w:t>
      </w:r>
    </w:p>
    <w:p w:rsidR="00352076" w:rsidRPr="00352076" w:rsidRDefault="00352076" w:rsidP="00EC6B69">
      <w:pPr>
        <w:jc w:val="both"/>
        <w:rPr>
          <w:sz w:val="22"/>
          <w:szCs w:val="22"/>
        </w:rPr>
      </w:pPr>
    </w:p>
    <w:p w:rsidR="00352076" w:rsidRDefault="00352076" w:rsidP="00352076">
      <w:pPr>
        <w:jc w:val="both"/>
        <w:rPr>
          <w:sz w:val="22"/>
          <w:szCs w:val="22"/>
          <w:lang w:val="en-US"/>
        </w:rPr>
      </w:pPr>
      <w:r w:rsidRPr="00352076">
        <w:rPr>
          <w:sz w:val="22"/>
          <w:szCs w:val="22"/>
          <w:lang w:val="en-US"/>
        </w:rPr>
        <w:t>plot_tree(physeq.betaproteo, color = "genotype_and_donor_status", shape = "Family", label.tips = "Genus",  size = "abundance", plot.margin = 0.5, ladderize = TRUE)</w:t>
      </w:r>
    </w:p>
    <w:p w:rsidR="00E85E18" w:rsidRDefault="00E85E18" w:rsidP="00352076">
      <w:pPr>
        <w:jc w:val="both"/>
        <w:rPr>
          <w:sz w:val="22"/>
          <w:szCs w:val="22"/>
          <w:lang w:val="en-US"/>
        </w:rPr>
      </w:pPr>
    </w:p>
    <w:p w:rsidR="00E85E18" w:rsidRDefault="00E85E18" w:rsidP="00352076">
      <w:pPr>
        <w:jc w:val="both"/>
        <w:rPr>
          <w:sz w:val="22"/>
          <w:szCs w:val="22"/>
        </w:rPr>
      </w:pPr>
      <w:r w:rsidRPr="00E85E18">
        <w:rPr>
          <w:sz w:val="22"/>
          <w:szCs w:val="22"/>
        </w:rPr>
        <w:t xml:space="preserve">Hay 3 géneros representados y 3 familias. </w:t>
      </w:r>
      <w:r>
        <w:rPr>
          <w:sz w:val="22"/>
          <w:szCs w:val="22"/>
        </w:rPr>
        <w:t xml:space="preserve">La familia Alcaligenaceae con el género Sutterella representado, la familia Comamonadaceae con el género Acidovorax y Comamonas representado, y la familia Rhodocyclaceae, con ningún género asignado. </w:t>
      </w:r>
    </w:p>
    <w:p w:rsidR="00E6458A" w:rsidRDefault="00E6458A" w:rsidP="00352076">
      <w:pPr>
        <w:jc w:val="both"/>
        <w:rPr>
          <w:sz w:val="22"/>
          <w:szCs w:val="22"/>
        </w:rPr>
      </w:pPr>
    </w:p>
    <w:p w:rsidR="00E94411" w:rsidRDefault="00E6458A" w:rsidP="0035207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Los géneros están agrupados por su proximidad filogenética, por lo que se representan más juntos los que pertenecen a la misma familia. </w:t>
      </w:r>
      <w:r w:rsidR="00E94411">
        <w:rPr>
          <w:sz w:val="22"/>
          <w:szCs w:val="22"/>
        </w:rPr>
        <w:t xml:space="preserve"> </w:t>
      </w:r>
    </w:p>
    <w:p w:rsidR="0011371C" w:rsidRPr="00E85E18" w:rsidRDefault="0011371C" w:rsidP="0035207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 los organismos con el genotipo salvaje y estado saludable el género más abundante que tienen de la clase Betaproteobacteria parece ser el género Sutturella. En cuanto al genotipo susceptible y estado saludable (algo menos abundante que el anterior), pero que el género también mayor representado es Sutturella, seguido de Comamonas o Acidovorax, igual representados. El genotipo salvaje y con enfermedad de Parkinson parece el menos abundante, representado por el género Acidovorax y género no asignado de la familia Rhodocyclaceae. </w:t>
      </w:r>
    </w:p>
    <w:sectPr w:rsidR="0011371C" w:rsidRPr="00E85E18" w:rsidSect="00A2004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A17A2"/>
    <w:multiLevelType w:val="hybridMultilevel"/>
    <w:tmpl w:val="0252645E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2349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01"/>
    <w:rsid w:val="00041396"/>
    <w:rsid w:val="00080E13"/>
    <w:rsid w:val="00097022"/>
    <w:rsid w:val="00103878"/>
    <w:rsid w:val="0011371C"/>
    <w:rsid w:val="00113C31"/>
    <w:rsid w:val="00135E01"/>
    <w:rsid w:val="00136A4E"/>
    <w:rsid w:val="0017719A"/>
    <w:rsid w:val="002470D8"/>
    <w:rsid w:val="002A6F67"/>
    <w:rsid w:val="002D0B20"/>
    <w:rsid w:val="003325C2"/>
    <w:rsid w:val="00345975"/>
    <w:rsid w:val="00352076"/>
    <w:rsid w:val="00377C24"/>
    <w:rsid w:val="003A4588"/>
    <w:rsid w:val="003A69C8"/>
    <w:rsid w:val="00475C91"/>
    <w:rsid w:val="005B2F18"/>
    <w:rsid w:val="00653AC5"/>
    <w:rsid w:val="00671030"/>
    <w:rsid w:val="00680642"/>
    <w:rsid w:val="006C08F7"/>
    <w:rsid w:val="0078155C"/>
    <w:rsid w:val="008A3917"/>
    <w:rsid w:val="008B1D62"/>
    <w:rsid w:val="008C1D05"/>
    <w:rsid w:val="008C5C12"/>
    <w:rsid w:val="009244A8"/>
    <w:rsid w:val="00943505"/>
    <w:rsid w:val="009770AD"/>
    <w:rsid w:val="009A1C1B"/>
    <w:rsid w:val="009B135A"/>
    <w:rsid w:val="00A2004D"/>
    <w:rsid w:val="00A84177"/>
    <w:rsid w:val="00B26684"/>
    <w:rsid w:val="00B7771B"/>
    <w:rsid w:val="00BF1432"/>
    <w:rsid w:val="00C4643C"/>
    <w:rsid w:val="00C65045"/>
    <w:rsid w:val="00D538F5"/>
    <w:rsid w:val="00DB24F2"/>
    <w:rsid w:val="00E6458A"/>
    <w:rsid w:val="00E85E18"/>
    <w:rsid w:val="00E94411"/>
    <w:rsid w:val="00EC6B69"/>
    <w:rsid w:val="00EF0D2C"/>
    <w:rsid w:val="00EF32FF"/>
    <w:rsid w:val="00F9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9ED35"/>
  <w15:chartTrackingRefBased/>
  <w15:docId w15:val="{35B2353E-088F-8845-A59A-3F4CF722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5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734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Sevillano González</dc:creator>
  <cp:keywords/>
  <dc:description/>
  <cp:lastModifiedBy>Marta Sevillano González</cp:lastModifiedBy>
  <cp:revision>39</cp:revision>
  <dcterms:created xsi:type="dcterms:W3CDTF">2024-12-26T10:20:00Z</dcterms:created>
  <dcterms:modified xsi:type="dcterms:W3CDTF">2025-01-13T21:18:00Z</dcterms:modified>
</cp:coreProperties>
</file>