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5AE1A" w14:textId="0042B9AD" w:rsidR="009E4A63" w:rsidRDefault="009E4A63" w:rsidP="009E4A63">
      <w:r w:rsidRPr="009D6574">
        <w:rPr>
          <w:b/>
        </w:rPr>
        <w:t xml:space="preserve">Problem 7.1 </w:t>
      </w:r>
      <w:r w:rsidR="00F568D8">
        <w:t xml:space="preserve">Download </w:t>
      </w:r>
      <w:r w:rsidRPr="00CB6DA5">
        <w:t xml:space="preserve">Panasonic </w:t>
      </w:r>
      <w:proofErr w:type="spellStart"/>
      <w:r w:rsidRPr="00CB6DA5">
        <w:t>Evervolt</w:t>
      </w:r>
      <w:proofErr w:type="spellEnd"/>
      <w:r w:rsidRPr="00CB6DA5">
        <w:t xml:space="preserve"> 390H panel datasheet </w:t>
      </w:r>
      <w:r w:rsidR="00F568D8">
        <w:t xml:space="preserve">from the manufacturer’s website or from </w:t>
      </w:r>
      <w:r w:rsidR="00F568D8" w:rsidRPr="00A742A1">
        <w:t>this book</w:t>
      </w:r>
      <w:r w:rsidR="00F568D8">
        <w:t>’s</w:t>
      </w:r>
      <w:r w:rsidR="00F568D8" w:rsidRPr="00A742A1">
        <w:t xml:space="preserve"> online repository.</w:t>
      </w:r>
      <w:r w:rsidRPr="00CB6DA5">
        <w:t>:</w:t>
      </w:r>
    </w:p>
    <w:p w14:paraId="34C890DC" w14:textId="407D912A" w:rsidR="00F568D8" w:rsidRDefault="00F568D8" w:rsidP="009E4A63">
      <w:pPr>
        <w:pStyle w:val="Prrafodelista"/>
        <w:numPr>
          <w:ilvl w:val="0"/>
          <w:numId w:val="24"/>
        </w:numPr>
        <w:spacing w:line="259" w:lineRule="auto"/>
      </w:pPr>
      <w:r>
        <w:t>The main electrical parameters under Standard Test Conditions (STC) are:</w:t>
      </w:r>
      <w:r w:rsidR="009E4A63">
        <w:t xml:space="preserve">  </w:t>
      </w:r>
    </w:p>
    <w:p w14:paraId="5C6CC4CD" w14:textId="34EE1B47" w:rsidR="00F568D8" w:rsidRDefault="009E4A63" w:rsidP="00024CB3">
      <w:pPr>
        <w:pStyle w:val="Prrafodelista"/>
        <w:numPr>
          <w:ilvl w:val="0"/>
          <w:numId w:val="31"/>
        </w:numPr>
        <w:spacing w:line="259" w:lineRule="auto"/>
      </w:pPr>
      <w:r w:rsidRPr="0051424D">
        <w:rPr>
          <w:i/>
        </w:rPr>
        <w:t>V</w:t>
      </w:r>
      <w:r w:rsidRPr="0051424D">
        <w:rPr>
          <w:vertAlign w:val="subscript"/>
        </w:rPr>
        <w:t>OC</w:t>
      </w:r>
      <w:r w:rsidR="00F568D8">
        <w:t xml:space="preserve"> = </w:t>
      </w:r>
      <w:r w:rsidR="00F568D8" w:rsidRPr="00F568D8">
        <w:t>48.6</w:t>
      </w:r>
      <w:r w:rsidR="00F568D8">
        <w:t xml:space="preserve"> </w:t>
      </w:r>
      <w:r w:rsidR="00F568D8" w:rsidRPr="00F568D8">
        <w:t>V</w:t>
      </w:r>
    </w:p>
    <w:p w14:paraId="47E5085B" w14:textId="3DC9AF8D" w:rsidR="00F568D8" w:rsidRDefault="009E4A63" w:rsidP="00024CB3">
      <w:pPr>
        <w:pStyle w:val="Prrafodelista"/>
        <w:numPr>
          <w:ilvl w:val="0"/>
          <w:numId w:val="31"/>
        </w:numPr>
        <w:spacing w:line="259" w:lineRule="auto"/>
      </w:pPr>
      <w:r w:rsidRPr="00A21490">
        <w:rPr>
          <w:i/>
        </w:rPr>
        <w:t>I</w:t>
      </w:r>
      <w:r w:rsidRPr="00A21490">
        <w:rPr>
          <w:vertAlign w:val="subscript"/>
        </w:rPr>
        <w:t>SC</w:t>
      </w:r>
      <w:r w:rsidR="00F568D8">
        <w:t xml:space="preserve"> = </w:t>
      </w:r>
      <w:r w:rsidR="00F568D8" w:rsidRPr="00F568D8">
        <w:t>10.19</w:t>
      </w:r>
      <w:r w:rsidR="00F568D8">
        <w:t xml:space="preserve"> </w:t>
      </w:r>
      <w:r w:rsidR="00F568D8" w:rsidRPr="00F568D8">
        <w:t>A</w:t>
      </w:r>
    </w:p>
    <w:p w14:paraId="29FD2F72" w14:textId="709DCF74" w:rsidR="00F568D8" w:rsidRDefault="009E4A63" w:rsidP="00024CB3">
      <w:pPr>
        <w:pStyle w:val="Prrafodelista"/>
        <w:numPr>
          <w:ilvl w:val="0"/>
          <w:numId w:val="31"/>
        </w:numPr>
        <w:spacing w:line="259" w:lineRule="auto"/>
      </w:pPr>
      <w:proofErr w:type="spellStart"/>
      <w:r>
        <w:rPr>
          <w:i/>
        </w:rPr>
        <w:t>P</w:t>
      </w:r>
      <w:r>
        <w:rPr>
          <w:vertAlign w:val="subscript"/>
        </w:rPr>
        <w:t>max</w:t>
      </w:r>
      <w:proofErr w:type="spellEnd"/>
      <w:r w:rsidR="00F568D8">
        <w:t xml:space="preserve"> = </w:t>
      </w:r>
      <w:r w:rsidR="00F568D8" w:rsidRPr="00F568D8">
        <w:t>390</w:t>
      </w:r>
      <w:r w:rsidR="00F568D8">
        <w:t xml:space="preserve"> W</w:t>
      </w:r>
    </w:p>
    <w:p w14:paraId="4C251CE2" w14:textId="5052BF39" w:rsidR="00F568D8" w:rsidRDefault="00024CB3" w:rsidP="00024CB3">
      <w:pPr>
        <w:pStyle w:val="Prrafodelista"/>
        <w:numPr>
          <w:ilvl w:val="0"/>
          <w:numId w:val="31"/>
        </w:numPr>
        <w:spacing w:line="259" w:lineRule="auto"/>
      </w:pPr>
      <w:r>
        <w:t>M</w:t>
      </w:r>
      <w:r w:rsidR="00F568D8">
        <w:t>odule efficiency: 21.1%</w:t>
      </w:r>
    </w:p>
    <w:p w14:paraId="72DCDEB9" w14:textId="5657BF29" w:rsidR="00024CB3" w:rsidRDefault="00024CB3" w:rsidP="00024CB3">
      <w:pPr>
        <w:pStyle w:val="Prrafodelista"/>
        <w:numPr>
          <w:ilvl w:val="0"/>
          <w:numId w:val="31"/>
        </w:numPr>
        <w:spacing w:line="259" w:lineRule="auto"/>
      </w:pPr>
      <w:r>
        <w:t>T</w:t>
      </w:r>
      <w:r w:rsidR="00F568D8">
        <w:t>emperature coefficients:</w:t>
      </w:r>
      <w:r>
        <w:t xml:space="preserve"> </w:t>
      </w:r>
    </w:p>
    <w:p w14:paraId="7F4D7C1B" w14:textId="42ED5D1B" w:rsidR="00024CB3" w:rsidRDefault="00024CB3" w:rsidP="00024CB3">
      <w:pPr>
        <w:pStyle w:val="Prrafodelista"/>
        <w:numPr>
          <w:ilvl w:val="1"/>
          <w:numId w:val="31"/>
        </w:numPr>
        <w:spacing w:line="259" w:lineRule="auto"/>
      </w:pPr>
      <w:r>
        <w:t xml:space="preserve">Power: </w:t>
      </w:r>
      <w:r w:rsidRPr="008D3A22">
        <w:rPr>
          <w:i/>
          <w:lang w:val="es-ES"/>
        </w:rPr>
        <w:t>γ</w:t>
      </w:r>
      <w:proofErr w:type="spellStart"/>
      <w:r w:rsidRPr="00024CB3">
        <w:rPr>
          <w:vertAlign w:val="subscript"/>
        </w:rPr>
        <w:t>Pmax</w:t>
      </w:r>
      <w:proofErr w:type="spellEnd"/>
      <w:r w:rsidRPr="00024CB3">
        <w:t xml:space="preserve"> </w:t>
      </w:r>
      <w:r>
        <w:t>= -0.26 </w:t>
      </w:r>
      <w:r w:rsidRPr="00024CB3">
        <w:t>%/°C</w:t>
      </w:r>
    </w:p>
    <w:p w14:paraId="547E8853" w14:textId="78650F38" w:rsidR="00024CB3" w:rsidRDefault="00024CB3" w:rsidP="00024CB3">
      <w:pPr>
        <w:pStyle w:val="Prrafodelista"/>
        <w:numPr>
          <w:ilvl w:val="1"/>
          <w:numId w:val="31"/>
        </w:numPr>
        <w:spacing w:line="259" w:lineRule="auto"/>
      </w:pPr>
      <w:r>
        <w:t xml:space="preserve">Voltage: </w:t>
      </w:r>
      <w:r w:rsidRPr="008D3A22">
        <w:rPr>
          <w:i/>
          <w:lang w:val="es-ES"/>
        </w:rPr>
        <w:t>β</w:t>
      </w:r>
      <w:proofErr w:type="spellStart"/>
      <w:r w:rsidRPr="00024CB3">
        <w:rPr>
          <w:vertAlign w:val="subscript"/>
        </w:rPr>
        <w:t>Voc</w:t>
      </w:r>
      <w:proofErr w:type="spellEnd"/>
      <w:r>
        <w:t xml:space="preserve"> </w:t>
      </w:r>
      <w:proofErr w:type="gramStart"/>
      <w:r>
        <w:t>=  -</w:t>
      </w:r>
      <w:proofErr w:type="gramEnd"/>
      <w:r>
        <w:t>0.24</w:t>
      </w:r>
      <w:r w:rsidRPr="00024CB3">
        <w:t>%/°C</w:t>
      </w:r>
    </w:p>
    <w:p w14:paraId="3FEBEB91" w14:textId="71F59B67" w:rsidR="00024CB3" w:rsidRDefault="00024CB3" w:rsidP="00024CB3">
      <w:pPr>
        <w:pStyle w:val="Prrafodelista"/>
        <w:numPr>
          <w:ilvl w:val="1"/>
          <w:numId w:val="31"/>
        </w:numPr>
        <w:spacing w:line="259" w:lineRule="auto"/>
      </w:pPr>
      <w:r>
        <w:t xml:space="preserve">Current: </w:t>
      </w:r>
      <w:r w:rsidRPr="008D3A22">
        <w:rPr>
          <w:i/>
          <w:sz w:val="20"/>
          <w:szCs w:val="20"/>
          <w:lang w:val="es-ES"/>
        </w:rPr>
        <w:t>α</w:t>
      </w:r>
      <w:proofErr w:type="spellStart"/>
      <w:r w:rsidRPr="00396FC1">
        <w:rPr>
          <w:sz w:val="20"/>
          <w:szCs w:val="20"/>
          <w:vertAlign w:val="subscript"/>
        </w:rPr>
        <w:t>Isc</w:t>
      </w:r>
      <w:proofErr w:type="spellEnd"/>
      <w:r>
        <w:t xml:space="preserve"> = 0.04</w:t>
      </w:r>
      <w:r w:rsidRPr="00024CB3">
        <w:t>%/°C</w:t>
      </w:r>
    </w:p>
    <w:p w14:paraId="0EDD6780" w14:textId="5477C3F2" w:rsidR="00563701" w:rsidRDefault="00024CB3" w:rsidP="00D26D2A">
      <w:pPr>
        <w:pStyle w:val="Prrafodelista"/>
        <w:numPr>
          <w:ilvl w:val="0"/>
          <w:numId w:val="24"/>
        </w:numPr>
        <w:spacing w:line="259" w:lineRule="auto"/>
      </w:pPr>
      <w:r>
        <w:t xml:space="preserve">The module uses n-type half-cut heterojunction Si cells. </w:t>
      </w:r>
      <w:r w:rsidR="00E75756">
        <w:t xml:space="preserve">This implies that </w:t>
      </w:r>
      <w:r w:rsidR="000623CE">
        <w:t xml:space="preserve">the module is divided in two cell sub-matrices in parallel: top and bottom, </w:t>
      </w:r>
      <w:r w:rsidR="000623CE" w:rsidRPr="00E91A4D">
        <w:rPr>
          <w:i/>
        </w:rPr>
        <w:t>N</w:t>
      </w:r>
      <w:r w:rsidR="000623CE" w:rsidRPr="00E91A4D">
        <w:rPr>
          <w:vertAlign w:val="subscript"/>
        </w:rPr>
        <w:t>P</w:t>
      </w:r>
      <w:r w:rsidR="000623CE">
        <w:t xml:space="preserve"> = 2. This is corroborated visually by the usage of split junction boxes at the center of the module. </w:t>
      </w:r>
    </w:p>
    <w:p w14:paraId="0560E0F7" w14:textId="551B2EC0" w:rsidR="00024CB3" w:rsidRDefault="0030592E" w:rsidP="00024CB3">
      <w:pPr>
        <w:pStyle w:val="Prrafodelista"/>
        <w:spacing w:line="259" w:lineRule="auto"/>
        <w:ind w:left="360"/>
      </w:pPr>
      <w:r>
        <w:t xml:space="preserve">The number of cells in series is not stated in this datasheet, although it is a common practice to do so. Thus, we need to investigate a bit harder than usual to find out </w:t>
      </w:r>
      <w:r w:rsidRPr="00CD6989">
        <w:rPr>
          <w:i/>
        </w:rPr>
        <w:t>N</w:t>
      </w:r>
      <w:r>
        <w:rPr>
          <w:vertAlign w:val="subscript"/>
        </w:rPr>
        <w:t>S</w:t>
      </w:r>
      <w:r>
        <w:t xml:space="preserve">: </w:t>
      </w:r>
    </w:p>
    <w:p w14:paraId="3A488208" w14:textId="3E0A9387" w:rsidR="0030592E" w:rsidRDefault="0030592E" w:rsidP="0030592E">
      <w:pPr>
        <w:pStyle w:val="Prrafodelista"/>
        <w:numPr>
          <w:ilvl w:val="0"/>
          <w:numId w:val="31"/>
        </w:numPr>
        <w:spacing w:line="259" w:lineRule="auto"/>
      </w:pPr>
      <w:r>
        <w:t>Looking at the picture of the module in the datasheet, one can notice 11 different half cells per string in each module half. S</w:t>
      </w:r>
      <w:r w:rsidR="00563D8E">
        <w:t>ince the module is 6-strings wide</w:t>
      </w:r>
      <w:r>
        <w:t>, there are </w:t>
      </w:r>
      <w:r w:rsidRPr="00CD6989">
        <w:rPr>
          <w:i/>
        </w:rPr>
        <w:t>N</w:t>
      </w:r>
      <w:r>
        <w:rPr>
          <w:vertAlign w:val="subscript"/>
        </w:rPr>
        <w:t>S</w:t>
      </w:r>
      <w:r>
        <w:t> = </w:t>
      </w:r>
      <w:r w:rsidR="00793D68">
        <w:t>11 </w:t>
      </w:r>
      <w:r w:rsidR="00793D68" w:rsidRPr="00793D68">
        <w:rPr>
          <w:rFonts w:ascii="Cambria Math" w:hAnsi="Cambria Math" w:cs="Cambria Math"/>
        </w:rPr>
        <w:t>×</w:t>
      </w:r>
      <w:r w:rsidR="00793D68">
        <w:rPr>
          <w:rFonts w:ascii="Cambria Math" w:hAnsi="Cambria Math" w:cs="Cambria Math"/>
        </w:rPr>
        <w:t> </w:t>
      </w:r>
      <w:r w:rsidR="00793D68">
        <w:t>6 = </w:t>
      </w:r>
      <w:r>
        <w:t>66 cells in series</w:t>
      </w:r>
      <w:r w:rsidR="00563D8E">
        <w:t xml:space="preserve"> (the 66 cells at the top are in parallel with the 66 cells at the bottom).</w:t>
      </w:r>
    </w:p>
    <w:p w14:paraId="6DD64570" w14:textId="407EEA4C" w:rsidR="0030592E" w:rsidRDefault="0030592E" w:rsidP="00793D68">
      <w:pPr>
        <w:pStyle w:val="Prrafodelista"/>
        <w:numPr>
          <w:ilvl w:val="0"/>
          <w:numId w:val="31"/>
        </w:numPr>
        <w:spacing w:line="259" w:lineRule="auto"/>
      </w:pPr>
      <w:r>
        <w:t xml:space="preserve">The module voltage has to be approximately similar to the voltage of a single solar cell times </w:t>
      </w:r>
      <w:r w:rsidRPr="00CD6989">
        <w:rPr>
          <w:i/>
        </w:rPr>
        <w:t>N</w:t>
      </w:r>
      <w:r>
        <w:rPr>
          <w:vertAlign w:val="subscript"/>
        </w:rPr>
        <w:t>S</w:t>
      </w:r>
      <w:r>
        <w:t>. Since the module uses heterojunction</w:t>
      </w:r>
      <w:r w:rsidR="00793D68">
        <w:t xml:space="preserve"> (HJT)</w:t>
      </w:r>
      <w:r>
        <w:t xml:space="preserve"> solar cells, </w:t>
      </w:r>
      <w:r w:rsidRPr="0051424D">
        <w:rPr>
          <w:i/>
        </w:rPr>
        <w:t>V</w:t>
      </w:r>
      <w:r w:rsidRPr="0051424D">
        <w:rPr>
          <w:vertAlign w:val="subscript"/>
        </w:rPr>
        <w:t>OC</w:t>
      </w:r>
      <w:r>
        <w:t xml:space="preserve"> is a bit larger than in mainstream p-type PERC c-Si cells</w:t>
      </w:r>
      <w:r w:rsidR="00793D68">
        <w:t>, in the range of 0.74-0.75 V at STC</w:t>
      </w:r>
      <w:r>
        <w:t>.</w:t>
      </w:r>
      <w:r w:rsidR="00793D68">
        <w:t xml:space="preserve"> Therefore, </w:t>
      </w: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vertAlign w:val="subscript"/>
                  </w:rPr>
                  <m:t>OC,module</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vertAlign w:val="subscript"/>
                  </w:rPr>
                  <m:t xml:space="preserve">OC,HJT cell </m:t>
                </m:r>
              </m:sub>
            </m:sSub>
          </m:e>
        </m:d>
        <m:r>
          <w:rPr>
            <w:rFonts w:ascii="Cambria Math" w:hAnsi="Cambria Math"/>
          </w:rPr>
          <m:t>=</m:t>
        </m:r>
        <m:d>
          <m:dPr>
            <m:begChr m:val="⌈"/>
            <m:endChr m:val="⌉"/>
            <m:ctrlPr>
              <w:rPr>
                <w:rFonts w:ascii="Cambria Math" w:hAnsi="Cambria Math"/>
                <w:i/>
              </w:rPr>
            </m:ctrlPr>
          </m:dPr>
          <m:e>
            <m:r>
              <m:rPr>
                <m:sty m:val="p"/>
              </m:rPr>
              <w:rPr>
                <w:rFonts w:ascii="Cambria Math" w:hAnsi="Cambria Math"/>
              </w:rPr>
              <m:t>48.6 / 0.74</m:t>
            </m:r>
          </m:e>
        </m:d>
        <m:r>
          <w:rPr>
            <w:rFonts w:ascii="Cambria Math" w:hAnsi="Cambria Math"/>
          </w:rPr>
          <m:t>=66</m:t>
        </m:r>
      </m:oMath>
    </w:p>
    <w:p w14:paraId="11B01411" w14:textId="46CEBBF1" w:rsidR="00563D8E" w:rsidRDefault="00563D8E" w:rsidP="00D26D2A">
      <w:pPr>
        <w:pStyle w:val="Prrafodelista"/>
        <w:numPr>
          <w:ilvl w:val="0"/>
          <w:numId w:val="24"/>
        </w:numPr>
        <w:spacing w:line="259" w:lineRule="auto"/>
      </w:pPr>
      <w:r>
        <w:t>Each split junction box includes a bypass diode that protects one string block at the top sub-matrix and another one in parallel at the bottom</w:t>
      </w:r>
      <w:r w:rsidR="00E91A4D">
        <w:t xml:space="preserve"> (see Fig. 7.2 and Fig. 7.17-</w:t>
      </w:r>
      <w:r w:rsidR="00E91A4D" w:rsidRPr="00E91A4D">
        <w:t>right</w:t>
      </w:r>
      <w:r w:rsidR="00E91A4D">
        <w:t>)</w:t>
      </w:r>
      <w:r>
        <w:t>. There is a total of 3 bypass diodes, 3 junction boxes and 6 string blocks.</w:t>
      </w:r>
    </w:p>
    <w:p w14:paraId="3A6DF66A" w14:textId="0363FCB0" w:rsidR="009E4A63" w:rsidRDefault="00E91A4D" w:rsidP="009E4A63">
      <w:pPr>
        <w:pStyle w:val="Prrafodelista"/>
        <w:numPr>
          <w:ilvl w:val="0"/>
          <w:numId w:val="24"/>
        </w:numPr>
        <w:spacing w:line="259" w:lineRule="auto"/>
      </w:pPr>
      <w:r>
        <w:t>The</w:t>
      </w:r>
      <w:r w:rsidR="009E4A63">
        <w:t xml:space="preserve"> resulting electrical layou</w:t>
      </w:r>
      <w:r>
        <w:t>t</w:t>
      </w:r>
      <w:r w:rsidR="00E75621">
        <w:t xml:space="preserve"> is sketched in the next figure</w:t>
      </w:r>
      <w:r>
        <w:t>:</w:t>
      </w:r>
    </w:p>
    <w:p w14:paraId="10E4F170" w14:textId="68D5BFEB" w:rsidR="006B137A" w:rsidRDefault="006B137A" w:rsidP="006B137A">
      <w:pPr>
        <w:spacing w:line="259" w:lineRule="auto"/>
        <w:jc w:val="center"/>
      </w:pPr>
      <w:r w:rsidRPr="006B137A">
        <w:rPr>
          <w:noProof/>
          <w:lang w:val="es-ES" w:eastAsia="es-ES"/>
        </w:rPr>
        <w:drawing>
          <wp:inline distT="0" distB="0" distL="0" distR="0" wp14:anchorId="5BF21A5D" wp14:editId="58506BC1">
            <wp:extent cx="2495093" cy="33854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854" cy="3400058"/>
                    </a:xfrm>
                    <a:prstGeom prst="rect">
                      <a:avLst/>
                    </a:prstGeom>
                    <a:noFill/>
                    <a:ln>
                      <a:noFill/>
                    </a:ln>
                  </pic:spPr>
                </pic:pic>
              </a:graphicData>
            </a:graphic>
          </wp:inline>
        </w:drawing>
      </w:r>
      <w:r>
        <w:br w:type="page"/>
      </w:r>
    </w:p>
    <w:p w14:paraId="279308BE" w14:textId="7D03ABDB" w:rsidR="009E4A63" w:rsidRDefault="009E4A63" w:rsidP="006B137A">
      <w:pPr>
        <w:spacing w:line="259" w:lineRule="auto"/>
      </w:pPr>
      <w:r w:rsidRPr="009D6574">
        <w:rPr>
          <w:b/>
        </w:rPr>
        <w:lastRenderedPageBreak/>
        <w:t>Problem 7.2</w:t>
      </w:r>
      <w:r>
        <w:t xml:space="preserve"> </w:t>
      </w:r>
      <w:r w:rsidRPr="00915C66">
        <w:t>A PV module measures 1 m × 2</w:t>
      </w:r>
      <w:r>
        <w:t>.01</w:t>
      </w:r>
      <w:r w:rsidRPr="00915C66">
        <w:t xml:space="preserve"> m</w:t>
      </w:r>
      <w:r>
        <w:t xml:space="preserve"> and it is composed of 144 half-cut cells, arranged as two sub-matrices in parallel, each consisting of 72 cells in series</w:t>
      </w:r>
      <w:r w:rsidRPr="00915C66">
        <w:t>.</w:t>
      </w:r>
      <w:r>
        <w:t xml:space="preserve"> The module technology is known to achieve a typical CTM power ratio around 0.98. If each half-cut cell has parameters </w:t>
      </w:r>
      <w:proofErr w:type="spellStart"/>
      <w:proofErr w:type="gramStart"/>
      <w:r w:rsidRPr="009D6574">
        <w:rPr>
          <w:i/>
        </w:rPr>
        <w:t>V</w:t>
      </w:r>
      <w:r w:rsidRPr="009D6574">
        <w:rPr>
          <w:vertAlign w:val="subscript"/>
        </w:rPr>
        <w:t>OC,cell</w:t>
      </w:r>
      <w:proofErr w:type="spellEnd"/>
      <w:proofErr w:type="gramEnd"/>
      <w:r>
        <w:t xml:space="preserve"> = 685 mV, </w:t>
      </w:r>
      <w:proofErr w:type="spellStart"/>
      <w:r w:rsidRPr="009D6574">
        <w:rPr>
          <w:i/>
        </w:rPr>
        <w:t>I</w:t>
      </w:r>
      <w:r w:rsidRPr="009D6574">
        <w:rPr>
          <w:vertAlign w:val="subscript"/>
        </w:rPr>
        <w:t>SC,cell</w:t>
      </w:r>
      <w:proofErr w:type="spellEnd"/>
      <w:r>
        <w:t xml:space="preserve"> = 5.06 A and </w:t>
      </w:r>
      <w:proofErr w:type="spellStart"/>
      <w:r w:rsidRPr="009D6574">
        <w:rPr>
          <w:i/>
        </w:rPr>
        <w:t>FF</w:t>
      </w:r>
      <w:r w:rsidRPr="009D6574">
        <w:rPr>
          <w:vertAlign w:val="subscript"/>
        </w:rPr>
        <w:t>cell</w:t>
      </w:r>
      <w:proofErr w:type="spellEnd"/>
      <w:r>
        <w:t> = 80% at STC, use simple expressions to estimate:</w:t>
      </w:r>
    </w:p>
    <w:p w14:paraId="4EC31865" w14:textId="66D2E466" w:rsidR="009E4A63" w:rsidRDefault="00C03804" w:rsidP="009E4A63">
      <w:pPr>
        <w:pStyle w:val="Prrafodelista"/>
        <w:numPr>
          <w:ilvl w:val="0"/>
          <w:numId w:val="25"/>
        </w:numPr>
        <w:spacing w:line="259" w:lineRule="auto"/>
      </w:pPr>
      <w:r>
        <w:t>A</w:t>
      </w:r>
      <w:r w:rsidR="009E4A63">
        <w:t>t STC</w:t>
      </w:r>
      <w:r>
        <w:t>:</w:t>
      </w:r>
    </w:p>
    <w:p w14:paraId="3A14E156" w14:textId="717CE423" w:rsidR="00C03804" w:rsidRDefault="00C03804" w:rsidP="00C03804">
      <w:pPr>
        <w:spacing w:line="259" w:lineRule="auto"/>
      </w:pPr>
      <w:proofErr w:type="spellStart"/>
      <w:proofErr w:type="gramStart"/>
      <w:r w:rsidRPr="0051424D">
        <w:rPr>
          <w:i/>
        </w:rPr>
        <w:t>V</w:t>
      </w:r>
      <w:r w:rsidRPr="0051424D">
        <w:rPr>
          <w:vertAlign w:val="subscript"/>
        </w:rPr>
        <w:t>OC</w:t>
      </w:r>
      <w:r>
        <w:rPr>
          <w:vertAlign w:val="subscript"/>
        </w:rPr>
        <w:t>,module</w:t>
      </w:r>
      <w:proofErr w:type="spellEnd"/>
      <w:proofErr w:type="gramEnd"/>
      <w:r>
        <w:t xml:space="preserve"> </w:t>
      </w:r>
      <w:r w:rsidRPr="008D3A22">
        <w:rPr>
          <w:rFonts w:ascii="Cambria Math" w:hAnsi="Cambria Math" w:cs="Cambria Math"/>
        </w:rPr>
        <w:t>≃</w:t>
      </w:r>
      <w:r>
        <w:t xml:space="preserve"> </w:t>
      </w:r>
      <w:proofErr w:type="spellStart"/>
      <w:r w:rsidRPr="0051424D">
        <w:rPr>
          <w:i/>
        </w:rPr>
        <w:t>V</w:t>
      </w:r>
      <w:r w:rsidRPr="0051424D">
        <w:rPr>
          <w:vertAlign w:val="subscript"/>
        </w:rPr>
        <w:t>OC</w:t>
      </w:r>
      <w:r>
        <w:rPr>
          <w:vertAlign w:val="subscript"/>
        </w:rPr>
        <w:t>,cell</w:t>
      </w:r>
      <w:proofErr w:type="spellEnd"/>
      <w:r>
        <w:t xml:space="preserve"> </w:t>
      </w:r>
      <w:r w:rsidRPr="00C03804">
        <w:t>×</w:t>
      </w:r>
      <w:r>
        <w:t xml:space="preserve"> </w:t>
      </w:r>
      <w:r>
        <w:rPr>
          <w:i/>
        </w:rPr>
        <w:t>N</w:t>
      </w:r>
      <w:r>
        <w:rPr>
          <w:vertAlign w:val="subscript"/>
        </w:rPr>
        <w:t>S</w:t>
      </w:r>
      <w:r>
        <w:t xml:space="preserve"> = 0.685 V </w:t>
      </w:r>
      <w:r w:rsidRPr="00C03804">
        <w:t>×</w:t>
      </w:r>
      <w:r>
        <w:t xml:space="preserve"> 72 = 49.3 V</w:t>
      </w:r>
    </w:p>
    <w:p w14:paraId="7AA62EA6" w14:textId="6719E65A" w:rsidR="00C03804" w:rsidRDefault="00C03804" w:rsidP="00C03804">
      <w:pPr>
        <w:spacing w:line="259" w:lineRule="auto"/>
      </w:pPr>
      <w:proofErr w:type="spellStart"/>
      <w:proofErr w:type="gramStart"/>
      <w:r>
        <w:rPr>
          <w:i/>
        </w:rPr>
        <w:t>I</w:t>
      </w:r>
      <w:r>
        <w:rPr>
          <w:vertAlign w:val="subscript"/>
        </w:rPr>
        <w:t>S</w:t>
      </w:r>
      <w:r w:rsidRPr="0051424D">
        <w:rPr>
          <w:vertAlign w:val="subscript"/>
        </w:rPr>
        <w:t>C</w:t>
      </w:r>
      <w:r>
        <w:rPr>
          <w:vertAlign w:val="subscript"/>
        </w:rPr>
        <w:t>,module</w:t>
      </w:r>
      <w:proofErr w:type="spellEnd"/>
      <w:proofErr w:type="gramEnd"/>
      <w:r>
        <w:t xml:space="preserve"> </w:t>
      </w:r>
      <w:r w:rsidRPr="00BA283E">
        <w:rPr>
          <w:rFonts w:ascii="Cambria Math" w:hAnsi="Cambria Math" w:cs="Cambria Math"/>
        </w:rPr>
        <w:t>≃</w:t>
      </w:r>
      <w:r>
        <w:t xml:space="preserve"> </w:t>
      </w:r>
      <w:proofErr w:type="spellStart"/>
      <w:r>
        <w:rPr>
          <w:i/>
        </w:rPr>
        <w:t>I</w:t>
      </w:r>
      <w:r>
        <w:rPr>
          <w:vertAlign w:val="subscript"/>
        </w:rPr>
        <w:t>S</w:t>
      </w:r>
      <w:r w:rsidRPr="0051424D">
        <w:rPr>
          <w:vertAlign w:val="subscript"/>
        </w:rPr>
        <w:t>C</w:t>
      </w:r>
      <w:r>
        <w:rPr>
          <w:vertAlign w:val="subscript"/>
        </w:rPr>
        <w:t>,cell</w:t>
      </w:r>
      <w:proofErr w:type="spellEnd"/>
      <w:r>
        <w:t xml:space="preserve"> </w:t>
      </w:r>
      <w:r w:rsidRPr="00C03804">
        <w:t>×</w:t>
      </w:r>
      <w:r>
        <w:t xml:space="preserve"> </w:t>
      </w:r>
      <w:r>
        <w:rPr>
          <w:i/>
        </w:rPr>
        <w:t>N</w:t>
      </w:r>
      <w:r>
        <w:rPr>
          <w:vertAlign w:val="subscript"/>
        </w:rPr>
        <w:t>P</w:t>
      </w:r>
      <w:r>
        <w:t xml:space="preserve"> = 5.06 A  </w:t>
      </w:r>
      <w:r w:rsidRPr="00C03804">
        <w:t>×</w:t>
      </w:r>
      <w:r>
        <w:t xml:space="preserve"> 2 = 10.12 A</w:t>
      </w:r>
    </w:p>
    <w:p w14:paraId="2D8BBD73" w14:textId="07A7526E" w:rsidR="009E4A63" w:rsidRDefault="00BA283E" w:rsidP="009E4A63">
      <w:pPr>
        <w:pStyle w:val="Prrafodelista"/>
        <w:numPr>
          <w:ilvl w:val="0"/>
          <w:numId w:val="25"/>
        </w:numPr>
        <w:spacing w:line="259" w:lineRule="auto"/>
      </w:pPr>
      <w:r>
        <w:t>U</w:t>
      </w:r>
      <w:r w:rsidR="009E4A63">
        <w:t xml:space="preserve">sing Eq. </w:t>
      </w:r>
      <w:r w:rsidR="009E4A63">
        <w:fldChar w:fldCharType="begin"/>
      </w:r>
      <w:r w:rsidR="009E4A63">
        <w:instrText xml:space="preserve"> REF _Ref136768209 \h </w:instrText>
      </w:r>
      <w:r w:rsidR="009E4A63">
        <w:fldChar w:fldCharType="separate"/>
      </w:r>
      <w:r w:rsidR="009E4A63">
        <w:t>(7.</w:t>
      </w:r>
      <w:r w:rsidR="009E4A63">
        <w:rPr>
          <w:noProof/>
        </w:rPr>
        <w:t>13</w:t>
      </w:r>
      <w:r w:rsidR="009E4A63">
        <w:fldChar w:fldCharType="end"/>
      </w:r>
      <w:r>
        <w:t>):</w:t>
      </w:r>
    </w:p>
    <w:p w14:paraId="418866C2" w14:textId="6F94FFEE" w:rsidR="00C03804" w:rsidRDefault="00C03804" w:rsidP="00BA283E">
      <w:pPr>
        <w:spacing w:line="259" w:lineRule="auto"/>
      </w:pPr>
      <w:proofErr w:type="spellStart"/>
      <w:proofErr w:type="gramStart"/>
      <w:r>
        <w:rPr>
          <w:i/>
        </w:rPr>
        <w:t>P</w:t>
      </w:r>
      <w:r>
        <w:rPr>
          <w:vertAlign w:val="subscript"/>
        </w:rPr>
        <w:t>max,STC</w:t>
      </w:r>
      <w:proofErr w:type="spellEnd"/>
      <w:proofErr w:type="gramEnd"/>
      <w:r>
        <w:t xml:space="preserve"> = </w:t>
      </w:r>
      <w:r w:rsidR="00BA283E">
        <w:t>(</w:t>
      </w:r>
      <w:proofErr w:type="spellStart"/>
      <w:r>
        <w:rPr>
          <w:i/>
        </w:rPr>
        <w:t>P</w:t>
      </w:r>
      <w:r>
        <w:rPr>
          <w:vertAlign w:val="subscript"/>
        </w:rPr>
        <w:t>max,STC,cell</w:t>
      </w:r>
      <w:proofErr w:type="spellEnd"/>
      <w:r>
        <w:rPr>
          <w:vertAlign w:val="subscript"/>
        </w:rPr>
        <w:t xml:space="preserve"> </w:t>
      </w:r>
      <w:r>
        <w:t xml:space="preserve"> </w:t>
      </w:r>
      <w:r w:rsidRPr="00C03804">
        <w:t>×</w:t>
      </w:r>
      <w:r>
        <w:t xml:space="preserve"> </w:t>
      </w:r>
      <w:r>
        <w:rPr>
          <w:i/>
        </w:rPr>
        <w:t>N</w:t>
      </w:r>
      <w:r>
        <w:rPr>
          <w:vertAlign w:val="subscript"/>
        </w:rPr>
        <w:t>S</w:t>
      </w:r>
      <w:r>
        <w:t xml:space="preserve"> </w:t>
      </w:r>
      <w:r w:rsidRPr="00C03804">
        <w:t>×</w:t>
      </w:r>
      <w:r>
        <w:t xml:space="preserve"> </w:t>
      </w:r>
      <w:r>
        <w:rPr>
          <w:i/>
        </w:rPr>
        <w:t>N</w:t>
      </w:r>
      <w:r>
        <w:rPr>
          <w:vertAlign w:val="subscript"/>
        </w:rPr>
        <w:t>P</w:t>
      </w:r>
      <w:r w:rsidR="00BA283E">
        <w:t xml:space="preserve">) </w:t>
      </w:r>
      <w:r w:rsidR="00BA283E" w:rsidRPr="00C03804">
        <w:t>×</w:t>
      </w:r>
      <w:r w:rsidR="00BA283E">
        <w:t xml:space="preserve"> </w:t>
      </w:r>
      <w:r w:rsidR="00BA283E">
        <w:rPr>
          <w:i/>
        </w:rPr>
        <w:t>CTM</w:t>
      </w:r>
      <w:r w:rsidR="00BA283E">
        <w:rPr>
          <w:vertAlign w:val="subscript"/>
        </w:rPr>
        <w:t xml:space="preserve"> </w:t>
      </w:r>
      <w:r w:rsidR="00BA283E">
        <w:t xml:space="preserve">= 2.773 </w:t>
      </w:r>
      <w:r w:rsidR="00BA283E" w:rsidRPr="00C03804">
        <w:t>×</w:t>
      </w:r>
      <w:r w:rsidR="00BA283E">
        <w:t xml:space="preserve"> 72 </w:t>
      </w:r>
      <w:r w:rsidR="00BA283E" w:rsidRPr="00C03804">
        <w:t>×</w:t>
      </w:r>
      <w:r w:rsidR="00BA283E">
        <w:t xml:space="preserve"> 2 </w:t>
      </w:r>
      <w:r w:rsidR="00BA283E" w:rsidRPr="00C03804">
        <w:t>×</w:t>
      </w:r>
      <w:r w:rsidR="00BA283E">
        <w:t xml:space="preserve"> 0.98 = 391 W</w:t>
      </w:r>
    </w:p>
    <w:p w14:paraId="1702B8B6" w14:textId="77777777" w:rsidR="00BA283E" w:rsidRDefault="00C03804" w:rsidP="00BA283E">
      <w:pPr>
        <w:spacing w:line="259" w:lineRule="auto"/>
      </w:pPr>
      <w:r>
        <w:t>where</w:t>
      </w:r>
      <w:r w:rsidR="00BA283E">
        <w:t>:</w:t>
      </w:r>
    </w:p>
    <w:p w14:paraId="2314CC94" w14:textId="3E893343" w:rsidR="00C03804" w:rsidRDefault="00C03804" w:rsidP="00BA283E">
      <w:pPr>
        <w:spacing w:line="259" w:lineRule="auto"/>
      </w:pPr>
      <w:proofErr w:type="spellStart"/>
      <w:proofErr w:type="gramStart"/>
      <w:r>
        <w:rPr>
          <w:i/>
        </w:rPr>
        <w:t>P</w:t>
      </w:r>
      <w:r>
        <w:rPr>
          <w:vertAlign w:val="subscript"/>
        </w:rPr>
        <w:t>max,STC</w:t>
      </w:r>
      <w:proofErr w:type="gramEnd"/>
      <w:r>
        <w:rPr>
          <w:vertAlign w:val="subscript"/>
        </w:rPr>
        <w:t>,cell</w:t>
      </w:r>
      <w:proofErr w:type="spellEnd"/>
      <w:r>
        <w:rPr>
          <w:vertAlign w:val="subscript"/>
        </w:rPr>
        <w:t xml:space="preserve"> </w:t>
      </w:r>
      <w:r>
        <w:t xml:space="preserve"> = </w:t>
      </w:r>
      <w:proofErr w:type="spellStart"/>
      <w:r w:rsidRPr="0051424D">
        <w:rPr>
          <w:i/>
        </w:rPr>
        <w:t>V</w:t>
      </w:r>
      <w:r w:rsidRPr="0051424D">
        <w:rPr>
          <w:vertAlign w:val="subscript"/>
        </w:rPr>
        <w:t>OC</w:t>
      </w:r>
      <w:r>
        <w:rPr>
          <w:vertAlign w:val="subscript"/>
        </w:rPr>
        <w:t>,cell</w:t>
      </w:r>
      <w:proofErr w:type="spellEnd"/>
      <w:r>
        <w:t xml:space="preserve"> </w:t>
      </w:r>
      <w:r w:rsidRPr="00C03804">
        <w:t>×</w:t>
      </w:r>
      <w:r w:rsidRPr="00C03804">
        <w:rPr>
          <w:i/>
        </w:rPr>
        <w:t xml:space="preserve"> </w:t>
      </w:r>
      <w:proofErr w:type="spellStart"/>
      <w:r>
        <w:rPr>
          <w:i/>
        </w:rPr>
        <w:t>I</w:t>
      </w:r>
      <w:r>
        <w:rPr>
          <w:vertAlign w:val="subscript"/>
        </w:rPr>
        <w:t>S</w:t>
      </w:r>
      <w:r w:rsidRPr="0051424D">
        <w:rPr>
          <w:vertAlign w:val="subscript"/>
        </w:rPr>
        <w:t>C</w:t>
      </w:r>
      <w:r>
        <w:rPr>
          <w:vertAlign w:val="subscript"/>
        </w:rPr>
        <w:t>,cell</w:t>
      </w:r>
      <w:proofErr w:type="spellEnd"/>
      <w:r>
        <w:t xml:space="preserve"> </w:t>
      </w:r>
      <w:r w:rsidRPr="00C03804">
        <w:t>×</w:t>
      </w:r>
      <w:r>
        <w:t xml:space="preserve"> </w:t>
      </w:r>
      <w:proofErr w:type="spellStart"/>
      <w:r>
        <w:rPr>
          <w:i/>
        </w:rPr>
        <w:t>FF</w:t>
      </w:r>
      <w:r w:rsidR="00BA283E">
        <w:rPr>
          <w:vertAlign w:val="subscript"/>
        </w:rPr>
        <w:t>c</w:t>
      </w:r>
      <w:r>
        <w:rPr>
          <w:vertAlign w:val="subscript"/>
        </w:rPr>
        <w:t>ell</w:t>
      </w:r>
      <w:proofErr w:type="spellEnd"/>
      <w:r w:rsidRPr="00C03804">
        <w:t xml:space="preserve"> = </w:t>
      </w:r>
      <w:r w:rsidR="00BA283E">
        <w:t xml:space="preserve">0.685 </w:t>
      </w:r>
      <w:r w:rsidR="00BA283E" w:rsidRPr="00C03804">
        <w:t>×</w:t>
      </w:r>
      <w:r w:rsidR="00BA283E">
        <w:t xml:space="preserve"> 5.06 </w:t>
      </w:r>
      <w:r w:rsidR="00BA283E" w:rsidRPr="00C03804">
        <w:t>×</w:t>
      </w:r>
      <w:r w:rsidR="00BA283E">
        <w:t xml:space="preserve"> 0.8 = 2.773 W</w:t>
      </w:r>
    </w:p>
    <w:p w14:paraId="64EFA7B0" w14:textId="75393400" w:rsidR="009E4A63" w:rsidRDefault="009E4A63" w:rsidP="009E4A63">
      <w:pPr>
        <w:pStyle w:val="Prrafodelista"/>
        <w:numPr>
          <w:ilvl w:val="0"/>
          <w:numId w:val="25"/>
        </w:numPr>
        <w:spacing w:line="259" w:lineRule="auto"/>
      </w:pPr>
      <w:r>
        <w:t>The resulting electrical conversion efficiency of the module</w:t>
      </w:r>
      <w:r w:rsidR="00BA283E">
        <w:t xml:space="preserve"> is:</w:t>
      </w:r>
    </w:p>
    <w:p w14:paraId="2E8CE900" w14:textId="6AC63BB0" w:rsidR="00BA283E" w:rsidRDefault="00BA283E" w:rsidP="00BA283E">
      <w:pPr>
        <w:spacing w:line="259" w:lineRule="auto"/>
      </w:pPr>
      <w:r w:rsidRPr="00BA283E">
        <w:rPr>
          <w:i/>
          <w:lang w:val="es-ES"/>
        </w:rPr>
        <w:t>η</w:t>
      </w:r>
      <w:r>
        <w:t xml:space="preserve"> = </w:t>
      </w:r>
      <w:proofErr w:type="spellStart"/>
      <w:proofErr w:type="gramStart"/>
      <w:r>
        <w:rPr>
          <w:i/>
        </w:rPr>
        <w:t>P</w:t>
      </w:r>
      <w:r>
        <w:rPr>
          <w:vertAlign w:val="subscript"/>
        </w:rPr>
        <w:t>max,STC</w:t>
      </w:r>
      <w:proofErr w:type="spellEnd"/>
      <w:proofErr w:type="gramEnd"/>
      <w:r>
        <w:t>[W] / (module area[m</w:t>
      </w:r>
      <w:r w:rsidRPr="00BA283E">
        <w:rPr>
          <w:vertAlign w:val="superscript"/>
        </w:rPr>
        <w:t>2</w:t>
      </w:r>
      <w:r>
        <w:t xml:space="preserve">] </w:t>
      </w:r>
      <w:r w:rsidRPr="00C03804">
        <w:t>×</w:t>
      </w:r>
      <w:r>
        <w:t xml:space="preserve"> 1000 [W·m</w:t>
      </w:r>
      <w:r>
        <w:rPr>
          <w:vertAlign w:val="superscript"/>
        </w:rPr>
        <w:t>-2</w:t>
      </w:r>
      <w:r>
        <w:t>]) = 391 / (1</w:t>
      </w:r>
      <w:r w:rsidRPr="00C03804">
        <w:t>×</w:t>
      </w:r>
      <w:r>
        <w:t>2.01</w:t>
      </w:r>
      <w:r w:rsidRPr="00C03804">
        <w:t>×</w:t>
      </w:r>
      <w:r>
        <w:t>1000) = 19.5%</w:t>
      </w:r>
    </w:p>
    <w:p w14:paraId="03900121" w14:textId="77777777" w:rsidR="00C03804" w:rsidRDefault="00C03804" w:rsidP="00C03804">
      <w:pPr>
        <w:spacing w:line="259" w:lineRule="auto"/>
      </w:pPr>
    </w:p>
    <w:p w14:paraId="56C85BA4" w14:textId="77777777" w:rsidR="00C03804" w:rsidRDefault="00C03804">
      <w:pPr>
        <w:spacing w:line="259" w:lineRule="auto"/>
        <w:jc w:val="left"/>
        <w:rPr>
          <w:b/>
        </w:rPr>
      </w:pPr>
      <w:r>
        <w:rPr>
          <w:b/>
        </w:rPr>
        <w:br w:type="page"/>
      </w:r>
    </w:p>
    <w:p w14:paraId="5900ECA5" w14:textId="5D911CA1" w:rsidR="009E4A63" w:rsidRDefault="009E4A63" w:rsidP="009E4A63">
      <w:r w:rsidRPr="009D6574">
        <w:rPr>
          <w:b/>
        </w:rPr>
        <w:lastRenderedPageBreak/>
        <w:t>Problem 7.3</w:t>
      </w:r>
      <w:r>
        <w:t xml:space="preserve"> </w:t>
      </w:r>
      <w:r w:rsidR="004871C7">
        <w:t>We consider</w:t>
      </w:r>
      <w:r>
        <w:t xml:space="preserve"> the I-V parameters given in </w:t>
      </w:r>
      <w:r>
        <w:fldChar w:fldCharType="begin"/>
      </w:r>
      <w:r>
        <w:instrText xml:space="preserve"> REF _Ref102295010 \h </w:instrText>
      </w:r>
      <w:r>
        <w:fldChar w:fldCharType="separate"/>
      </w:r>
      <w:r>
        <w:t xml:space="preserve">Table 7. </w:t>
      </w:r>
      <w:r>
        <w:rPr>
          <w:noProof/>
        </w:rPr>
        <w:t>1</w:t>
      </w:r>
      <w:r>
        <w:fldChar w:fldCharType="end"/>
      </w:r>
      <w:r>
        <w:t xml:space="preserve"> for the </w:t>
      </w:r>
      <w:r w:rsidRPr="00697C5B">
        <w:t>LG345N1W-A5</w:t>
      </w:r>
      <w:r w:rsidR="004871C7">
        <w:t xml:space="preserve"> PV module</w:t>
      </w:r>
      <w:r>
        <w:t>:</w:t>
      </w:r>
    </w:p>
    <w:p w14:paraId="749DE480" w14:textId="259BAB44" w:rsidR="00B25BD6" w:rsidRDefault="00B25BD6" w:rsidP="00D26D2A">
      <w:pPr>
        <w:pStyle w:val="Prrafodelista"/>
        <w:numPr>
          <w:ilvl w:val="0"/>
          <w:numId w:val="26"/>
        </w:numPr>
        <w:spacing w:line="259" w:lineRule="auto"/>
      </w:pPr>
      <w:r>
        <w:t xml:space="preserve">In </w:t>
      </w:r>
      <w:proofErr w:type="spellStart"/>
      <w:r>
        <w:t>Eqs</w:t>
      </w:r>
      <w:proofErr w:type="spellEnd"/>
      <w:r>
        <w:t xml:space="preserve">. </w:t>
      </w:r>
      <w:r>
        <w:fldChar w:fldCharType="begin"/>
      </w:r>
      <w:r>
        <w:instrText xml:space="preserve"> REF _Ref124162007 \h </w:instrText>
      </w:r>
      <w:r>
        <w:fldChar w:fldCharType="separate"/>
      </w:r>
      <w:r>
        <w:t>(7.</w:t>
      </w:r>
      <w:r>
        <w:rPr>
          <w:noProof/>
        </w:rPr>
        <w:t>23</w:t>
      </w:r>
      <w:r>
        <w:fldChar w:fldCharType="end"/>
      </w:r>
      <w:r>
        <w:t xml:space="preserve">) and </w:t>
      </w:r>
      <w:r>
        <w:fldChar w:fldCharType="begin"/>
      </w:r>
      <w:r>
        <w:instrText xml:space="preserve"> REF _Ref124165982 \h </w:instrText>
      </w:r>
      <w:r>
        <w:fldChar w:fldCharType="separate"/>
      </w:r>
      <w:r>
        <w:t>(7.</w:t>
      </w:r>
      <w:r>
        <w:rPr>
          <w:noProof/>
        </w:rPr>
        <w:t>24</w:t>
      </w:r>
      <w:r>
        <w:fldChar w:fldCharType="end"/>
      </w:r>
      <w:r>
        <w:t>), we will use STC as starting conditions and NMOT as target conditions.</w:t>
      </w:r>
      <w:r w:rsidR="004871C7">
        <w:t xml:space="preserve"> Module temperature at NMOT conditions is NMOT, provided the manufacturer (table 7.1).</w:t>
      </w:r>
    </w:p>
    <w:tbl>
      <w:tblPr>
        <w:tblStyle w:val="Tablaconcuadrcula"/>
        <w:tblW w:w="0" w:type="auto"/>
        <w:tblLook w:val="04A0" w:firstRow="1" w:lastRow="0" w:firstColumn="1" w:lastColumn="0" w:noHBand="0" w:noVBand="1"/>
      </w:tblPr>
      <w:tblGrid>
        <w:gridCol w:w="2547"/>
        <w:gridCol w:w="2410"/>
        <w:gridCol w:w="2551"/>
      </w:tblGrid>
      <w:tr w:rsidR="00B25BD6" w:rsidRPr="00B25BD6" w14:paraId="7F012288" w14:textId="77777777" w:rsidTr="00B25BD6">
        <w:tc>
          <w:tcPr>
            <w:tcW w:w="2547" w:type="dxa"/>
          </w:tcPr>
          <w:p w14:paraId="5D192E70" w14:textId="77777777" w:rsidR="00B25BD6" w:rsidRPr="00B25BD6" w:rsidRDefault="00B25BD6" w:rsidP="00B25BD6">
            <w:pPr>
              <w:spacing w:line="259" w:lineRule="auto"/>
              <w:jc w:val="center"/>
            </w:pPr>
            <w:r w:rsidRPr="00B25BD6">
              <w:t>Parameter</w:t>
            </w:r>
          </w:p>
        </w:tc>
        <w:tc>
          <w:tcPr>
            <w:tcW w:w="2410" w:type="dxa"/>
          </w:tcPr>
          <w:p w14:paraId="2A176B43" w14:textId="77777777" w:rsidR="00B25BD6" w:rsidRPr="00B25BD6" w:rsidRDefault="00B25BD6" w:rsidP="00B25BD6">
            <w:pPr>
              <w:spacing w:line="259" w:lineRule="auto"/>
              <w:jc w:val="center"/>
            </w:pPr>
            <w:r w:rsidRPr="00B25BD6">
              <w:t>Starting conditions (STC)</w:t>
            </w:r>
          </w:p>
        </w:tc>
        <w:tc>
          <w:tcPr>
            <w:tcW w:w="2551" w:type="dxa"/>
          </w:tcPr>
          <w:p w14:paraId="5F7AA462" w14:textId="77777777" w:rsidR="00B25BD6" w:rsidRPr="00B25BD6" w:rsidRDefault="00B25BD6" w:rsidP="00B25BD6">
            <w:pPr>
              <w:spacing w:line="259" w:lineRule="auto"/>
              <w:jc w:val="center"/>
            </w:pPr>
            <w:r w:rsidRPr="00B25BD6">
              <w:t>Target conditions (NMOT)</w:t>
            </w:r>
          </w:p>
        </w:tc>
      </w:tr>
      <w:tr w:rsidR="00B25BD6" w:rsidRPr="00B25BD6" w14:paraId="60FBD7D3" w14:textId="77777777" w:rsidTr="00B25BD6">
        <w:tc>
          <w:tcPr>
            <w:tcW w:w="2547" w:type="dxa"/>
          </w:tcPr>
          <w:p w14:paraId="6996C0ED" w14:textId="77777777" w:rsidR="00B25BD6" w:rsidRPr="00B25BD6" w:rsidRDefault="00B25BD6" w:rsidP="00B25BD6">
            <w:pPr>
              <w:spacing w:line="259" w:lineRule="auto"/>
              <w:jc w:val="right"/>
            </w:pPr>
            <w:r w:rsidRPr="00B25BD6">
              <w:t>Irradiance (W/m</w:t>
            </w:r>
            <w:r w:rsidRPr="00B25BD6">
              <w:rPr>
                <w:vertAlign w:val="superscript"/>
              </w:rPr>
              <w:t>2</w:t>
            </w:r>
            <w:r w:rsidRPr="00B25BD6">
              <w:t>)</w:t>
            </w:r>
          </w:p>
        </w:tc>
        <w:tc>
          <w:tcPr>
            <w:tcW w:w="2410" w:type="dxa"/>
          </w:tcPr>
          <w:p w14:paraId="5774384F" w14:textId="77777777" w:rsidR="00B25BD6" w:rsidRPr="00B25BD6" w:rsidRDefault="00B25BD6" w:rsidP="00B25BD6">
            <w:pPr>
              <w:spacing w:line="259" w:lineRule="auto"/>
              <w:jc w:val="center"/>
            </w:pPr>
            <w:r w:rsidRPr="00B25BD6">
              <w:t>1000</w:t>
            </w:r>
          </w:p>
        </w:tc>
        <w:tc>
          <w:tcPr>
            <w:tcW w:w="2551" w:type="dxa"/>
          </w:tcPr>
          <w:p w14:paraId="20A12457" w14:textId="77777777" w:rsidR="00B25BD6" w:rsidRPr="00B25BD6" w:rsidRDefault="00B25BD6" w:rsidP="00B25BD6">
            <w:pPr>
              <w:spacing w:line="259" w:lineRule="auto"/>
              <w:jc w:val="center"/>
            </w:pPr>
            <w:r w:rsidRPr="00B25BD6">
              <w:t>800</w:t>
            </w:r>
          </w:p>
        </w:tc>
      </w:tr>
      <w:tr w:rsidR="00B25BD6" w:rsidRPr="00B25BD6" w14:paraId="18B52B0E" w14:textId="77777777" w:rsidTr="00B25BD6">
        <w:tc>
          <w:tcPr>
            <w:tcW w:w="2547" w:type="dxa"/>
          </w:tcPr>
          <w:p w14:paraId="389398AA" w14:textId="2556D479" w:rsidR="00B25BD6" w:rsidRPr="00B25BD6" w:rsidRDefault="00B25BD6" w:rsidP="00B25BD6">
            <w:pPr>
              <w:spacing w:line="259" w:lineRule="auto"/>
              <w:jc w:val="right"/>
            </w:pPr>
            <w:r w:rsidRPr="00B25BD6">
              <w:t>Module temperature (</w:t>
            </w:r>
            <w:r w:rsidRPr="004871C7">
              <w:t>°</w:t>
            </w:r>
            <w:r w:rsidRPr="00B25BD6">
              <w:t>C)</w:t>
            </w:r>
          </w:p>
        </w:tc>
        <w:tc>
          <w:tcPr>
            <w:tcW w:w="2410" w:type="dxa"/>
          </w:tcPr>
          <w:p w14:paraId="11547186" w14:textId="77777777" w:rsidR="00B25BD6" w:rsidRPr="00B25BD6" w:rsidRDefault="00B25BD6" w:rsidP="00B25BD6">
            <w:pPr>
              <w:spacing w:line="259" w:lineRule="auto"/>
              <w:jc w:val="center"/>
            </w:pPr>
            <w:r w:rsidRPr="00B25BD6">
              <w:t>25</w:t>
            </w:r>
          </w:p>
        </w:tc>
        <w:tc>
          <w:tcPr>
            <w:tcW w:w="2551" w:type="dxa"/>
          </w:tcPr>
          <w:p w14:paraId="6F93EB42" w14:textId="59EEE4EF" w:rsidR="00B25BD6" w:rsidRPr="00B25BD6" w:rsidRDefault="004871C7" w:rsidP="004871C7">
            <w:pPr>
              <w:spacing w:line="259" w:lineRule="auto"/>
              <w:jc w:val="center"/>
            </w:pPr>
            <w:r>
              <w:t>42</w:t>
            </w:r>
          </w:p>
        </w:tc>
      </w:tr>
    </w:tbl>
    <w:p w14:paraId="1FA3F798" w14:textId="77777777" w:rsidR="006C26F5" w:rsidRDefault="006C26F5" w:rsidP="00B25BD6">
      <w:pPr>
        <w:spacing w:line="259" w:lineRule="auto"/>
      </w:pPr>
    </w:p>
    <w:p w14:paraId="73A8ECF3" w14:textId="0CAD755C" w:rsidR="00B25BD6" w:rsidRDefault="004871C7" w:rsidP="00B25BD6">
      <w:pPr>
        <w:spacing w:line="259" w:lineRule="auto"/>
      </w:pPr>
      <w:r w:rsidRPr="001B0BFC">
        <w:rPr>
          <w:i/>
        </w:rPr>
        <w:t>I</w:t>
      </w:r>
      <w:r w:rsidRPr="001B0BFC">
        <w:rPr>
          <w:vertAlign w:val="subscript"/>
        </w:rPr>
        <w:t>mp</w:t>
      </w:r>
      <w:r>
        <w:t xml:space="preserve"> is translated using Eq. (7.23):</w:t>
      </w:r>
    </w:p>
    <w:p w14:paraId="56B8E2E4" w14:textId="64FB7C45" w:rsidR="00B25BD6" w:rsidRPr="006C26F5" w:rsidRDefault="00A55D1B" w:rsidP="00B25BD6">
      <w:pPr>
        <w:spacing w:line="259" w:lineRule="auto"/>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mp.NMOT</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mp,STC</m:t>
              </m:r>
            </m:sub>
          </m:sSub>
          <m:f>
            <m:fPr>
              <m:ctrlPr>
                <w:rPr>
                  <w:rFonts w:ascii="Cambria Math" w:hAnsi="Cambria Math"/>
                  <w:i/>
                  <w:iCs/>
                </w:rPr>
              </m:ctrlPr>
            </m:fPr>
            <m:num>
              <m:r>
                <w:rPr>
                  <w:rFonts w:ascii="Cambria Math" w:hAnsi="Cambria Math"/>
                </w:rPr>
                <m:t>800</m:t>
              </m:r>
            </m:num>
            <m:den>
              <m:r>
                <w:rPr>
                  <w:rFonts w:ascii="Cambria Math" w:hAnsi="Cambria Math"/>
                </w:rPr>
                <m:t>1000</m:t>
              </m:r>
            </m:den>
          </m:f>
          <m:d>
            <m:dPr>
              <m:begChr m:val="["/>
              <m:endChr m:val="]"/>
              <m:ctrlPr>
                <w:rPr>
                  <w:rFonts w:ascii="Cambria Math" w:hAnsi="Cambria Math"/>
                  <w:i/>
                  <w:iCs/>
                </w:rPr>
              </m:ctrlPr>
            </m:dPr>
            <m:e>
              <m:r>
                <w:rPr>
                  <w:rFonts w:ascii="Cambria Math" w:hAnsi="Cambria Math"/>
                </w:rPr>
                <m:t>1+</m:t>
              </m:r>
              <m:sSub>
                <m:sSubPr>
                  <m:ctrlPr>
                    <w:rPr>
                      <w:rFonts w:ascii="Cambria Math" w:hAnsi="Cambria Math"/>
                      <w:i/>
                    </w:rPr>
                  </m:ctrlPr>
                </m:sSubPr>
                <m:e>
                  <m:r>
                    <w:rPr>
                      <w:rFonts w:ascii="Cambria Math" w:hAnsi="Cambria Math"/>
                    </w:rPr>
                    <m:t>α</m:t>
                  </m:r>
                </m:e>
                <m:sub>
                  <m:sSub>
                    <m:sSubPr>
                      <m:ctrlPr>
                        <w:rPr>
                          <w:rFonts w:ascii="Cambria Math" w:hAnsi="Cambria Math"/>
                          <w:i/>
                          <w:iCs/>
                        </w:rPr>
                      </m:ctrlPr>
                    </m:sSubPr>
                    <m:e>
                      <m:r>
                        <w:rPr>
                          <w:rFonts w:ascii="Cambria Math" w:hAnsi="Cambria Math"/>
                        </w:rPr>
                        <m:t>I</m:t>
                      </m:r>
                    </m:e>
                    <m:sub>
                      <m:r>
                        <w:rPr>
                          <w:rFonts w:ascii="Cambria Math" w:hAnsi="Cambria Math"/>
                        </w:rPr>
                        <m:t>SC</m:t>
                      </m:r>
                    </m:sub>
                  </m:sSub>
                </m:sub>
              </m:sSub>
              <m:d>
                <m:dPr>
                  <m:ctrlPr>
                    <w:rPr>
                      <w:rFonts w:ascii="Cambria Math" w:hAnsi="Cambria Math"/>
                      <w:i/>
                      <w:iCs/>
                    </w:rPr>
                  </m:ctrlPr>
                </m:dPr>
                <m:e>
                  <m:r>
                    <w:rPr>
                      <w:rFonts w:ascii="Cambria Math" w:hAnsi="Cambria Math"/>
                    </w:rPr>
                    <m:t>42-25</m:t>
                  </m:r>
                </m:e>
              </m:d>
            </m:e>
          </m:d>
          <m:r>
            <w:rPr>
              <w:rFonts w:ascii="Cambria Math" w:hAnsi="Cambria Math"/>
            </w:rPr>
            <m:t>=7.95 A</m:t>
          </m:r>
        </m:oMath>
      </m:oMathPara>
    </w:p>
    <w:p w14:paraId="7250CCD4" w14:textId="3D3EE2F1" w:rsidR="006C26F5" w:rsidRDefault="006C26F5" w:rsidP="00B25BD6">
      <w:pPr>
        <w:spacing w:line="259" w:lineRule="auto"/>
        <w:rPr>
          <w:iCs/>
        </w:rPr>
      </w:pPr>
      <w:r>
        <w:t>where</w:t>
      </w:r>
      <w:r w:rsidR="004871C7">
        <w:t xml:space="preserve"> NMOT = 42 </w:t>
      </w:r>
      <w:r w:rsidR="004871C7" w:rsidRPr="004871C7">
        <w:t>°</w:t>
      </w:r>
      <w:r w:rsidR="004871C7" w:rsidRPr="00B25BD6">
        <w:t>C</w:t>
      </w:r>
      <w:r w:rsidR="004871C7">
        <w:t>,</w:t>
      </w:r>
      <w:r>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iCs/>
                  </w:rPr>
                </m:ctrlPr>
              </m:sSubPr>
              <m:e>
                <m:r>
                  <w:rPr>
                    <w:rFonts w:ascii="Cambria Math" w:hAnsi="Cambria Math"/>
                  </w:rPr>
                  <m:t>I</m:t>
                </m:r>
              </m:e>
              <m:sub>
                <m:r>
                  <w:rPr>
                    <w:rFonts w:ascii="Cambria Math" w:hAnsi="Cambria Math"/>
                  </w:rPr>
                  <m:t>SC</m:t>
                </m:r>
              </m:sub>
            </m:sSub>
          </m:sub>
        </m:sSub>
        <m:r>
          <w:rPr>
            <w:rFonts w:ascii="Cambria Math" w:hAnsi="Cambria Math"/>
          </w:rPr>
          <m:t>(1/</m:t>
        </m:r>
        <m:r>
          <m:rPr>
            <m:sty m:val="p"/>
          </m:rPr>
          <w:rPr>
            <w:rFonts w:ascii="Cambria Math" w:hAnsi="Cambria Math"/>
          </w:rPr>
          <m:t>°C</m:t>
        </m:r>
        <m:r>
          <w:rPr>
            <w:rFonts w:ascii="Cambria Math" w:hAnsi="Cambria Math"/>
          </w:rPr>
          <m:t>)=0.0003</m:t>
        </m:r>
      </m:oMath>
      <w:r>
        <w:t xml:space="preserve"> and </w:t>
      </w:r>
      <m:oMath>
        <m:sSub>
          <m:sSubPr>
            <m:ctrlPr>
              <w:rPr>
                <w:rFonts w:ascii="Cambria Math" w:hAnsi="Cambria Math"/>
                <w:i/>
                <w:iCs/>
              </w:rPr>
            </m:ctrlPr>
          </m:sSubPr>
          <m:e>
            <m:r>
              <w:rPr>
                <w:rFonts w:ascii="Cambria Math" w:hAnsi="Cambria Math"/>
              </w:rPr>
              <m:t>I</m:t>
            </m:r>
          </m:e>
          <m:sub>
            <m:r>
              <w:rPr>
                <w:rFonts w:ascii="Cambria Math" w:hAnsi="Cambria Math"/>
              </w:rPr>
              <m:t>mp,STC</m:t>
            </m:r>
          </m:sub>
        </m:sSub>
        <m:r>
          <w:rPr>
            <w:rFonts w:ascii="Cambria Math" w:hAnsi="Cambria Math"/>
          </w:rPr>
          <m:t>=9.89 A</m:t>
        </m:r>
      </m:oMath>
      <w:r>
        <w:rPr>
          <w:iCs/>
        </w:rPr>
        <w:t xml:space="preserve"> according to the datasheet.</w:t>
      </w:r>
    </w:p>
    <w:p w14:paraId="58F3733F" w14:textId="3B4CB664" w:rsidR="006C26F5" w:rsidRDefault="006C26F5" w:rsidP="006C26F5">
      <w:pPr>
        <w:spacing w:line="259" w:lineRule="auto"/>
      </w:pPr>
      <w:proofErr w:type="spellStart"/>
      <w:r w:rsidRPr="001B0BFC">
        <w:rPr>
          <w:i/>
        </w:rPr>
        <w:t>V</w:t>
      </w:r>
      <w:r w:rsidRPr="001B0BFC">
        <w:rPr>
          <w:vertAlign w:val="subscript"/>
        </w:rPr>
        <w:t>mp</w:t>
      </w:r>
      <w:proofErr w:type="spellEnd"/>
      <w:r>
        <w:t xml:space="preserve"> is translated using Eq. (7.24). It uses R</w:t>
      </w:r>
      <w:r w:rsidRPr="00B25BD6">
        <w:rPr>
          <w:vertAlign w:val="subscript"/>
        </w:rPr>
        <w:t>S</w:t>
      </w:r>
      <w:r>
        <w:t>, which is not provided by the manufacturer, so we can estimate it using Eq. 7.17:</w:t>
      </w:r>
    </w:p>
    <w:p w14:paraId="0E991A6C" w14:textId="77777777" w:rsidR="006C26F5" w:rsidRDefault="00A55D1B" w:rsidP="006C26F5">
      <w:pPr>
        <w:spacing w:line="259" w:lineRule="auto"/>
      </w:pPr>
      <m:oMath>
        <m:sSub>
          <m:sSubPr>
            <m:ctrlPr>
              <w:rPr>
                <w:rFonts w:ascii="Cambria Math" w:hAnsi="Cambria Math"/>
                <w:i/>
                <w:iCs/>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mp</m:t>
                </m:r>
              </m:sub>
            </m:sSub>
          </m:den>
        </m:f>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V</m:t>
                </m:r>
              </m:e>
              <m:sub>
                <m:r>
                  <w:rPr>
                    <w:rFonts w:ascii="Cambria Math" w:hAnsi="Cambria Math"/>
                  </w:rPr>
                  <m:t>OC</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mp</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S</m:t>
                </m:r>
              </m:sub>
            </m:sSub>
            <m:r>
              <w:rPr>
                <w:rFonts w:ascii="Cambria Math" w:hAnsi="Cambria Math"/>
              </w:rPr>
              <m:t>n</m:t>
            </m:r>
            <m:sSub>
              <m:sSubPr>
                <m:ctrlPr>
                  <w:rPr>
                    <w:rFonts w:ascii="Cambria Math" w:hAnsi="Cambria Math"/>
                    <w:i/>
                    <w:iCs/>
                  </w:rPr>
                </m:ctrlPr>
              </m:sSubPr>
              <m:e>
                <m:r>
                  <w:rPr>
                    <w:rFonts w:ascii="Cambria Math" w:hAnsi="Cambria Math"/>
                  </w:rPr>
                  <m:t>V</m:t>
                </m:r>
              </m:e>
              <m:sub>
                <m:r>
                  <w:rPr>
                    <w:rFonts w:ascii="Cambria Math" w:hAnsi="Cambria Math"/>
                  </w:rPr>
                  <m:t>T</m:t>
                </m:r>
              </m:sub>
            </m:sSub>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mp</m:t>
                            </m:r>
                          </m:sub>
                        </m:sSub>
                      </m:num>
                      <m:den>
                        <m:sSub>
                          <m:sSubPr>
                            <m:ctrlPr>
                              <w:rPr>
                                <w:rFonts w:ascii="Cambria Math" w:hAnsi="Cambria Math"/>
                                <w:i/>
                                <w:iCs/>
                              </w:rPr>
                            </m:ctrlPr>
                          </m:sSubPr>
                          <m:e>
                            <m:r>
                              <w:rPr>
                                <w:rFonts w:ascii="Cambria Math" w:hAnsi="Cambria Math"/>
                              </w:rPr>
                              <m:t>I</m:t>
                            </m:r>
                          </m:e>
                          <m:sub>
                            <m:r>
                              <w:rPr>
                                <w:rFonts w:ascii="Cambria Math" w:hAnsi="Cambria Math"/>
                              </w:rPr>
                              <m:t>SC</m:t>
                            </m:r>
                          </m:sub>
                        </m:sSub>
                      </m:den>
                    </m:f>
                  </m:e>
                </m:d>
              </m:e>
            </m:func>
          </m:e>
        </m:d>
        <m:r>
          <w:rPr>
            <w:rFonts w:ascii="Cambria Math" w:hAnsi="Cambria Math"/>
          </w:rPr>
          <m:t xml:space="preserve">=0.21 </m:t>
        </m:r>
        <m:r>
          <m:rPr>
            <m:sty m:val="p"/>
          </m:rPr>
          <w:rPr>
            <w:rFonts w:ascii="Cambria Math" w:hAnsi="Cambria Math"/>
          </w:rPr>
          <m:t>Ω</m:t>
        </m:r>
      </m:oMath>
      <w:r w:rsidR="006C26F5">
        <w:t xml:space="preserve"> </w:t>
      </w:r>
    </w:p>
    <w:p w14:paraId="22974F3E" w14:textId="682CF80F" w:rsidR="006C26F5" w:rsidRDefault="006C26F5" w:rsidP="006C26F5">
      <w:r>
        <w:t>where all the I-V parameters are thos</w:t>
      </w:r>
      <w:r w:rsidR="005E5A81">
        <w:t xml:space="preserve">e given in the datasheet at STC, </w:t>
      </w:r>
      <w:r w:rsidR="005E5A81">
        <w:rPr>
          <w:i/>
        </w:rPr>
        <w:t>N</w:t>
      </w:r>
      <w:r w:rsidR="005E5A81">
        <w:rPr>
          <w:vertAlign w:val="subscript"/>
        </w:rPr>
        <w:t>S</w:t>
      </w:r>
      <w:r w:rsidR="005E5A81">
        <w:t xml:space="preserve"> = 60, </w:t>
      </w:r>
      <w:r w:rsidRPr="005D3DD4">
        <w:rPr>
          <w:i/>
        </w:rPr>
        <w:t>V</w:t>
      </w:r>
      <w:r w:rsidRPr="005D3DD4">
        <w:rPr>
          <w:vertAlign w:val="subscript"/>
        </w:rPr>
        <w:t>T</w:t>
      </w:r>
      <w:r>
        <w:rPr>
          <w:vertAlign w:val="subscript"/>
        </w:rPr>
        <w:t> </w:t>
      </w:r>
      <w:r>
        <w:t>=</w:t>
      </w:r>
      <w:r w:rsidR="005E5A81">
        <w:t> 0.026 =</w:t>
      </w:r>
      <w:r>
        <w:t> </w:t>
      </w:r>
      <w:proofErr w:type="spellStart"/>
      <w:r w:rsidRPr="005D3DD4">
        <w:rPr>
          <w:i/>
        </w:rPr>
        <w:t>k</w:t>
      </w:r>
      <w:r>
        <w:rPr>
          <w:i/>
        </w:rPr>
        <w:t>·</w:t>
      </w:r>
      <w:proofErr w:type="gramStart"/>
      <w:r w:rsidRPr="005D3DD4">
        <w:rPr>
          <w:i/>
        </w:rPr>
        <w:t>T</w:t>
      </w:r>
      <w:r w:rsidRPr="005D3DD4">
        <w:rPr>
          <w:vertAlign w:val="subscript"/>
        </w:rPr>
        <w:t>c,</w:t>
      </w:r>
      <w:r>
        <w:rPr>
          <w:vertAlign w:val="subscript"/>
        </w:rPr>
        <w:t>STC</w:t>
      </w:r>
      <w:proofErr w:type="spellEnd"/>
      <w:proofErr w:type="gramEnd"/>
      <w:r>
        <w:t>/</w:t>
      </w:r>
      <w:r w:rsidRPr="005D3DD4">
        <w:rPr>
          <w:i/>
        </w:rPr>
        <w:t>q</w:t>
      </w:r>
      <w:r>
        <w:t xml:space="preserve">, with </w:t>
      </w:r>
      <w:proofErr w:type="spellStart"/>
      <w:r w:rsidRPr="005D3DD4">
        <w:rPr>
          <w:i/>
        </w:rPr>
        <w:t>T</w:t>
      </w:r>
      <w:r w:rsidRPr="005D3DD4">
        <w:rPr>
          <w:vertAlign w:val="subscript"/>
        </w:rPr>
        <w:t>c,</w:t>
      </w:r>
      <w:r>
        <w:rPr>
          <w:vertAlign w:val="subscript"/>
        </w:rPr>
        <w:t>STC</w:t>
      </w:r>
      <w:proofErr w:type="spellEnd"/>
      <w:r>
        <w:t xml:space="preserve"> = 298.15 K. It is safe to assume </w:t>
      </w:r>
      <w:r w:rsidRPr="00B25BD6">
        <w:rPr>
          <w:i/>
        </w:rPr>
        <w:t>n</w:t>
      </w:r>
      <w:r>
        <w:t> = 1 for c-Si modules.</w:t>
      </w:r>
    </w:p>
    <w:p w14:paraId="7B5C00ED" w14:textId="1F1D0E72" w:rsidR="006C26F5" w:rsidRPr="006C26F5" w:rsidRDefault="00A55D1B" w:rsidP="006C26F5">
      <w:pPr>
        <w:spacing w:line="259" w:lineRule="auto"/>
      </w:pPr>
      <m:oMathPara>
        <m:oMath>
          <m:sSub>
            <m:sSubPr>
              <m:ctrlPr>
                <w:rPr>
                  <w:rFonts w:ascii="Cambria Math" w:hAnsi="Cambria Math"/>
                  <w:i/>
                  <w:iCs/>
                </w:rPr>
              </m:ctrlPr>
            </m:sSubPr>
            <m:e>
              <m:r>
                <w:rPr>
                  <w:rFonts w:ascii="Cambria Math" w:hAnsi="Cambria Math"/>
                </w:rPr>
                <m:t>V</m:t>
              </m:r>
            </m:e>
            <m:sub>
              <m:r>
                <w:rPr>
                  <w:rFonts w:ascii="Cambria Math" w:hAnsi="Cambria Math"/>
                </w:rPr>
                <m:t>mp,NMOT</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mp,STC</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OC,STC</m:t>
              </m:r>
            </m:sub>
          </m:sSub>
          <m:sSub>
            <m:sSubPr>
              <m:ctrlPr>
                <w:rPr>
                  <w:rFonts w:ascii="Cambria Math" w:hAnsi="Cambria Math"/>
                  <w:i/>
                </w:rPr>
              </m:ctrlPr>
            </m:sSubPr>
            <m:e>
              <m:r>
                <w:rPr>
                  <w:rFonts w:ascii="Cambria Math" w:hAnsi="Cambria Math"/>
                </w:rPr>
                <m:t>β</m:t>
              </m:r>
            </m:e>
            <m:sub>
              <m:sSub>
                <m:sSubPr>
                  <m:ctrlPr>
                    <w:rPr>
                      <w:rFonts w:ascii="Cambria Math" w:hAnsi="Cambria Math"/>
                      <w:i/>
                      <w:iCs/>
                    </w:rPr>
                  </m:ctrlPr>
                </m:sSubPr>
                <m:e>
                  <m:r>
                    <w:rPr>
                      <w:rFonts w:ascii="Cambria Math" w:hAnsi="Cambria Math"/>
                    </w:rPr>
                    <m:t>V</m:t>
                  </m:r>
                </m:e>
                <m:sub>
                  <m:r>
                    <w:rPr>
                      <w:rFonts w:ascii="Cambria Math" w:hAnsi="Cambria Math"/>
                    </w:rPr>
                    <m:t>OC</m:t>
                  </m:r>
                </m:sub>
              </m:sSub>
            </m:sub>
          </m:sSub>
          <m:d>
            <m:dPr>
              <m:ctrlPr>
                <w:rPr>
                  <w:rFonts w:ascii="Cambria Math" w:hAnsi="Cambria Math"/>
                  <w:i/>
                  <w:iCs/>
                </w:rPr>
              </m:ctrlPr>
            </m:dPr>
            <m:e>
              <m:r>
                <w:rPr>
                  <w:rFonts w:ascii="Cambria Math" w:hAnsi="Cambria Math"/>
                </w:rPr>
                <m:t>42-25</m:t>
              </m:r>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OC,STC</m:t>
              </m:r>
            </m:sub>
          </m:sSub>
          <m:r>
            <w:rPr>
              <w:rFonts w:ascii="Cambria Math" w:hAnsi="Cambria Math"/>
            </w:rPr>
            <m:t>·a</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i/>
                          <w:iCs/>
                        </w:rPr>
                      </m:ctrlPr>
                    </m:fPr>
                    <m:num>
                      <m:r>
                        <w:rPr>
                          <w:rFonts w:ascii="Cambria Math" w:hAnsi="Cambria Math"/>
                        </w:rPr>
                        <m:t>800</m:t>
                      </m:r>
                    </m:num>
                    <m:den>
                      <m:r>
                        <w:rPr>
                          <w:rFonts w:ascii="Cambria Math" w:hAnsi="Cambria Math"/>
                        </w:rPr>
                        <m:t>1000</m:t>
                      </m:r>
                    </m:den>
                  </m:f>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sSub>
                <m:sSubPr>
                  <m:ctrlPr>
                    <w:rPr>
                      <w:rFonts w:ascii="Cambria Math" w:hAnsi="Cambria Math"/>
                      <w:i/>
                      <w:iCs/>
                    </w:rPr>
                  </m:ctrlPr>
                </m:sSubPr>
                <m:e>
                  <m:r>
                    <w:rPr>
                      <w:rFonts w:ascii="Cambria Math" w:hAnsi="Cambria Math"/>
                    </w:rPr>
                    <m:t>I</m:t>
                  </m:r>
                </m:e>
                <m:sub>
                  <m:r>
                    <w:rPr>
                      <w:rFonts w:ascii="Cambria Math" w:hAnsi="Cambria Math"/>
                    </w:rPr>
                    <m:t>mp,NMOT</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mp,STC</m:t>
                  </m:r>
                </m:sub>
              </m:sSub>
            </m:e>
          </m:d>
          <m:r>
            <w:rPr>
              <w:rFonts w:ascii="Cambria Math" w:hAnsi="Cambria Math"/>
            </w:rPr>
            <m:t>=32.93 V</m:t>
          </m:r>
        </m:oMath>
      </m:oMathPara>
    </w:p>
    <w:p w14:paraId="0B718190" w14:textId="236511CF" w:rsidR="006C26F5" w:rsidRPr="006C26F5" w:rsidRDefault="006C26F5" w:rsidP="006C26F5">
      <w:pPr>
        <w:spacing w:line="259" w:lineRule="auto"/>
      </w:pPr>
      <w:r>
        <w:t xml:space="preserve">where </w:t>
      </w:r>
      <w:r w:rsidRPr="2E69AEFC">
        <w:rPr>
          <w:i/>
          <w:iCs/>
        </w:rPr>
        <w:t>a</w:t>
      </w:r>
      <w:r>
        <w:t xml:space="preserve"> is a correction factor around 0.06</w:t>
      </w:r>
      <w:r w:rsidR="004871C7">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i/>
                    <w:iCs/>
                  </w:rPr>
                </m:ctrlPr>
              </m:sSubPr>
              <m:e>
                <m:r>
                  <w:rPr>
                    <w:rFonts w:ascii="Cambria Math" w:hAnsi="Cambria Math"/>
                  </w:rPr>
                  <m:t>V</m:t>
                </m:r>
              </m:e>
              <m:sub>
                <m:r>
                  <w:rPr>
                    <w:rFonts w:ascii="Cambria Math" w:hAnsi="Cambria Math"/>
                  </w:rPr>
                  <m:t>OC</m:t>
                </m:r>
              </m:sub>
            </m:sSub>
          </m:sub>
        </m:sSub>
        <m:r>
          <w:rPr>
            <w:rFonts w:ascii="Cambria Math" w:hAnsi="Cambria Math"/>
          </w:rPr>
          <m:t>(1/</m:t>
        </m:r>
        <m:r>
          <m:rPr>
            <m:sty m:val="p"/>
          </m:rPr>
          <w:rPr>
            <w:rFonts w:ascii="Cambria Math" w:hAnsi="Cambria Math"/>
          </w:rPr>
          <m:t>°C</m:t>
        </m:r>
        <m:r>
          <w:rPr>
            <w:rFonts w:ascii="Cambria Math" w:hAnsi="Cambria Math"/>
          </w:rPr>
          <m:t>)= -0.0026</m:t>
        </m:r>
      </m:oMath>
      <w:r w:rsidR="004871C7">
        <w:t xml:space="preserve">, the I-V parameters at STC are those given in the datasheet and </w:t>
      </w:r>
      <m:oMath>
        <m:sSub>
          <m:sSubPr>
            <m:ctrlPr>
              <w:rPr>
                <w:rFonts w:ascii="Cambria Math" w:hAnsi="Cambria Math"/>
                <w:i/>
                <w:iCs/>
              </w:rPr>
            </m:ctrlPr>
          </m:sSubPr>
          <m:e>
            <m:r>
              <w:rPr>
                <w:rFonts w:ascii="Cambria Math" w:hAnsi="Cambria Math"/>
              </w:rPr>
              <m:t>I</m:t>
            </m:r>
          </m:e>
          <m:sub>
            <m:r>
              <w:rPr>
                <w:rFonts w:ascii="Cambria Math" w:hAnsi="Cambria Math"/>
              </w:rPr>
              <m:t>mp,NMOT</m:t>
            </m:r>
          </m:sub>
        </m:sSub>
      </m:oMath>
      <w:r w:rsidR="004871C7">
        <w:rPr>
          <w:iCs/>
        </w:rPr>
        <w:t>has just been obtained in the previous step.</w:t>
      </w:r>
    </w:p>
    <w:p w14:paraId="2F5EFF26" w14:textId="1D679750" w:rsidR="00B25BD6" w:rsidRDefault="004871C7" w:rsidP="006C26F5">
      <w:pPr>
        <w:spacing w:line="259" w:lineRule="auto"/>
      </w:pPr>
      <w:r>
        <w:t xml:space="preserve">Finally, maximum power point is calculated as </w:t>
      </w:r>
      <w:proofErr w:type="spellStart"/>
      <w:proofErr w:type="gramStart"/>
      <w:r>
        <w:rPr>
          <w:i/>
        </w:rPr>
        <w:t>P</w:t>
      </w:r>
      <w:r w:rsidRPr="001B0BFC">
        <w:rPr>
          <w:vertAlign w:val="subscript"/>
        </w:rPr>
        <w:t>m</w:t>
      </w:r>
      <w:r>
        <w:rPr>
          <w:vertAlign w:val="subscript"/>
        </w:rPr>
        <w:t>ax,NMOT</w:t>
      </w:r>
      <w:proofErr w:type="spellEnd"/>
      <w:proofErr w:type="gramEnd"/>
      <w:r>
        <w:t xml:space="preserve"> = </w:t>
      </w:r>
      <w:proofErr w:type="spellStart"/>
      <w:r>
        <w:rPr>
          <w:i/>
        </w:rPr>
        <w:t>V</w:t>
      </w:r>
      <w:r w:rsidRPr="001B0BFC">
        <w:rPr>
          <w:vertAlign w:val="subscript"/>
        </w:rPr>
        <w:t>m</w:t>
      </w:r>
      <w:r>
        <w:rPr>
          <w:vertAlign w:val="subscript"/>
        </w:rPr>
        <w:t>p,NMOT</w:t>
      </w:r>
      <w:proofErr w:type="spellEnd"/>
      <w:r>
        <w:t xml:space="preserve"> </w:t>
      </w:r>
      <w:r w:rsidRPr="004871C7">
        <w:t>×</w:t>
      </w:r>
      <w:r>
        <w:t xml:space="preserve"> </w:t>
      </w:r>
      <w:proofErr w:type="spellStart"/>
      <w:r>
        <w:t>I</w:t>
      </w:r>
      <w:r w:rsidRPr="001B0BFC">
        <w:rPr>
          <w:vertAlign w:val="subscript"/>
        </w:rPr>
        <w:t>m</w:t>
      </w:r>
      <w:r>
        <w:rPr>
          <w:vertAlign w:val="subscript"/>
        </w:rPr>
        <w:t>p,NMOT</w:t>
      </w:r>
      <w:proofErr w:type="spellEnd"/>
      <w:r>
        <w:t xml:space="preserve"> = 262 W</w:t>
      </w:r>
    </w:p>
    <w:p w14:paraId="3DF51662" w14:textId="639060A9" w:rsidR="004871C7" w:rsidRDefault="004871C7" w:rsidP="00D26D2A">
      <w:pPr>
        <w:pStyle w:val="Prrafodelista"/>
        <w:numPr>
          <w:ilvl w:val="0"/>
          <w:numId w:val="26"/>
        </w:numPr>
        <w:spacing w:line="259" w:lineRule="auto"/>
      </w:pPr>
      <w:r>
        <w:t>Using Eq. (7.25):</w:t>
      </w:r>
    </w:p>
    <w:p w14:paraId="53558AF5" w14:textId="6E4ED249" w:rsidR="004871C7" w:rsidRDefault="00A55D1B" w:rsidP="004871C7">
      <w:pPr>
        <w:spacing w:line="259" w:lineRule="auto"/>
      </w:pPr>
      <m:oMathPara>
        <m:oMath>
          <m:sSub>
            <m:sSubPr>
              <m:ctrlPr>
                <w:rPr>
                  <w:rFonts w:ascii="Cambria Math" w:hAnsi="Cambria Math"/>
                  <w:i/>
                  <w:iCs/>
                </w:rPr>
              </m:ctrlPr>
            </m:sSubPr>
            <m:e>
              <m:r>
                <w:rPr>
                  <w:rFonts w:ascii="Cambria Math" w:hAnsi="Cambria Math"/>
                </w:rPr>
                <m:t>P</m:t>
              </m:r>
            </m:e>
            <m:sub>
              <m:r>
                <w:rPr>
                  <w:rFonts w:ascii="Cambria Math" w:hAnsi="Cambria Math"/>
                </w:rPr>
                <m:t>max,NMOT</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max,STC</m:t>
              </m:r>
            </m:sub>
          </m:sSub>
          <m:f>
            <m:fPr>
              <m:ctrlPr>
                <w:rPr>
                  <w:rFonts w:ascii="Cambria Math" w:hAnsi="Cambria Math"/>
                  <w:i/>
                  <w:iCs/>
                </w:rPr>
              </m:ctrlPr>
            </m:fPr>
            <m:num>
              <m:r>
                <w:rPr>
                  <w:rFonts w:ascii="Cambria Math" w:hAnsi="Cambria Math"/>
                </w:rPr>
                <m:t>800</m:t>
              </m:r>
            </m:num>
            <m:den>
              <m:r>
                <w:rPr>
                  <w:rFonts w:ascii="Cambria Math" w:hAnsi="Cambria Math"/>
                </w:rPr>
                <m:t>1000</m:t>
              </m:r>
            </m:den>
          </m:f>
          <m:d>
            <m:dPr>
              <m:begChr m:val="["/>
              <m:endChr m:val="]"/>
              <m:ctrlPr>
                <w:rPr>
                  <w:rFonts w:ascii="Cambria Math" w:hAnsi="Cambria Math"/>
                  <w:i/>
                  <w:iCs/>
                </w:rPr>
              </m:ctrlPr>
            </m:dPr>
            <m:e>
              <m:r>
                <w:rPr>
                  <w:rFonts w:ascii="Cambria Math" w:hAnsi="Cambria Math"/>
                </w:rPr>
                <m:t>1+</m:t>
              </m:r>
              <m:sSub>
                <m:sSubPr>
                  <m:ctrlPr>
                    <w:rPr>
                      <w:rFonts w:ascii="Cambria Math" w:hAnsi="Cambria Math"/>
                      <w:i/>
                    </w:rPr>
                  </m:ctrlPr>
                </m:sSubPr>
                <m:e>
                  <m:r>
                    <w:rPr>
                      <w:rFonts w:ascii="Cambria Math" w:hAnsi="Cambria Math"/>
                    </w:rPr>
                    <m:t>γ</m:t>
                  </m:r>
                </m:e>
                <m:sub>
                  <m:sSub>
                    <m:sSubPr>
                      <m:ctrlPr>
                        <w:rPr>
                          <w:rFonts w:ascii="Cambria Math" w:hAnsi="Cambria Math"/>
                          <w:i/>
                          <w:iCs/>
                        </w:rPr>
                      </m:ctrlPr>
                    </m:sSubPr>
                    <m:e>
                      <m:r>
                        <w:rPr>
                          <w:rFonts w:ascii="Cambria Math" w:hAnsi="Cambria Math"/>
                        </w:rPr>
                        <m:t>P</m:t>
                      </m:r>
                    </m:e>
                    <m:sub>
                      <m:r>
                        <w:rPr>
                          <w:rFonts w:ascii="Cambria Math" w:hAnsi="Cambria Math"/>
                        </w:rPr>
                        <m:t>max</m:t>
                      </m:r>
                    </m:sub>
                  </m:sSub>
                </m:sub>
              </m:sSub>
              <m:d>
                <m:dPr>
                  <m:ctrlPr>
                    <w:rPr>
                      <w:rFonts w:ascii="Cambria Math" w:hAnsi="Cambria Math"/>
                      <w:i/>
                      <w:iCs/>
                    </w:rPr>
                  </m:ctrlPr>
                </m:dPr>
                <m:e>
                  <m:r>
                    <w:rPr>
                      <w:rFonts w:ascii="Cambria Math" w:hAnsi="Cambria Math"/>
                    </w:rPr>
                    <m:t>42-25</m:t>
                  </m:r>
                </m:e>
              </m:d>
            </m:e>
          </m:d>
          <m:r>
            <w:rPr>
              <w:rFonts w:ascii="Cambria Math" w:hAnsi="Cambria Math"/>
            </w:rPr>
            <m:t>=259 W</m:t>
          </m:r>
        </m:oMath>
      </m:oMathPara>
    </w:p>
    <w:p w14:paraId="043F10C8" w14:textId="47DA7901" w:rsidR="009E4A63" w:rsidRDefault="004871C7" w:rsidP="009E4A63">
      <w:pPr>
        <w:pStyle w:val="Prrafodelista"/>
        <w:numPr>
          <w:ilvl w:val="0"/>
          <w:numId w:val="26"/>
        </w:numPr>
        <w:spacing w:line="259" w:lineRule="auto"/>
      </w:pPr>
      <w:r>
        <w:t>T</w:t>
      </w:r>
      <w:r w:rsidR="009E4A63">
        <w:t>he error of both estimations compared to the</w:t>
      </w:r>
      <w:r w:rsidR="00C408F5">
        <w:t xml:space="preserve"> NMOT</w:t>
      </w:r>
      <w:r w:rsidR="009E4A63">
        <w:t xml:space="preserve"> value provided by the manufacturer</w:t>
      </w:r>
      <w:r w:rsidR="00C408F5">
        <w:t>:</w:t>
      </w:r>
    </w:p>
    <w:tbl>
      <w:tblPr>
        <w:tblStyle w:val="Tablaconcuadrcula"/>
        <w:tblW w:w="0" w:type="auto"/>
        <w:jc w:val="center"/>
        <w:tblLook w:val="04A0" w:firstRow="1" w:lastRow="0" w:firstColumn="1" w:lastColumn="0" w:noHBand="0" w:noVBand="1"/>
      </w:tblPr>
      <w:tblGrid>
        <w:gridCol w:w="2259"/>
        <w:gridCol w:w="2556"/>
        <w:gridCol w:w="1963"/>
      </w:tblGrid>
      <w:tr w:rsidR="00C408F5" w14:paraId="335C21B1" w14:textId="77777777" w:rsidTr="00C408F5">
        <w:trPr>
          <w:trHeight w:val="509"/>
          <w:jc w:val="center"/>
        </w:trPr>
        <w:tc>
          <w:tcPr>
            <w:tcW w:w="2259" w:type="dxa"/>
          </w:tcPr>
          <w:p w14:paraId="347CFD4D" w14:textId="0705AB1E" w:rsidR="00C408F5" w:rsidRDefault="00C408F5" w:rsidP="00C408F5">
            <w:pPr>
              <w:spacing w:line="259" w:lineRule="auto"/>
              <w:jc w:val="center"/>
            </w:pPr>
            <w:r>
              <w:t xml:space="preserve">Manufacturer’s value for </w:t>
            </w:r>
            <w:proofErr w:type="spellStart"/>
            <w:r>
              <w:rPr>
                <w:i/>
              </w:rPr>
              <w:t>P</w:t>
            </w:r>
            <w:r w:rsidRPr="001B0BFC">
              <w:rPr>
                <w:vertAlign w:val="subscript"/>
              </w:rPr>
              <w:t>m</w:t>
            </w:r>
            <w:r>
              <w:rPr>
                <w:vertAlign w:val="subscript"/>
              </w:rPr>
              <w:t>ax,NMOT</w:t>
            </w:r>
            <w:proofErr w:type="spellEnd"/>
          </w:p>
        </w:tc>
        <w:tc>
          <w:tcPr>
            <w:tcW w:w="2556" w:type="dxa"/>
          </w:tcPr>
          <w:p w14:paraId="3A0E5401" w14:textId="32DCDDDC" w:rsidR="00C408F5" w:rsidRDefault="00C408F5" w:rsidP="00C408F5">
            <w:pPr>
              <w:spacing w:line="259" w:lineRule="auto"/>
              <w:jc w:val="center"/>
            </w:pPr>
            <w:r>
              <w:t xml:space="preserve">Independent translation of </w:t>
            </w:r>
            <w:proofErr w:type="spellStart"/>
            <w:r>
              <w:rPr>
                <w:i/>
              </w:rPr>
              <w:t>V</w:t>
            </w:r>
            <w:r w:rsidRPr="001B0BFC">
              <w:rPr>
                <w:vertAlign w:val="subscript"/>
              </w:rPr>
              <w:t>m</w:t>
            </w:r>
            <w:r>
              <w:rPr>
                <w:vertAlign w:val="subscript"/>
              </w:rPr>
              <w:t>p,NMOT</w:t>
            </w:r>
            <w:proofErr w:type="spellEnd"/>
            <w:r>
              <w:t xml:space="preserve"> and </w:t>
            </w:r>
            <w:proofErr w:type="spellStart"/>
            <w:r>
              <w:t>I</w:t>
            </w:r>
            <w:r w:rsidRPr="001B0BFC">
              <w:rPr>
                <w:vertAlign w:val="subscript"/>
              </w:rPr>
              <w:t>m</w:t>
            </w:r>
            <w:r>
              <w:rPr>
                <w:vertAlign w:val="subscript"/>
              </w:rPr>
              <w:t>p,NMOT</w:t>
            </w:r>
            <w:proofErr w:type="spellEnd"/>
          </w:p>
        </w:tc>
        <w:tc>
          <w:tcPr>
            <w:tcW w:w="1963" w:type="dxa"/>
          </w:tcPr>
          <w:p w14:paraId="52B98CD1" w14:textId="3692459C" w:rsidR="00C408F5" w:rsidRDefault="00C408F5" w:rsidP="00C408F5">
            <w:pPr>
              <w:spacing w:line="259" w:lineRule="auto"/>
              <w:jc w:val="center"/>
            </w:pPr>
            <w:r>
              <w:t xml:space="preserve">Direct translation of </w:t>
            </w:r>
            <w:proofErr w:type="spellStart"/>
            <w:r>
              <w:rPr>
                <w:i/>
              </w:rPr>
              <w:t>P</w:t>
            </w:r>
            <w:r w:rsidRPr="001B0BFC">
              <w:rPr>
                <w:vertAlign w:val="subscript"/>
              </w:rPr>
              <w:t>m</w:t>
            </w:r>
            <w:r>
              <w:rPr>
                <w:vertAlign w:val="subscript"/>
              </w:rPr>
              <w:t>ax</w:t>
            </w:r>
            <w:proofErr w:type="spellEnd"/>
          </w:p>
        </w:tc>
      </w:tr>
      <w:tr w:rsidR="00C408F5" w14:paraId="457C7742" w14:textId="77777777" w:rsidTr="00C408F5">
        <w:trPr>
          <w:trHeight w:val="251"/>
          <w:jc w:val="center"/>
        </w:trPr>
        <w:tc>
          <w:tcPr>
            <w:tcW w:w="2259" w:type="dxa"/>
          </w:tcPr>
          <w:p w14:paraId="70854F20" w14:textId="78C71A54" w:rsidR="00C408F5" w:rsidRDefault="00C408F5" w:rsidP="00C408F5">
            <w:pPr>
              <w:spacing w:line="259" w:lineRule="auto"/>
              <w:jc w:val="center"/>
            </w:pPr>
            <w:r>
              <w:t>259 W</w:t>
            </w:r>
          </w:p>
        </w:tc>
        <w:tc>
          <w:tcPr>
            <w:tcW w:w="2556" w:type="dxa"/>
          </w:tcPr>
          <w:p w14:paraId="453977EF" w14:textId="335C4951" w:rsidR="00C408F5" w:rsidRDefault="00C408F5" w:rsidP="00C408F5">
            <w:pPr>
              <w:spacing w:line="259" w:lineRule="auto"/>
              <w:jc w:val="center"/>
            </w:pPr>
            <w:r>
              <w:t>262 W</w:t>
            </w:r>
          </w:p>
        </w:tc>
        <w:tc>
          <w:tcPr>
            <w:tcW w:w="1963" w:type="dxa"/>
          </w:tcPr>
          <w:p w14:paraId="48BAE8A9" w14:textId="70F2C0D4" w:rsidR="00C408F5" w:rsidRDefault="00C408F5" w:rsidP="00C408F5">
            <w:pPr>
              <w:spacing w:line="259" w:lineRule="auto"/>
              <w:jc w:val="center"/>
            </w:pPr>
            <w:r>
              <w:t>259 W</w:t>
            </w:r>
          </w:p>
        </w:tc>
      </w:tr>
      <w:tr w:rsidR="00C408F5" w14:paraId="6CFD1222" w14:textId="77777777" w:rsidTr="00C408F5">
        <w:trPr>
          <w:trHeight w:val="257"/>
          <w:jc w:val="center"/>
        </w:trPr>
        <w:tc>
          <w:tcPr>
            <w:tcW w:w="2259" w:type="dxa"/>
          </w:tcPr>
          <w:p w14:paraId="4DDA22E9" w14:textId="48F61F07" w:rsidR="00C408F5" w:rsidRDefault="00C408F5" w:rsidP="00C408F5">
            <w:pPr>
              <w:spacing w:line="259" w:lineRule="auto"/>
              <w:jc w:val="center"/>
            </w:pPr>
            <w:r>
              <w:t>Error</w:t>
            </w:r>
          </w:p>
        </w:tc>
        <w:tc>
          <w:tcPr>
            <w:tcW w:w="2556" w:type="dxa"/>
          </w:tcPr>
          <w:p w14:paraId="447A1422" w14:textId="418366CB" w:rsidR="00C408F5" w:rsidRDefault="00C408F5" w:rsidP="00C408F5">
            <w:pPr>
              <w:spacing w:line="259" w:lineRule="auto"/>
              <w:jc w:val="center"/>
            </w:pPr>
            <w:r>
              <w:t>1%</w:t>
            </w:r>
          </w:p>
        </w:tc>
        <w:tc>
          <w:tcPr>
            <w:tcW w:w="1963" w:type="dxa"/>
          </w:tcPr>
          <w:p w14:paraId="1A63428E" w14:textId="2FA49C91" w:rsidR="00C408F5" w:rsidRDefault="00C408F5" w:rsidP="00C408F5">
            <w:pPr>
              <w:spacing w:line="259" w:lineRule="auto"/>
              <w:jc w:val="center"/>
            </w:pPr>
            <w:r>
              <w:t>0%</w:t>
            </w:r>
          </w:p>
        </w:tc>
      </w:tr>
    </w:tbl>
    <w:p w14:paraId="046CE8D7" w14:textId="33C5DF35" w:rsidR="00C408F5" w:rsidRDefault="00C408F5" w:rsidP="00C408F5">
      <w:pPr>
        <w:spacing w:line="259" w:lineRule="auto"/>
      </w:pPr>
    </w:p>
    <w:p w14:paraId="0D767737" w14:textId="77777777" w:rsidR="00F43706" w:rsidRDefault="00F43706">
      <w:pPr>
        <w:spacing w:line="259" w:lineRule="auto"/>
        <w:jc w:val="left"/>
        <w:rPr>
          <w:b/>
        </w:rPr>
      </w:pPr>
      <w:r>
        <w:rPr>
          <w:b/>
        </w:rPr>
        <w:br w:type="page"/>
      </w:r>
    </w:p>
    <w:p w14:paraId="3CA5BB57" w14:textId="7E4137BE" w:rsidR="006B137A" w:rsidRDefault="009E4A63" w:rsidP="009E4A63">
      <w:r w:rsidRPr="00C86A1B">
        <w:rPr>
          <w:b/>
        </w:rPr>
        <w:lastRenderedPageBreak/>
        <w:t>Problem 7.4</w:t>
      </w:r>
      <w:r w:rsidRPr="00C86A1B">
        <w:t xml:space="preserve"> </w:t>
      </w:r>
      <w:r w:rsidR="006B137A">
        <w:t>We e</w:t>
      </w:r>
      <w:r w:rsidRPr="00C86A1B">
        <w:t xml:space="preserve">stimate </w:t>
      </w:r>
      <w:r w:rsidR="006B137A">
        <w:t xml:space="preserve">the </w:t>
      </w:r>
      <w:r w:rsidRPr="00C86A1B">
        <w:t>single-diode model</w:t>
      </w:r>
      <w:r w:rsidR="006B137A">
        <w:t xml:space="preserve"> parameters for the</w:t>
      </w:r>
      <w:r w:rsidRPr="00C86A1B">
        <w:t xml:space="preserve"> LG345N1W-A5 module at STC followin</w:t>
      </w:r>
      <w:r w:rsidR="006B137A">
        <w:t xml:space="preserve">g the </w:t>
      </w:r>
      <w:r w:rsidR="00D87BB6">
        <w:t>equations</w:t>
      </w:r>
      <w:r w:rsidR="006B137A">
        <w:t xml:space="preserve"> shown in Box 7.2:</w:t>
      </w:r>
    </w:p>
    <w:tbl>
      <w:tblPr>
        <w:tblStyle w:val="Tablaconcuadrcula"/>
        <w:tblW w:w="8542" w:type="dxa"/>
        <w:tblLook w:val="04A0" w:firstRow="1" w:lastRow="0" w:firstColumn="1" w:lastColumn="0" w:noHBand="0" w:noVBand="1"/>
      </w:tblPr>
      <w:tblGrid>
        <w:gridCol w:w="1184"/>
        <w:gridCol w:w="1096"/>
        <w:gridCol w:w="6262"/>
      </w:tblGrid>
      <w:tr w:rsidR="00D87BB6" w14:paraId="47350F47" w14:textId="6DF88D73" w:rsidTr="00D87BB6">
        <w:trPr>
          <w:trHeight w:val="194"/>
        </w:trPr>
        <w:tc>
          <w:tcPr>
            <w:tcW w:w="1160" w:type="dxa"/>
          </w:tcPr>
          <w:p w14:paraId="074FCD53" w14:textId="3EF568A9" w:rsidR="00D87BB6" w:rsidRPr="00D87BB6" w:rsidRDefault="00D87BB6" w:rsidP="009E4A63">
            <w:pPr>
              <w:rPr>
                <w:b/>
              </w:rPr>
            </w:pPr>
            <w:r w:rsidRPr="00D87BB6">
              <w:rPr>
                <w:b/>
              </w:rPr>
              <w:t>Parameter</w:t>
            </w:r>
          </w:p>
        </w:tc>
        <w:tc>
          <w:tcPr>
            <w:tcW w:w="1097" w:type="dxa"/>
          </w:tcPr>
          <w:p w14:paraId="1B848D7F" w14:textId="29B3B6AD" w:rsidR="00D87BB6" w:rsidRPr="00D87BB6" w:rsidRDefault="00D87BB6" w:rsidP="009E4A63">
            <w:pPr>
              <w:rPr>
                <w:b/>
              </w:rPr>
            </w:pPr>
            <w:r w:rsidRPr="00D87BB6">
              <w:rPr>
                <w:b/>
              </w:rPr>
              <w:t>Value</w:t>
            </w:r>
          </w:p>
        </w:tc>
        <w:tc>
          <w:tcPr>
            <w:tcW w:w="6285" w:type="dxa"/>
          </w:tcPr>
          <w:p w14:paraId="735761F2" w14:textId="29AAB98A" w:rsidR="00D87BB6" w:rsidRPr="00D87BB6" w:rsidRDefault="00D87BB6" w:rsidP="009E4A63">
            <w:pPr>
              <w:rPr>
                <w:b/>
              </w:rPr>
            </w:pPr>
            <w:r w:rsidRPr="00D87BB6">
              <w:rPr>
                <w:b/>
              </w:rPr>
              <w:t>Methodology</w:t>
            </w:r>
          </w:p>
        </w:tc>
      </w:tr>
      <w:tr w:rsidR="00D87BB6" w14:paraId="6637E5FF" w14:textId="7A5573C7" w:rsidTr="00D87BB6">
        <w:trPr>
          <w:trHeight w:val="200"/>
        </w:trPr>
        <w:tc>
          <w:tcPr>
            <w:tcW w:w="1160" w:type="dxa"/>
          </w:tcPr>
          <w:p w14:paraId="5997F2B1" w14:textId="6AC1D144" w:rsidR="00D87BB6" w:rsidRPr="00D87BB6" w:rsidRDefault="00D87BB6" w:rsidP="00D87BB6">
            <w:pPr>
              <w:jc w:val="right"/>
            </w:pPr>
            <w:r w:rsidRPr="00D87BB6">
              <w:t>n</w:t>
            </w:r>
          </w:p>
        </w:tc>
        <w:tc>
          <w:tcPr>
            <w:tcW w:w="1097" w:type="dxa"/>
          </w:tcPr>
          <w:p w14:paraId="35465501" w14:textId="36BACDE2" w:rsidR="00D87BB6" w:rsidRDefault="00D87BB6" w:rsidP="009E4A63">
            <w:r>
              <w:t>1</w:t>
            </w:r>
          </w:p>
        </w:tc>
        <w:tc>
          <w:tcPr>
            <w:tcW w:w="6285" w:type="dxa"/>
          </w:tcPr>
          <w:p w14:paraId="3B4784AA" w14:textId="0826A1FB" w:rsidR="00D87BB6" w:rsidRDefault="00D87BB6" w:rsidP="009E4A63">
            <w:r>
              <w:t>Assumption for c-Si module</w:t>
            </w:r>
          </w:p>
        </w:tc>
      </w:tr>
      <w:tr w:rsidR="00D87BB6" w14:paraId="5E254E97" w14:textId="41B952D6" w:rsidTr="00D87BB6">
        <w:trPr>
          <w:trHeight w:val="40"/>
        </w:trPr>
        <w:tc>
          <w:tcPr>
            <w:tcW w:w="1160" w:type="dxa"/>
          </w:tcPr>
          <w:p w14:paraId="097F514A" w14:textId="2C8000C4" w:rsidR="00D87BB6" w:rsidRPr="00D87BB6" w:rsidRDefault="00D87BB6" w:rsidP="00D87BB6">
            <w:pPr>
              <w:jc w:val="right"/>
            </w:pPr>
            <w:r w:rsidRPr="00D87BB6">
              <w:t>R</w:t>
            </w:r>
            <w:r w:rsidRPr="00D87BB6">
              <w:rPr>
                <w:vertAlign w:val="subscript"/>
              </w:rPr>
              <w:t>S</w:t>
            </w:r>
            <w:r w:rsidRPr="00D87BB6">
              <w:t xml:space="preserve"> (</w:t>
            </w:r>
            <w:r w:rsidRPr="00D87BB6">
              <w:rPr>
                <w:lang w:val="es-ES"/>
              </w:rPr>
              <w:t>Ω</w:t>
            </w:r>
            <w:r w:rsidRPr="00D87BB6">
              <w:t>)</w:t>
            </w:r>
          </w:p>
        </w:tc>
        <w:tc>
          <w:tcPr>
            <w:tcW w:w="1097" w:type="dxa"/>
          </w:tcPr>
          <w:p w14:paraId="745E3BB4" w14:textId="5D3D516A" w:rsidR="00D87BB6" w:rsidRDefault="00D87BB6" w:rsidP="009E4A63">
            <w:r>
              <w:t xml:space="preserve">0.21 </w:t>
            </w:r>
          </w:p>
        </w:tc>
        <w:tc>
          <w:tcPr>
            <w:tcW w:w="6285" w:type="dxa"/>
          </w:tcPr>
          <w:p w14:paraId="7DABB6DA" w14:textId="2134D912" w:rsidR="00D87BB6" w:rsidRDefault="00D87BB6" w:rsidP="00D87BB6">
            <w:r>
              <w:t>Eq. (7.17): I-V parameters at STC in Table 7.1; N</w:t>
            </w:r>
            <w:r w:rsidRPr="00D87BB6">
              <w:rPr>
                <w:vertAlign w:val="subscript"/>
              </w:rPr>
              <w:t>S</w:t>
            </w:r>
            <w:r>
              <w:t xml:space="preserve"> = 60; </w:t>
            </w:r>
            <w:r w:rsidRPr="4CD0C408">
              <w:rPr>
                <w:i/>
                <w:iCs/>
              </w:rPr>
              <w:t>V</w:t>
            </w:r>
            <w:r>
              <w:rPr>
                <w:vertAlign w:val="subscript"/>
              </w:rPr>
              <w:t>T</w:t>
            </w:r>
            <w:r>
              <w:t> = </w:t>
            </w:r>
            <w:r>
              <w:rPr>
                <w:iCs/>
              </w:rPr>
              <w:t>0.026 V</w:t>
            </w:r>
          </w:p>
        </w:tc>
      </w:tr>
      <w:tr w:rsidR="00D87BB6" w14:paraId="43765036" w14:textId="3F92C49A" w:rsidTr="00D87BB6">
        <w:trPr>
          <w:trHeight w:val="194"/>
        </w:trPr>
        <w:tc>
          <w:tcPr>
            <w:tcW w:w="1160" w:type="dxa"/>
          </w:tcPr>
          <w:p w14:paraId="5844EDC4" w14:textId="496C0F8D" w:rsidR="00D87BB6" w:rsidRPr="00D87BB6" w:rsidRDefault="00D87BB6" w:rsidP="00D87BB6">
            <w:pPr>
              <w:jc w:val="right"/>
            </w:pPr>
            <w:r w:rsidRPr="00D87BB6">
              <w:t>R</w:t>
            </w:r>
            <w:r w:rsidRPr="00D87BB6">
              <w:rPr>
                <w:vertAlign w:val="subscript"/>
              </w:rPr>
              <w:t xml:space="preserve">P </w:t>
            </w:r>
            <w:r w:rsidRPr="00D87BB6">
              <w:t>(</w:t>
            </w:r>
            <w:r w:rsidRPr="00D87BB6">
              <w:rPr>
                <w:lang w:val="es-ES"/>
              </w:rPr>
              <w:t>Ω</w:t>
            </w:r>
            <w:r w:rsidRPr="00D87BB6">
              <w:t>)</w:t>
            </w:r>
          </w:p>
        </w:tc>
        <w:tc>
          <w:tcPr>
            <w:tcW w:w="1097" w:type="dxa"/>
          </w:tcPr>
          <w:p w14:paraId="67625C28" w14:textId="4F4A1FA8" w:rsidR="00D87BB6" w:rsidRDefault="00D87BB6" w:rsidP="009E4A63">
            <w:r>
              <w:t>155</w:t>
            </w:r>
          </w:p>
        </w:tc>
        <w:tc>
          <w:tcPr>
            <w:tcW w:w="6285" w:type="dxa"/>
          </w:tcPr>
          <w:p w14:paraId="7C8D2813" w14:textId="55AF4331" w:rsidR="00D87BB6" w:rsidRDefault="00D87BB6" w:rsidP="009E4A63">
            <w:r w:rsidRPr="00D87BB6">
              <w:t>Eq. (7.18)</w:t>
            </w:r>
          </w:p>
        </w:tc>
      </w:tr>
      <w:tr w:rsidR="00D87BB6" w14:paraId="644D497E" w14:textId="4E4762D4" w:rsidTr="00D87BB6">
        <w:trPr>
          <w:trHeight w:val="200"/>
        </w:trPr>
        <w:tc>
          <w:tcPr>
            <w:tcW w:w="1160" w:type="dxa"/>
          </w:tcPr>
          <w:p w14:paraId="2CEFEDC0" w14:textId="11236441" w:rsidR="00D87BB6" w:rsidRPr="00D87BB6" w:rsidRDefault="00D87BB6" w:rsidP="00D87BB6">
            <w:pPr>
              <w:jc w:val="right"/>
            </w:pPr>
            <w:r w:rsidRPr="00D87BB6">
              <w:t>I</w:t>
            </w:r>
            <w:r w:rsidRPr="00D87BB6">
              <w:rPr>
                <w:vertAlign w:val="subscript"/>
              </w:rPr>
              <w:t>L</w:t>
            </w:r>
            <w:r w:rsidRPr="00D87BB6">
              <w:t xml:space="preserve"> (A)</w:t>
            </w:r>
          </w:p>
        </w:tc>
        <w:tc>
          <w:tcPr>
            <w:tcW w:w="1097" w:type="dxa"/>
          </w:tcPr>
          <w:p w14:paraId="0B80B931" w14:textId="206AFBB5" w:rsidR="00D87BB6" w:rsidRDefault="00D87BB6" w:rsidP="009E4A63">
            <w:r>
              <w:t>10.58</w:t>
            </w:r>
          </w:p>
        </w:tc>
        <w:tc>
          <w:tcPr>
            <w:tcW w:w="6285" w:type="dxa"/>
          </w:tcPr>
          <w:p w14:paraId="23A737A8" w14:textId="55797D63" w:rsidR="00D87BB6" w:rsidRDefault="00D87BB6" w:rsidP="009E4A63">
            <w:r>
              <w:t>Eq. (7.20)</w:t>
            </w:r>
          </w:p>
        </w:tc>
      </w:tr>
      <w:tr w:rsidR="00D87BB6" w14:paraId="5F7B29E3" w14:textId="77777777" w:rsidTr="00D87BB6">
        <w:trPr>
          <w:trHeight w:val="194"/>
        </w:trPr>
        <w:tc>
          <w:tcPr>
            <w:tcW w:w="1160" w:type="dxa"/>
          </w:tcPr>
          <w:p w14:paraId="033D5DE4" w14:textId="76543CF3" w:rsidR="00D87BB6" w:rsidRPr="00D87BB6" w:rsidRDefault="00D87BB6" w:rsidP="00D87BB6">
            <w:pPr>
              <w:jc w:val="right"/>
            </w:pPr>
            <w:r w:rsidRPr="00D87BB6">
              <w:t>I</w:t>
            </w:r>
            <w:r w:rsidRPr="00D87BB6">
              <w:rPr>
                <w:vertAlign w:val="subscript"/>
              </w:rPr>
              <w:t>0</w:t>
            </w:r>
            <w:r w:rsidRPr="00D87BB6">
              <w:t xml:space="preserve"> (A)</w:t>
            </w:r>
          </w:p>
        </w:tc>
        <w:tc>
          <w:tcPr>
            <w:tcW w:w="1097" w:type="dxa"/>
          </w:tcPr>
          <w:p w14:paraId="6447AB93" w14:textId="08089A32" w:rsidR="00D87BB6" w:rsidRDefault="00D87BB6" w:rsidP="009E4A63">
            <w:r>
              <w:t>2.55·10</w:t>
            </w:r>
            <w:r w:rsidRPr="00FB252E">
              <w:rPr>
                <w:vertAlign w:val="superscript"/>
              </w:rPr>
              <w:t>-11</w:t>
            </w:r>
          </w:p>
        </w:tc>
        <w:tc>
          <w:tcPr>
            <w:tcW w:w="6285" w:type="dxa"/>
          </w:tcPr>
          <w:p w14:paraId="2C8E05A4" w14:textId="4D123D4D" w:rsidR="00D87BB6" w:rsidRDefault="00D87BB6" w:rsidP="009E4A63">
            <w:r>
              <w:t>Eq. (7.22)</w:t>
            </w:r>
          </w:p>
        </w:tc>
      </w:tr>
    </w:tbl>
    <w:p w14:paraId="54B0F626" w14:textId="77777777" w:rsidR="00D26D2A" w:rsidRDefault="00D26D2A" w:rsidP="009E4A63"/>
    <w:p w14:paraId="70212C78" w14:textId="77777777" w:rsidR="005E5A81" w:rsidRDefault="009E4A63" w:rsidP="005E5A81">
      <w:r w:rsidRPr="00C86A1B">
        <w:t xml:space="preserve">Then, </w:t>
      </w:r>
      <w:r w:rsidR="005E5A81">
        <w:t xml:space="preserve">we use an </w:t>
      </w:r>
      <w:r w:rsidRPr="00C86A1B">
        <w:t xml:space="preserve">iterative </w:t>
      </w:r>
      <w:r w:rsidR="005E5A81">
        <w:t>process</w:t>
      </w:r>
      <w:r w:rsidRPr="00C86A1B">
        <w:t xml:space="preserve"> to find the maximum power point (</w:t>
      </w:r>
      <w:proofErr w:type="spellStart"/>
      <w:proofErr w:type="gramStart"/>
      <w:r w:rsidRPr="00C86A1B">
        <w:rPr>
          <w:i/>
        </w:rPr>
        <w:t>I</w:t>
      </w:r>
      <w:r w:rsidRPr="00C86A1B">
        <w:rPr>
          <w:vertAlign w:val="subscript"/>
        </w:rPr>
        <w:t>mp,STC</w:t>
      </w:r>
      <w:proofErr w:type="spellEnd"/>
      <w:proofErr w:type="gramEnd"/>
      <w:r w:rsidRPr="00C86A1B">
        <w:t xml:space="preserve"> and </w:t>
      </w:r>
      <w:proofErr w:type="spellStart"/>
      <w:r w:rsidRPr="00C86A1B">
        <w:rPr>
          <w:i/>
        </w:rPr>
        <w:t>V</w:t>
      </w:r>
      <w:r w:rsidRPr="00C86A1B">
        <w:rPr>
          <w:vertAlign w:val="subscript"/>
        </w:rPr>
        <w:t>mp,STC</w:t>
      </w:r>
      <w:proofErr w:type="spellEnd"/>
      <w:r w:rsidRPr="00C86A1B">
        <w:t>)</w:t>
      </w:r>
      <w:r w:rsidR="005E5A81">
        <w:t xml:space="preserve">. </w:t>
      </w:r>
    </w:p>
    <w:p w14:paraId="0AA4C906" w14:textId="77A2736C" w:rsidR="005E5A81" w:rsidRDefault="005E5A81" w:rsidP="005E5A81">
      <w:r>
        <w:t>First, estimate</w:t>
      </w:r>
      <w:r w:rsidR="009E4A63" w:rsidRPr="00C86A1B">
        <w:t xml:space="preserve"> </w:t>
      </w:r>
      <w:r w:rsidR="009E4A63" w:rsidRPr="005E5A81">
        <w:rPr>
          <w:i/>
        </w:rPr>
        <w:t>I</w:t>
      </w:r>
      <w:r w:rsidR="009E4A63" w:rsidRPr="005E5A81">
        <w:rPr>
          <w:vertAlign w:val="subscript"/>
        </w:rPr>
        <w:t>SC</w:t>
      </w:r>
      <w:r w:rsidR="009E4A63" w:rsidRPr="00C86A1B">
        <w:t xml:space="preserve">: </w:t>
      </w:r>
    </w:p>
    <w:p w14:paraId="40B627D1" w14:textId="260318BD" w:rsidR="005E5A81" w:rsidRDefault="005E5A81" w:rsidP="005E5A81">
      <w:pPr>
        <w:pStyle w:val="Prrafodelista"/>
        <w:numPr>
          <w:ilvl w:val="0"/>
          <w:numId w:val="23"/>
        </w:numPr>
      </w:pPr>
      <w:r>
        <w:t>D</w:t>
      </w:r>
      <w:r w:rsidR="009E4A63" w:rsidRPr="00C86A1B">
        <w:t xml:space="preserve">efine </w:t>
      </w:r>
      <w:r w:rsidR="009E4A63" w:rsidRPr="005E5A81">
        <w:rPr>
          <w:i/>
        </w:rPr>
        <w:t>V</w:t>
      </w:r>
      <w:r>
        <w:t> = 0;</w:t>
      </w:r>
    </w:p>
    <w:p w14:paraId="47CD78A1" w14:textId="4F252880" w:rsidR="005E5A81" w:rsidRDefault="009E4A63" w:rsidP="005E5A81">
      <w:pPr>
        <w:pStyle w:val="Prrafodelista"/>
        <w:numPr>
          <w:ilvl w:val="0"/>
          <w:numId w:val="23"/>
        </w:numPr>
      </w:pPr>
      <w:r w:rsidRPr="00C86A1B">
        <w:t xml:space="preserve">use Eq. </w:t>
      </w:r>
      <w:r w:rsidRPr="00C86A1B">
        <w:fldChar w:fldCharType="begin"/>
      </w:r>
      <w:r w:rsidRPr="00C86A1B">
        <w:instrText xml:space="preserve"> REF _Ref141879319 \h </w:instrText>
      </w:r>
      <w:r w:rsidRPr="005E5A81">
        <w:rPr>
          <w:highlight w:val="yellow"/>
        </w:rPr>
        <w:instrText xml:space="preserve"> \* MERGEFORMAT </w:instrText>
      </w:r>
      <w:r w:rsidRPr="00C86A1B">
        <w:fldChar w:fldCharType="separate"/>
      </w:r>
      <w:r>
        <w:t>(7.6)</w:t>
      </w:r>
      <w:r w:rsidRPr="00C86A1B">
        <w:fldChar w:fldCharType="end"/>
      </w:r>
      <w:r w:rsidRPr="00C86A1B">
        <w:t xml:space="preserve"> with</w:t>
      </w:r>
      <w:r>
        <w:t xml:space="preserve"> </w:t>
      </w:r>
      <w:r w:rsidR="005E5A81">
        <w:t xml:space="preserve">the single-diode model parameters just obtained and </w:t>
      </w:r>
      <w:r>
        <w:t xml:space="preserve">a starting value </w:t>
      </w:r>
      <w:r w:rsidR="005E5A81">
        <w:t>for</w:t>
      </w:r>
      <w:r w:rsidRPr="00C86A1B">
        <w:t xml:space="preserve"> </w:t>
      </w:r>
      <w:proofErr w:type="spellStart"/>
      <w:r w:rsidRPr="005E5A81">
        <w:rPr>
          <w:i/>
        </w:rPr>
        <w:t>I</w:t>
      </w:r>
      <w:r w:rsidR="00CC0AAF">
        <w:rPr>
          <w:i/>
          <w:vertAlign w:val="subscript"/>
        </w:rPr>
        <w:t>guess</w:t>
      </w:r>
      <w:proofErr w:type="spellEnd"/>
      <w:r w:rsidRPr="00C86A1B">
        <w:t> = </w:t>
      </w:r>
      <w:r w:rsidR="00CC0AAF" w:rsidRPr="00CC0AAF">
        <w:rPr>
          <w:i/>
        </w:rPr>
        <w:t>I</w:t>
      </w:r>
      <w:r w:rsidR="00CC0AAF" w:rsidRPr="00CC0AAF">
        <w:rPr>
          <w:vertAlign w:val="subscript"/>
        </w:rPr>
        <w:t>L</w:t>
      </w:r>
      <w:r w:rsidRPr="00C86A1B">
        <w:t xml:space="preserve"> to provide an initial </w:t>
      </w:r>
      <w:r w:rsidR="00E75621">
        <w:t>estimation</w:t>
      </w:r>
      <w:r w:rsidRPr="00C86A1B">
        <w:t xml:space="preserve"> for</w:t>
      </w:r>
      <w:r w:rsidRPr="005E5A81">
        <w:rPr>
          <w:i/>
        </w:rPr>
        <w:t xml:space="preserve"> I </w:t>
      </w:r>
      <w:r w:rsidRPr="00C86A1B">
        <w:t>= </w:t>
      </w:r>
      <w:r w:rsidR="00E75621" w:rsidRPr="00C86A1B">
        <w:t>f(</w:t>
      </w:r>
      <w:proofErr w:type="spellStart"/>
      <w:r w:rsidR="00E75621" w:rsidRPr="00CC0AAF">
        <w:rPr>
          <w:i/>
        </w:rPr>
        <w:t>I</w:t>
      </w:r>
      <w:r w:rsidR="00E75621" w:rsidRPr="00E75621">
        <w:rPr>
          <w:vertAlign w:val="subscript"/>
        </w:rPr>
        <w:t>guess</w:t>
      </w:r>
      <w:r w:rsidR="00E75621" w:rsidRPr="00C86A1B">
        <w:t>,</w:t>
      </w:r>
      <w:r w:rsidR="00E75621" w:rsidRPr="00CC0AAF">
        <w:rPr>
          <w:i/>
        </w:rPr>
        <w:t>V</w:t>
      </w:r>
      <w:proofErr w:type="spellEnd"/>
      <w:r w:rsidR="00E75621" w:rsidRPr="00C86A1B">
        <w:t>)</w:t>
      </w:r>
      <w:r w:rsidR="005E5A81">
        <w:t>:</w:t>
      </w:r>
      <w:r w:rsidRPr="00C86A1B">
        <w:t xml:space="preserve"> </w:t>
      </w:r>
    </w:p>
    <w:p w14:paraId="38A6CF07" w14:textId="498B9F06" w:rsidR="005E5A81" w:rsidRPr="00A670A6" w:rsidRDefault="00E75621" w:rsidP="005E5A81">
      <m:oMathPara>
        <m:oMath>
          <m:r>
            <w:rPr>
              <w:rFonts w:ascii="Cambria Math" w:hAnsi="Cambria Math"/>
            </w:rPr>
            <m:t>I=</m:t>
          </m:r>
          <m:sSub>
            <m:sSubPr>
              <m:ctrlPr>
                <w:rPr>
                  <w:rFonts w:ascii="Cambria Math" w:hAnsi="Cambria Math"/>
                  <w:i/>
                  <w:iCs/>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iCs/>
                            </w:rPr>
                          </m:ctrlPr>
                        </m:fPr>
                        <m:num>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guess</m:t>
                              </m:r>
                            </m:sub>
                          </m:sSub>
                          <m:sSub>
                            <m:sSubPr>
                              <m:ctrlPr>
                                <w:rPr>
                                  <w:rFonts w:ascii="Cambria Math" w:hAnsi="Cambria Math"/>
                                  <w:i/>
                                  <w:iCs/>
                                </w:rPr>
                              </m:ctrlPr>
                            </m:sSubPr>
                            <m:e>
                              <m:r>
                                <w:rPr>
                                  <w:rFonts w:ascii="Cambria Math" w:hAnsi="Cambria Math"/>
                                </w:rPr>
                                <m:t>R</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r>
                <w:rPr>
                  <w:rFonts w:ascii="Cambria Math" w:hAnsi="Cambria Math"/>
                </w:rPr>
                <m:t>-1</m:t>
              </m:r>
            </m:e>
          </m:d>
          <m:r>
            <w:rPr>
              <w:rFonts w:ascii="Cambria Math" w:hAnsi="Cambria Math"/>
            </w:rPr>
            <m:t>-</m:t>
          </m:r>
          <m:f>
            <m:fPr>
              <m:ctrlPr>
                <w:rPr>
                  <w:rFonts w:ascii="Cambria Math" w:hAnsi="Cambria Math"/>
                  <w:i/>
                  <w:iCs/>
                </w:rPr>
              </m:ctrlPr>
            </m:fPr>
            <m:num>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guess</m:t>
                  </m:r>
                </m:sub>
              </m:sSub>
              <m:sSub>
                <m:sSubPr>
                  <m:ctrlPr>
                    <w:rPr>
                      <w:rFonts w:ascii="Cambria Math" w:hAnsi="Cambria Math"/>
                      <w:i/>
                      <w:iCs/>
                    </w:rPr>
                  </m:ctrlPr>
                </m:sSubPr>
                <m:e>
                  <m:r>
                    <w:rPr>
                      <w:rFonts w:ascii="Cambria Math" w:hAnsi="Cambria Math"/>
                    </w:rPr>
                    <m:t>R</m:t>
                  </m:r>
                </m:e>
                <m:sub>
                  <m:r>
                    <w:rPr>
                      <w:rFonts w:ascii="Cambria Math" w:hAnsi="Cambria Math"/>
                    </w:rPr>
                    <m:t>S</m:t>
                  </m:r>
                </m:sub>
              </m:sSub>
            </m:num>
            <m:den>
              <m:sSub>
                <m:sSubPr>
                  <m:ctrlPr>
                    <w:rPr>
                      <w:rFonts w:ascii="Cambria Math" w:hAnsi="Cambria Math"/>
                      <w:i/>
                      <w:iCs/>
                    </w:rPr>
                  </m:ctrlPr>
                </m:sSubPr>
                <m:e>
                  <m:r>
                    <w:rPr>
                      <w:rFonts w:ascii="Cambria Math" w:hAnsi="Cambria Math"/>
                    </w:rPr>
                    <m:t>R</m:t>
                  </m:r>
                </m:e>
                <m:sub>
                  <m:r>
                    <w:rPr>
                      <w:rFonts w:ascii="Cambria Math" w:hAnsi="Cambria Math"/>
                    </w:rPr>
                    <m:t>P</m:t>
                  </m:r>
                </m:sub>
              </m:sSub>
            </m:den>
          </m:f>
          <m:r>
            <w:rPr>
              <w:rFonts w:ascii="Cambria Math" w:hAnsi="Cambria Math"/>
            </w:rPr>
            <m:t>==10.58-</m:t>
          </m:r>
          <m:r>
            <m:rPr>
              <m:sty m:val="p"/>
            </m:rPr>
            <w:rPr>
              <w:rFonts w:ascii="Cambria Math" w:hAnsi="Cambria Math"/>
            </w:rPr>
            <m:t>2.55·</m:t>
          </m:r>
          <m:sSup>
            <m:sSupPr>
              <m:ctrlPr>
                <w:rPr>
                  <w:rFonts w:ascii="Cambria Math" w:hAnsi="Cambria Math"/>
                </w:rPr>
              </m:ctrlPr>
            </m:sSupPr>
            <m:e>
              <m:r>
                <w:rPr>
                  <w:rFonts w:ascii="Cambria Math" w:hAnsi="Cambria Math"/>
                </w:rPr>
                <m:t>10</m:t>
              </m:r>
            </m:e>
            <m:sup>
              <m:r>
                <w:rPr>
                  <w:rFonts w:ascii="Cambria Math" w:hAnsi="Cambria Math"/>
                </w:rPr>
                <m:t>-11</m:t>
              </m:r>
            </m:sup>
          </m:s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iCs/>
                            </w:rPr>
                          </m:ctrlPr>
                        </m:fPr>
                        <m:num>
                          <m:r>
                            <w:rPr>
                              <w:rFonts w:ascii="Cambria Math" w:hAnsi="Cambria Math"/>
                            </w:rPr>
                            <m:t>0+10.58·0.21</m:t>
                          </m:r>
                        </m:num>
                        <m:den>
                          <m:r>
                            <w:rPr>
                              <w:rFonts w:ascii="Cambria Math" w:hAnsi="Cambria Math"/>
                            </w:rPr>
                            <m:t>60·1·0.026</m:t>
                          </m:r>
                        </m:den>
                      </m:f>
                    </m:e>
                  </m:d>
                </m:e>
              </m:func>
              <m:r>
                <w:rPr>
                  <w:rFonts w:ascii="Cambria Math" w:hAnsi="Cambria Math"/>
                </w:rPr>
                <m:t>-1</m:t>
              </m:r>
            </m:e>
          </m:d>
          <m:r>
            <w:rPr>
              <w:rFonts w:ascii="Cambria Math" w:hAnsi="Cambria Math"/>
            </w:rPr>
            <m:t>-</m:t>
          </m:r>
          <m:f>
            <m:fPr>
              <m:ctrlPr>
                <w:rPr>
                  <w:rFonts w:ascii="Cambria Math" w:hAnsi="Cambria Math"/>
                  <w:i/>
                  <w:iCs/>
                </w:rPr>
              </m:ctrlPr>
            </m:fPr>
            <m:num>
              <m:r>
                <w:rPr>
                  <w:rFonts w:ascii="Cambria Math" w:hAnsi="Cambria Math"/>
                </w:rPr>
                <m:t>0+10.58·0.21</m:t>
              </m:r>
            </m:num>
            <m:den>
              <m:r>
                <w:rPr>
                  <w:rFonts w:ascii="Cambria Math" w:hAnsi="Cambria Math"/>
                </w:rPr>
                <m:t>155</m:t>
              </m:r>
            </m:den>
          </m:f>
          <m:r>
            <w:rPr>
              <w:rFonts w:ascii="Cambria Math" w:hAnsi="Cambria Math"/>
            </w:rPr>
            <m:t>=10.57 A</m:t>
          </m:r>
        </m:oMath>
      </m:oMathPara>
    </w:p>
    <w:p w14:paraId="3A3990ED" w14:textId="193819AA" w:rsidR="00A670A6" w:rsidRDefault="00A670A6" w:rsidP="00A670A6">
      <w:pPr>
        <w:pStyle w:val="Prrafodelista"/>
        <w:numPr>
          <w:ilvl w:val="0"/>
          <w:numId w:val="23"/>
        </w:numPr>
      </w:pPr>
      <w:r w:rsidRPr="00C86A1B">
        <w:t>use</w:t>
      </w:r>
      <w:r>
        <w:t xml:space="preserve"> this initial </w:t>
      </w:r>
      <w:r w:rsidR="00CC0AAF">
        <w:t>estimation</w:t>
      </w:r>
      <w:r w:rsidR="00582844">
        <w:t xml:space="preserve"> </w:t>
      </w:r>
      <w:r w:rsidR="00CC0AAF">
        <w:t>again</w:t>
      </w:r>
      <w:r>
        <w:t xml:space="preserve"> in</w:t>
      </w:r>
      <w:r w:rsidRPr="00C86A1B">
        <w:t xml:space="preserve"> Eq. </w:t>
      </w:r>
      <w:r w:rsidRPr="00C86A1B">
        <w:fldChar w:fldCharType="begin"/>
      </w:r>
      <w:r w:rsidRPr="00C86A1B">
        <w:instrText xml:space="preserve"> REF _Ref141879319 \h </w:instrText>
      </w:r>
      <w:r w:rsidRPr="005E5A81">
        <w:rPr>
          <w:highlight w:val="yellow"/>
        </w:rPr>
        <w:instrText xml:space="preserve"> \* MERGEFORMAT </w:instrText>
      </w:r>
      <w:r w:rsidRPr="00C86A1B">
        <w:fldChar w:fldCharType="separate"/>
      </w:r>
      <w:r>
        <w:t>(7.6)</w:t>
      </w:r>
      <w:r w:rsidRPr="00C86A1B">
        <w:fldChar w:fldCharType="end"/>
      </w:r>
      <w:r>
        <w:t xml:space="preserve"> </w:t>
      </w:r>
      <w:r w:rsidRPr="00C86A1B">
        <w:t xml:space="preserve">to </w:t>
      </w:r>
      <w:r>
        <w:t>find</w:t>
      </w:r>
      <w:r w:rsidRPr="00C86A1B">
        <w:t xml:space="preserve"> a better </w:t>
      </w:r>
      <w:r>
        <w:t>approximation to</w:t>
      </w:r>
      <w:r w:rsidRPr="00C86A1B">
        <w:t xml:space="preserve"> </w:t>
      </w:r>
      <w:r w:rsidRPr="005E5A81">
        <w:rPr>
          <w:i/>
        </w:rPr>
        <w:t>I</w:t>
      </w:r>
      <w:r>
        <w:t>:</w:t>
      </w:r>
    </w:p>
    <w:p w14:paraId="6544A798" w14:textId="55E10EDB" w:rsidR="00A670A6" w:rsidRPr="00A670A6" w:rsidRDefault="00E75621" w:rsidP="00A670A6">
      <w:pPr>
        <w:pStyle w:val="Prrafodelista"/>
      </w:pPr>
      <m:oMathPara>
        <m:oMath>
          <m:r>
            <w:rPr>
              <w:rFonts w:ascii="Cambria Math" w:hAnsi="Cambria Math"/>
            </w:rPr>
            <m:t>I=10.58-</m:t>
          </m:r>
          <m:r>
            <m:rPr>
              <m:sty m:val="p"/>
            </m:rPr>
            <w:rPr>
              <w:rFonts w:ascii="Cambria Math" w:hAnsi="Cambria Math"/>
            </w:rPr>
            <m:t>2.55·</m:t>
          </m:r>
          <m:sSup>
            <m:sSupPr>
              <m:ctrlPr>
                <w:rPr>
                  <w:rFonts w:ascii="Cambria Math" w:hAnsi="Cambria Math"/>
                </w:rPr>
              </m:ctrlPr>
            </m:sSupPr>
            <m:e>
              <m:r>
                <w:rPr>
                  <w:rFonts w:ascii="Cambria Math" w:hAnsi="Cambria Math"/>
                </w:rPr>
                <m:t>10</m:t>
              </m:r>
            </m:e>
            <m:sup>
              <m:r>
                <w:rPr>
                  <w:rFonts w:ascii="Cambria Math" w:hAnsi="Cambria Math"/>
                </w:rPr>
                <m:t>-11</m:t>
              </m:r>
            </m:sup>
          </m:s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iCs/>
                            </w:rPr>
                          </m:ctrlPr>
                        </m:fPr>
                        <m:num>
                          <m:r>
                            <w:rPr>
                              <w:rFonts w:ascii="Cambria Math" w:hAnsi="Cambria Math"/>
                            </w:rPr>
                            <m:t>0+10.57·0.21</m:t>
                          </m:r>
                        </m:num>
                        <m:den>
                          <m:r>
                            <w:rPr>
                              <w:rFonts w:ascii="Cambria Math" w:hAnsi="Cambria Math"/>
                            </w:rPr>
                            <m:t>60·1·0.026</m:t>
                          </m:r>
                        </m:den>
                      </m:f>
                    </m:e>
                  </m:d>
                </m:e>
              </m:func>
              <m:r>
                <w:rPr>
                  <w:rFonts w:ascii="Cambria Math" w:hAnsi="Cambria Math"/>
                </w:rPr>
                <m:t>-1</m:t>
              </m:r>
            </m:e>
          </m:d>
          <m:r>
            <w:rPr>
              <w:rFonts w:ascii="Cambria Math" w:hAnsi="Cambria Math"/>
            </w:rPr>
            <m:t>-</m:t>
          </m:r>
          <m:f>
            <m:fPr>
              <m:ctrlPr>
                <w:rPr>
                  <w:rFonts w:ascii="Cambria Math" w:hAnsi="Cambria Math"/>
                  <w:i/>
                  <w:iCs/>
                </w:rPr>
              </m:ctrlPr>
            </m:fPr>
            <m:num>
              <m:r>
                <w:rPr>
                  <w:rFonts w:ascii="Cambria Math" w:hAnsi="Cambria Math"/>
                </w:rPr>
                <m:t>0+10.57·0.21</m:t>
              </m:r>
            </m:num>
            <m:den>
              <m:r>
                <w:rPr>
                  <w:rFonts w:ascii="Cambria Math" w:hAnsi="Cambria Math"/>
                </w:rPr>
                <m:t>155</m:t>
              </m:r>
            </m:den>
          </m:f>
          <m:r>
            <w:rPr>
              <w:rFonts w:ascii="Cambria Math" w:hAnsi="Cambria Math"/>
            </w:rPr>
            <m:t>=10.57 A</m:t>
          </m:r>
        </m:oMath>
      </m:oMathPara>
    </w:p>
    <w:p w14:paraId="4F3C6DCF" w14:textId="77777777" w:rsidR="005E5A81" w:rsidRDefault="005E5A81" w:rsidP="005E5A81">
      <w:pPr>
        <w:pStyle w:val="Prrafodelista"/>
      </w:pPr>
    </w:p>
    <w:p w14:paraId="2365566A" w14:textId="369BAB4F" w:rsidR="009E4A63" w:rsidRDefault="00A670A6" w:rsidP="00A670A6">
      <w:pPr>
        <w:pStyle w:val="Prrafodelista"/>
      </w:pPr>
      <w:r>
        <w:t>Since</w:t>
      </w:r>
      <w:r w:rsidR="009E4A63" w:rsidRPr="00C86A1B">
        <w:t xml:space="preserve"> the error </w:t>
      </w:r>
      <w:r w:rsidR="009E4A63" w:rsidRPr="005E5A81">
        <w:rPr>
          <w:i/>
        </w:rPr>
        <w:t>I </w:t>
      </w:r>
      <w:r w:rsidR="009E4A63" w:rsidRPr="00C86A1B">
        <w:t>– f(</w:t>
      </w:r>
      <w:proofErr w:type="spellStart"/>
      <w:proofErr w:type="gramStart"/>
      <w:r w:rsidR="009E4A63" w:rsidRPr="005E5A81">
        <w:rPr>
          <w:i/>
        </w:rPr>
        <w:t>I</w:t>
      </w:r>
      <w:r w:rsidR="00582844" w:rsidRPr="00E75621">
        <w:rPr>
          <w:vertAlign w:val="subscript"/>
        </w:rPr>
        <w:t>guess</w:t>
      </w:r>
      <w:r w:rsidR="009E4A63" w:rsidRPr="00C86A1B">
        <w:t>,</w:t>
      </w:r>
      <w:r w:rsidR="009E4A63" w:rsidRPr="005E5A81">
        <w:rPr>
          <w:i/>
        </w:rPr>
        <w:t>V</w:t>
      </w:r>
      <w:proofErr w:type="spellEnd"/>
      <w:proofErr w:type="gramEnd"/>
      <w:r w:rsidR="009E4A63" w:rsidRPr="00C86A1B">
        <w:t xml:space="preserve">) is lower than 1% of the estimated </w:t>
      </w:r>
      <w:r w:rsidR="009E4A63" w:rsidRPr="005E5A81">
        <w:rPr>
          <w:i/>
        </w:rPr>
        <w:t>I</w:t>
      </w:r>
      <w:r>
        <w:t>, we accept this value</w:t>
      </w:r>
      <w:r w:rsidR="00E75621">
        <w:t xml:space="preserve"> as </w:t>
      </w:r>
      <w:r w:rsidR="00E75621" w:rsidRPr="005E5A81">
        <w:rPr>
          <w:i/>
        </w:rPr>
        <w:t>I</w:t>
      </w:r>
      <w:r w:rsidR="00E75621" w:rsidRPr="00CC0AAF">
        <w:rPr>
          <w:vertAlign w:val="subscript"/>
        </w:rPr>
        <w:t>SC</w:t>
      </w:r>
      <w:r>
        <w:t>.</w:t>
      </w:r>
    </w:p>
    <w:p w14:paraId="3490C492" w14:textId="69133AC7" w:rsidR="00A670A6" w:rsidRPr="00C86A1B" w:rsidRDefault="00A670A6" w:rsidP="00A670A6">
      <w:r>
        <w:t xml:space="preserve">Then, estimate </w:t>
      </w:r>
      <w:r w:rsidRPr="00C86A1B">
        <w:rPr>
          <w:i/>
        </w:rPr>
        <w:t>V</w:t>
      </w:r>
      <w:r w:rsidRPr="00C86A1B">
        <w:rPr>
          <w:vertAlign w:val="subscript"/>
        </w:rPr>
        <w:t>OC</w:t>
      </w:r>
      <w:r w:rsidR="00824338">
        <w:t xml:space="preserve"> to check the validity of the model parameters:</w:t>
      </w:r>
    </w:p>
    <w:p w14:paraId="4A54F2F5" w14:textId="77777777" w:rsidR="00A670A6" w:rsidRDefault="00A670A6" w:rsidP="009E4A63">
      <w:pPr>
        <w:pStyle w:val="Prrafodelista"/>
        <w:numPr>
          <w:ilvl w:val="0"/>
          <w:numId w:val="23"/>
        </w:numPr>
        <w:spacing w:line="259" w:lineRule="auto"/>
      </w:pPr>
      <w:r>
        <w:t>D</w:t>
      </w:r>
      <w:r w:rsidR="009E4A63" w:rsidRPr="00C86A1B">
        <w:t xml:space="preserve">efine </w:t>
      </w:r>
      <w:r w:rsidR="009E4A63" w:rsidRPr="00C86A1B">
        <w:rPr>
          <w:i/>
        </w:rPr>
        <w:t>I </w:t>
      </w:r>
      <w:r w:rsidR="009E4A63" w:rsidRPr="00C86A1B">
        <w:t xml:space="preserve">= 0; </w:t>
      </w:r>
    </w:p>
    <w:p w14:paraId="20E81E89" w14:textId="6F9C4671" w:rsidR="00A670A6" w:rsidRDefault="00E75621" w:rsidP="009E4A63">
      <w:pPr>
        <w:pStyle w:val="Prrafodelista"/>
        <w:numPr>
          <w:ilvl w:val="0"/>
          <w:numId w:val="23"/>
        </w:numPr>
        <w:spacing w:line="259" w:lineRule="auto"/>
      </w:pPr>
      <w:r>
        <w:t>y</w:t>
      </w:r>
      <w:r w:rsidR="00824338">
        <w:t>ou could use</w:t>
      </w:r>
      <w:r w:rsidR="009E4A63" w:rsidRPr="00C86A1B">
        <w:t xml:space="preserve"> an initial guess for </w:t>
      </w:r>
      <w:r w:rsidR="009E4A63" w:rsidRPr="00C86A1B">
        <w:rPr>
          <w:i/>
        </w:rPr>
        <w:t>V</w:t>
      </w:r>
      <w:r w:rsidR="009E4A63" w:rsidRPr="00C86A1B">
        <w:t> </w:t>
      </w:r>
      <w:r w:rsidR="009E4A63" w:rsidRPr="00C86A1B">
        <w:rPr>
          <w:rFonts w:ascii="Cambria Math" w:hAnsi="Cambria Math" w:cs="Cambria Math"/>
        </w:rPr>
        <w:t>≃</w:t>
      </w:r>
      <w:r w:rsidR="009E4A63" w:rsidRPr="00C86A1B">
        <w:t> </w:t>
      </w:r>
      <w:r w:rsidR="009E4A63">
        <w:rPr>
          <w:i/>
        </w:rPr>
        <w:t>N</w:t>
      </w:r>
      <w:r w:rsidR="009E4A63" w:rsidRPr="00C86A1B">
        <w:rPr>
          <w:vertAlign w:val="subscript"/>
        </w:rPr>
        <w:t>S</w:t>
      </w:r>
      <w:r w:rsidR="009E4A63" w:rsidRPr="00C86A1B">
        <w:t xml:space="preserve"> · 0.7</w:t>
      </w:r>
      <w:r w:rsidR="00CC0AAF">
        <w:t xml:space="preserve"> = 42 V</w:t>
      </w:r>
      <w:r w:rsidR="009E4A63" w:rsidRPr="00C86A1B">
        <w:t xml:space="preserve"> in Eq. </w:t>
      </w:r>
      <w:r w:rsidR="009E4A63" w:rsidRPr="00C86A1B">
        <w:fldChar w:fldCharType="begin"/>
      </w:r>
      <w:r w:rsidR="009E4A63" w:rsidRPr="00C86A1B">
        <w:instrText xml:space="preserve"> REF _Ref141879319 \h </w:instrText>
      </w:r>
      <w:r w:rsidR="009E4A63">
        <w:rPr>
          <w:highlight w:val="yellow"/>
        </w:rPr>
        <w:instrText xml:space="preserve"> \* MERGEFORMAT </w:instrText>
      </w:r>
      <w:r w:rsidR="009E4A63" w:rsidRPr="00C86A1B">
        <w:fldChar w:fldCharType="separate"/>
      </w:r>
      <w:r w:rsidR="009E4A63">
        <w:t>(7.6)</w:t>
      </w:r>
      <w:r w:rsidR="009E4A63" w:rsidRPr="00C86A1B">
        <w:fldChar w:fldCharType="end"/>
      </w:r>
      <w:r w:rsidR="00A670A6">
        <w:t>:</w:t>
      </w:r>
    </w:p>
    <w:p w14:paraId="6E87B35C" w14:textId="5778130E" w:rsidR="00A670A6" w:rsidRDefault="00A670A6" w:rsidP="00A670A6">
      <w:pPr>
        <w:spacing w:line="259" w:lineRule="auto"/>
      </w:pPr>
      <m:oMathPara>
        <m:oMath>
          <m:r>
            <w:rPr>
              <w:rFonts w:ascii="Cambria Math" w:hAnsi="Cambria Math"/>
            </w:rPr>
            <m:t>I=10.58-</m:t>
          </m:r>
          <m:r>
            <m:rPr>
              <m:sty m:val="p"/>
            </m:rPr>
            <w:rPr>
              <w:rFonts w:ascii="Cambria Math" w:hAnsi="Cambria Math"/>
            </w:rPr>
            <m:t>2.55·</m:t>
          </m:r>
          <m:sSup>
            <m:sSupPr>
              <m:ctrlPr>
                <w:rPr>
                  <w:rFonts w:ascii="Cambria Math" w:hAnsi="Cambria Math"/>
                </w:rPr>
              </m:ctrlPr>
            </m:sSupPr>
            <m:e>
              <m:r>
                <w:rPr>
                  <w:rFonts w:ascii="Cambria Math" w:hAnsi="Cambria Math"/>
                </w:rPr>
                <m:t>10</m:t>
              </m:r>
            </m:e>
            <m:sup>
              <m:r>
                <w:rPr>
                  <w:rFonts w:ascii="Cambria Math" w:hAnsi="Cambria Math"/>
                </w:rPr>
                <m:t>-11</m:t>
              </m:r>
            </m:sup>
          </m:s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iCs/>
                            </w:rPr>
                          </m:ctrlPr>
                        </m:fPr>
                        <m:num>
                          <m:r>
                            <w:rPr>
                              <w:rFonts w:ascii="Cambria Math" w:hAnsi="Cambria Math"/>
                            </w:rPr>
                            <m:t>42+0·0.21</m:t>
                          </m:r>
                        </m:num>
                        <m:den>
                          <m:r>
                            <w:rPr>
                              <w:rFonts w:ascii="Cambria Math" w:hAnsi="Cambria Math"/>
                            </w:rPr>
                            <m:t>60·1·0.026</m:t>
                          </m:r>
                        </m:den>
                      </m:f>
                    </m:e>
                  </m:d>
                </m:e>
              </m:func>
              <m:r>
                <w:rPr>
                  <w:rFonts w:ascii="Cambria Math" w:hAnsi="Cambria Math"/>
                </w:rPr>
                <m:t>-1</m:t>
              </m:r>
            </m:e>
          </m:d>
          <m:r>
            <w:rPr>
              <w:rFonts w:ascii="Cambria Math" w:hAnsi="Cambria Math"/>
            </w:rPr>
            <m:t>-</m:t>
          </m:r>
          <m:f>
            <m:fPr>
              <m:ctrlPr>
                <w:rPr>
                  <w:rFonts w:ascii="Cambria Math" w:hAnsi="Cambria Math"/>
                  <w:i/>
                  <w:iCs/>
                </w:rPr>
              </m:ctrlPr>
            </m:fPr>
            <m:num>
              <m:r>
                <w:rPr>
                  <w:rFonts w:ascii="Cambria Math" w:hAnsi="Cambria Math"/>
                </w:rPr>
                <m:t>42+0·0.21</m:t>
              </m:r>
            </m:num>
            <m:den>
              <m:r>
                <w:rPr>
                  <w:rFonts w:ascii="Cambria Math" w:hAnsi="Cambria Math"/>
                </w:rPr>
                <m:t>155</m:t>
              </m:r>
            </m:den>
          </m:f>
          <m:r>
            <w:rPr>
              <w:rFonts w:ascii="Cambria Math" w:hAnsi="Cambria Math"/>
            </w:rPr>
            <m:t>=-7.02 A</m:t>
          </m:r>
        </m:oMath>
      </m:oMathPara>
    </w:p>
    <w:p w14:paraId="293070F0" w14:textId="4E678A51" w:rsidR="00824338" w:rsidRPr="00824338" w:rsidRDefault="009E4A63" w:rsidP="009E4A63">
      <w:pPr>
        <w:pStyle w:val="Prrafodelista"/>
        <w:numPr>
          <w:ilvl w:val="0"/>
          <w:numId w:val="23"/>
        </w:numPr>
        <w:spacing w:line="259" w:lineRule="auto"/>
        <w:rPr>
          <w:rFonts w:asciiTheme="minorHAnsi" w:hAnsiTheme="minorHAnsi" w:cstheme="minorHAnsi"/>
        </w:rPr>
      </w:pPr>
      <w:r w:rsidRPr="00C86A1B">
        <w:t>and iterate</w:t>
      </w:r>
      <w:r w:rsidR="00CC0AAF">
        <w:t xml:space="preserve"> (trial and error)</w:t>
      </w:r>
      <w:r w:rsidRPr="00C86A1B">
        <w:t xml:space="preserve"> until </w:t>
      </w:r>
      <w:r w:rsidRPr="00C86A1B">
        <w:rPr>
          <w:i/>
        </w:rPr>
        <w:t>I</w:t>
      </w:r>
      <w:r w:rsidRPr="00C86A1B">
        <w:t> </w:t>
      </w:r>
      <w:r w:rsidRPr="00C86A1B">
        <w:rPr>
          <w:rFonts w:ascii="Cambria Math" w:hAnsi="Cambria Math" w:cs="Cambria Math"/>
        </w:rPr>
        <w:t>≃ </w:t>
      </w:r>
      <w:r w:rsidRPr="00C86A1B">
        <w:t>0</w:t>
      </w:r>
      <w:r w:rsidR="00E75621">
        <w:t>;</w:t>
      </w:r>
      <w:r w:rsidR="00824338">
        <w:t xml:space="preserve"> </w:t>
      </w:r>
    </w:p>
    <w:p w14:paraId="01B0DFE7" w14:textId="19F8F615" w:rsidR="009E4A63" w:rsidRPr="00824338" w:rsidRDefault="00E75621" w:rsidP="009E4A63">
      <w:pPr>
        <w:pStyle w:val="Prrafodelista"/>
        <w:numPr>
          <w:ilvl w:val="0"/>
          <w:numId w:val="23"/>
        </w:numPr>
        <w:spacing w:line="259" w:lineRule="auto"/>
        <w:rPr>
          <w:rFonts w:asciiTheme="minorHAnsi" w:hAnsiTheme="minorHAnsi" w:cstheme="minorHAnsi"/>
        </w:rPr>
      </w:pPr>
      <w:r>
        <w:t>a</w:t>
      </w:r>
      <w:r w:rsidR="00824338">
        <w:t xml:space="preserve"> value of </w:t>
      </w:r>
      <w:r w:rsidR="00824338" w:rsidRPr="00824338">
        <w:rPr>
          <w:i/>
        </w:rPr>
        <w:t>V</w:t>
      </w:r>
      <w:r w:rsidR="00824338">
        <w:t xml:space="preserve"> =</w:t>
      </w:r>
      <w:r w:rsidR="00CC0AAF">
        <w:t xml:space="preserve"> </w:t>
      </w:r>
      <w:r w:rsidR="00824338" w:rsidRPr="00824338">
        <w:rPr>
          <w:i/>
        </w:rPr>
        <w:t>V</w:t>
      </w:r>
      <w:r w:rsidR="00824338" w:rsidRPr="00824338">
        <w:rPr>
          <w:vertAlign w:val="subscript"/>
        </w:rPr>
        <w:t>OC</w:t>
      </w:r>
      <w:r w:rsidR="00824338">
        <w:t xml:space="preserve"> = 41.2 yields </w:t>
      </w:r>
      <w:r w:rsidR="00824338" w:rsidRPr="00824338">
        <w:rPr>
          <w:rFonts w:asciiTheme="minorHAnsi" w:hAnsiTheme="minorHAnsi" w:cstheme="minorHAnsi"/>
          <w:i/>
        </w:rPr>
        <w:t>I</w:t>
      </w:r>
      <w:r w:rsidR="00824338" w:rsidRPr="00824338">
        <w:rPr>
          <w:rFonts w:ascii="Cambria Math" w:hAnsi="Cambria Math" w:cs="Cambria Math"/>
        </w:rPr>
        <w:t>∼</w:t>
      </w:r>
      <w:r w:rsidR="00824338">
        <w:rPr>
          <w:rFonts w:asciiTheme="minorHAnsi" w:hAnsiTheme="minorHAnsi" w:cstheme="minorHAnsi"/>
        </w:rPr>
        <w:t>10</w:t>
      </w:r>
      <w:r w:rsidR="00824338" w:rsidRPr="00824338">
        <w:rPr>
          <w:rFonts w:asciiTheme="minorHAnsi" w:hAnsiTheme="minorHAnsi" w:cstheme="minorHAnsi"/>
          <w:vertAlign w:val="superscript"/>
        </w:rPr>
        <w:t>-11</w:t>
      </w:r>
      <w:r w:rsidR="00824338">
        <w:rPr>
          <w:rFonts w:asciiTheme="minorHAnsi" w:hAnsiTheme="minorHAnsi" w:cstheme="minorHAnsi"/>
        </w:rPr>
        <w:t xml:space="preserve"> A, </w:t>
      </w:r>
      <w:r>
        <w:rPr>
          <w:rFonts w:asciiTheme="minorHAnsi" w:hAnsiTheme="minorHAnsi" w:cstheme="minorHAnsi"/>
        </w:rPr>
        <w:t>which matches the value provided by the manufacturer’s datasheet.</w:t>
      </w:r>
    </w:p>
    <w:p w14:paraId="440C9334" w14:textId="67DF202C" w:rsidR="00CC0AAF" w:rsidRDefault="009E4A63" w:rsidP="00CC0AAF">
      <w:pPr>
        <w:spacing w:line="259" w:lineRule="auto"/>
      </w:pPr>
      <w:r w:rsidRPr="00C86A1B">
        <w:t>F</w:t>
      </w:r>
      <w:r w:rsidR="00CC0AAF">
        <w:t>inally, f</w:t>
      </w:r>
      <w:r w:rsidRPr="00C86A1B">
        <w:t>ind</w:t>
      </w:r>
      <w:r w:rsidR="00CC0AAF">
        <w:t xml:space="preserve"> a range of values around the knee of the I-V curve to catch the maximum power point</w:t>
      </w:r>
      <w:r w:rsidRPr="00C86A1B">
        <w:t xml:space="preserve"> </w:t>
      </w:r>
      <w:r w:rsidR="00CC0AAF">
        <w:t>(</w:t>
      </w:r>
      <w:proofErr w:type="spellStart"/>
      <w:r w:rsidRPr="00CC0AAF">
        <w:rPr>
          <w:i/>
        </w:rPr>
        <w:t>V</w:t>
      </w:r>
      <w:r w:rsidRPr="00CC0AAF">
        <w:rPr>
          <w:vertAlign w:val="subscript"/>
        </w:rPr>
        <w:t>mp</w:t>
      </w:r>
      <w:proofErr w:type="spellEnd"/>
      <w:r w:rsidRPr="00C86A1B">
        <w:t xml:space="preserve">, </w:t>
      </w:r>
      <w:r w:rsidRPr="00CC0AAF">
        <w:rPr>
          <w:i/>
        </w:rPr>
        <w:t>I</w:t>
      </w:r>
      <w:r w:rsidRPr="00CC0AAF">
        <w:rPr>
          <w:vertAlign w:val="subscript"/>
        </w:rPr>
        <w:t>mp</w:t>
      </w:r>
      <w:r w:rsidR="00CC0AAF">
        <w:t>):</w:t>
      </w:r>
    </w:p>
    <w:p w14:paraId="6ADDE310" w14:textId="63BF7E0C" w:rsidR="00824338" w:rsidRDefault="009E4A63" w:rsidP="00CC0AAF">
      <w:pPr>
        <w:pStyle w:val="Prrafodelista"/>
        <w:numPr>
          <w:ilvl w:val="0"/>
          <w:numId w:val="23"/>
        </w:numPr>
        <w:spacing w:line="259" w:lineRule="auto"/>
      </w:pPr>
      <w:r w:rsidRPr="00C86A1B">
        <w:t xml:space="preserve">define a range of values of </w:t>
      </w:r>
      <w:r w:rsidRPr="00CC0AAF">
        <w:rPr>
          <w:i/>
        </w:rPr>
        <w:t>V</w:t>
      </w:r>
      <w:r w:rsidRPr="00C86A1B">
        <w:t xml:space="preserve"> around 0.8 · </w:t>
      </w:r>
      <w:r w:rsidRPr="00CC0AAF">
        <w:rPr>
          <w:i/>
        </w:rPr>
        <w:t>V</w:t>
      </w:r>
      <w:r w:rsidRPr="00CC0AAF">
        <w:rPr>
          <w:vertAlign w:val="subscript"/>
        </w:rPr>
        <w:t>OC</w:t>
      </w:r>
      <w:r w:rsidR="001B50EF">
        <w:t xml:space="preserve"> in small steps (e.g. 0.5% of </w:t>
      </w:r>
      <w:r w:rsidR="001B50EF" w:rsidRPr="00CC0AAF">
        <w:rPr>
          <w:i/>
        </w:rPr>
        <w:t>V</w:t>
      </w:r>
      <w:r w:rsidR="001B50EF" w:rsidRPr="00CC0AAF">
        <w:rPr>
          <w:vertAlign w:val="subscript"/>
        </w:rPr>
        <w:t>OC</w:t>
      </w:r>
      <w:r w:rsidR="001B50EF">
        <w:t>):</w:t>
      </w:r>
      <w:r w:rsidRPr="00C86A1B">
        <w:t xml:space="preserve"> </w:t>
      </w:r>
    </w:p>
    <w:p w14:paraId="31AA0F58" w14:textId="771A8589" w:rsidR="001B50EF" w:rsidRDefault="009E4A63" w:rsidP="00CC0AAF">
      <w:pPr>
        <w:pStyle w:val="Prrafodelista"/>
        <w:numPr>
          <w:ilvl w:val="0"/>
          <w:numId w:val="23"/>
        </w:numPr>
        <w:spacing w:line="259" w:lineRule="auto"/>
      </w:pPr>
      <w:r w:rsidRPr="00C86A1B">
        <w:t xml:space="preserve">for each </w:t>
      </w:r>
      <w:r w:rsidRPr="00CC0AAF">
        <w:rPr>
          <w:i/>
        </w:rPr>
        <w:t>V</w:t>
      </w:r>
      <w:r w:rsidRPr="00C86A1B">
        <w:t xml:space="preserve"> value, use Eq. </w:t>
      </w:r>
      <w:r w:rsidRPr="00C86A1B">
        <w:fldChar w:fldCharType="begin"/>
      </w:r>
      <w:r w:rsidRPr="00C86A1B">
        <w:instrText xml:space="preserve"> REF _Ref141879319 \h </w:instrText>
      </w:r>
      <w:r w:rsidRPr="00CC0AAF">
        <w:rPr>
          <w:highlight w:val="yellow"/>
        </w:rPr>
        <w:instrText xml:space="preserve"> \* MERGEFORMAT </w:instrText>
      </w:r>
      <w:r w:rsidRPr="00C86A1B">
        <w:fldChar w:fldCharType="separate"/>
      </w:r>
      <w:r>
        <w:t>(7.6)</w:t>
      </w:r>
      <w:r w:rsidRPr="00C86A1B">
        <w:fldChar w:fldCharType="end"/>
      </w:r>
      <w:r w:rsidRPr="00C86A1B">
        <w:t xml:space="preserve"> with </w:t>
      </w:r>
      <w:r w:rsidRPr="00CC0AAF">
        <w:rPr>
          <w:i/>
        </w:rPr>
        <w:t>I</w:t>
      </w:r>
      <w:r w:rsidRPr="00C86A1B">
        <w:t> = </w:t>
      </w:r>
      <w:r w:rsidR="001B50EF" w:rsidRPr="005E5A81">
        <w:rPr>
          <w:i/>
        </w:rPr>
        <w:t>I</w:t>
      </w:r>
      <w:r w:rsidR="001B50EF" w:rsidRPr="00CC0AAF">
        <w:rPr>
          <w:vertAlign w:val="subscript"/>
        </w:rPr>
        <w:t>SC</w:t>
      </w:r>
      <w:r w:rsidRPr="00C86A1B">
        <w:t xml:space="preserve"> </w:t>
      </w:r>
      <w:r w:rsidR="001B50EF">
        <w:t>t</w:t>
      </w:r>
      <w:r w:rsidRPr="00C86A1B">
        <w:t xml:space="preserve">o provide an initial </w:t>
      </w:r>
      <w:r w:rsidR="00E75621">
        <w:t>estimation</w:t>
      </w:r>
      <w:r w:rsidRPr="00C86A1B">
        <w:t xml:space="preserve"> for</w:t>
      </w:r>
      <w:r w:rsidRPr="00CC0AAF">
        <w:rPr>
          <w:i/>
        </w:rPr>
        <w:t xml:space="preserve"> I </w:t>
      </w:r>
      <w:r w:rsidRPr="00C86A1B">
        <w:t>= f(</w:t>
      </w:r>
      <w:proofErr w:type="spellStart"/>
      <w:r w:rsidRPr="00CC0AAF">
        <w:rPr>
          <w:i/>
        </w:rPr>
        <w:t>I</w:t>
      </w:r>
      <w:r w:rsidR="00E75621" w:rsidRPr="00E75621">
        <w:rPr>
          <w:vertAlign w:val="subscript"/>
        </w:rPr>
        <w:t>guess</w:t>
      </w:r>
      <w:r w:rsidRPr="00C86A1B">
        <w:t>,</w:t>
      </w:r>
      <w:r w:rsidRPr="00CC0AAF">
        <w:rPr>
          <w:i/>
        </w:rPr>
        <w:t>V</w:t>
      </w:r>
      <w:proofErr w:type="spellEnd"/>
      <w:r w:rsidRPr="00C86A1B">
        <w:t xml:space="preserve">); </w:t>
      </w:r>
    </w:p>
    <w:p w14:paraId="68D42675" w14:textId="6F738D4E" w:rsidR="001B50EF" w:rsidRDefault="009E4A63" w:rsidP="00CC0AAF">
      <w:pPr>
        <w:pStyle w:val="Prrafodelista"/>
        <w:numPr>
          <w:ilvl w:val="0"/>
          <w:numId w:val="23"/>
        </w:numPr>
        <w:spacing w:line="259" w:lineRule="auto"/>
      </w:pPr>
      <w:r w:rsidRPr="00C86A1B">
        <w:t>then use this</w:t>
      </w:r>
      <w:r>
        <w:t xml:space="preserve"> initial </w:t>
      </w:r>
      <w:r w:rsidR="00E75621">
        <w:t>estimation</w:t>
      </w:r>
      <w:r>
        <w:t xml:space="preserve"> again in Eq. </w:t>
      </w:r>
      <w:r>
        <w:fldChar w:fldCharType="begin"/>
      </w:r>
      <w:r>
        <w:instrText xml:space="preserve"> REF _Ref141879319 \h </w:instrText>
      </w:r>
      <w:r>
        <w:fldChar w:fldCharType="separate"/>
      </w:r>
      <w:r>
        <w:t>(7.</w:t>
      </w:r>
      <w:r>
        <w:rPr>
          <w:noProof/>
        </w:rPr>
        <w:t>6</w:t>
      </w:r>
      <w:r>
        <w:t>)</w:t>
      </w:r>
      <w:r>
        <w:fldChar w:fldCharType="end"/>
      </w:r>
      <w:r>
        <w:t xml:space="preserve"> to provide a better guess for </w:t>
      </w:r>
      <w:r w:rsidRPr="00CC0AAF">
        <w:rPr>
          <w:i/>
        </w:rPr>
        <w:t>I</w:t>
      </w:r>
      <w:r>
        <w:t xml:space="preserve"> and repeat until the error </w:t>
      </w:r>
      <w:r w:rsidRPr="00CC0AAF">
        <w:rPr>
          <w:i/>
        </w:rPr>
        <w:t>I </w:t>
      </w:r>
      <w:r>
        <w:t>– f(</w:t>
      </w:r>
      <w:r w:rsidRPr="00CC0AAF">
        <w:rPr>
          <w:i/>
        </w:rPr>
        <w:t>I</w:t>
      </w:r>
      <w:r>
        <w:t>,</w:t>
      </w:r>
      <w:r w:rsidRPr="00CC0AAF">
        <w:rPr>
          <w:i/>
        </w:rPr>
        <w:t>V</w:t>
      </w:r>
      <w:r>
        <w:t>) is lower than 1% o</w:t>
      </w:r>
      <w:r w:rsidRPr="001B50EF">
        <w:t xml:space="preserve">f </w:t>
      </w:r>
      <w:r w:rsidR="001B50EF" w:rsidRPr="001B50EF">
        <w:t>the estimated</w:t>
      </w:r>
      <w:r w:rsidR="001B50EF">
        <w:rPr>
          <w:i/>
        </w:rPr>
        <w:t xml:space="preserve"> I</w:t>
      </w:r>
      <w:r>
        <w:t xml:space="preserve"> (two iterations are often enough). </w:t>
      </w:r>
    </w:p>
    <w:p w14:paraId="21F50877" w14:textId="77777777" w:rsidR="001B50EF" w:rsidRDefault="009E4A63" w:rsidP="00CC0AAF">
      <w:pPr>
        <w:pStyle w:val="Prrafodelista"/>
        <w:numPr>
          <w:ilvl w:val="0"/>
          <w:numId w:val="23"/>
        </w:numPr>
        <w:spacing w:line="259" w:lineRule="auto"/>
      </w:pPr>
      <w:r>
        <w:t xml:space="preserve">Take the product </w:t>
      </w:r>
      <w:r w:rsidRPr="00CC0AAF">
        <w:rPr>
          <w:i/>
        </w:rPr>
        <w:t>P</w:t>
      </w:r>
      <w:r>
        <w:t> = </w:t>
      </w:r>
      <w:r w:rsidRPr="00CC0AAF">
        <w:rPr>
          <w:i/>
        </w:rPr>
        <w:t>V</w:t>
      </w:r>
      <w:r>
        <w:t> · </w:t>
      </w:r>
      <w:r w:rsidRPr="00CC0AAF">
        <w:rPr>
          <w:i/>
        </w:rPr>
        <w:t>I</w:t>
      </w:r>
      <w:r>
        <w:t xml:space="preserve"> for each pair of values to find peak power </w:t>
      </w:r>
      <w:proofErr w:type="spellStart"/>
      <w:r w:rsidRPr="00CC0AAF">
        <w:rPr>
          <w:i/>
        </w:rPr>
        <w:t>P</w:t>
      </w:r>
      <w:r w:rsidRPr="00CC0AAF">
        <w:rPr>
          <w:vertAlign w:val="subscript"/>
        </w:rPr>
        <w:t>max</w:t>
      </w:r>
      <w:proofErr w:type="spellEnd"/>
      <w:r>
        <w:t xml:space="preserve"> (and </w:t>
      </w:r>
      <w:proofErr w:type="spellStart"/>
      <w:r w:rsidRPr="00CC0AAF">
        <w:rPr>
          <w:i/>
        </w:rPr>
        <w:t>V</w:t>
      </w:r>
      <w:r w:rsidRPr="00CC0AAF">
        <w:rPr>
          <w:vertAlign w:val="subscript"/>
        </w:rPr>
        <w:t>mp</w:t>
      </w:r>
      <w:proofErr w:type="spellEnd"/>
      <w:r>
        <w:t xml:space="preserve">, </w:t>
      </w:r>
      <w:r w:rsidRPr="00CC0AAF">
        <w:rPr>
          <w:i/>
        </w:rPr>
        <w:t>I</w:t>
      </w:r>
      <w:r w:rsidRPr="00CC0AAF">
        <w:rPr>
          <w:vertAlign w:val="subscript"/>
        </w:rPr>
        <w:t>mp</w:t>
      </w:r>
      <w:r>
        <w:t xml:space="preserve">, accordingly). </w:t>
      </w:r>
    </w:p>
    <w:p w14:paraId="798A5EA8" w14:textId="15C9709D" w:rsidR="009E4A63" w:rsidRDefault="009E4A63" w:rsidP="00CC0AAF">
      <w:pPr>
        <w:pStyle w:val="Prrafodelista"/>
        <w:numPr>
          <w:ilvl w:val="0"/>
          <w:numId w:val="23"/>
        </w:numPr>
        <w:spacing w:line="259" w:lineRule="auto"/>
      </w:pPr>
      <w:r>
        <w:lastRenderedPageBreak/>
        <w:t xml:space="preserve">If the maximum value has been found at the edge of the range of </w:t>
      </w:r>
      <w:r w:rsidRPr="00CC0AAF">
        <w:rPr>
          <w:i/>
        </w:rPr>
        <w:t>V</w:t>
      </w:r>
      <w:r>
        <w:t xml:space="preserve"> values, define some additional values until </w:t>
      </w:r>
      <w:r w:rsidRPr="00CC0AAF">
        <w:rPr>
          <w:i/>
        </w:rPr>
        <w:t>P</w:t>
      </w:r>
      <w:r>
        <w:t> drops again.</w:t>
      </w:r>
    </w:p>
    <w:p w14:paraId="6BF1E257" w14:textId="6682B86E" w:rsidR="001B50EF" w:rsidRDefault="001B50EF" w:rsidP="00CC0AAF">
      <w:pPr>
        <w:pStyle w:val="Prrafodelista"/>
        <w:numPr>
          <w:ilvl w:val="0"/>
          <w:numId w:val="23"/>
        </w:numPr>
        <w:spacing w:line="259" w:lineRule="auto"/>
      </w:pPr>
      <w:r>
        <w:t>If the maximum value is very far from the neighboring values, add additional points in between to improve resolution.</w:t>
      </w:r>
    </w:p>
    <w:p w14:paraId="28BF3DDA" w14:textId="44B8F542" w:rsidR="0019180B" w:rsidRDefault="0019180B" w:rsidP="0019180B">
      <w:r>
        <w:t>After only two iterations we obtain a very small error that provides the maximum power point:</w:t>
      </w:r>
    </w:p>
    <w:tbl>
      <w:tblPr>
        <w:tblStyle w:val="Tablaconcuadrcula"/>
        <w:tblW w:w="0" w:type="auto"/>
        <w:jc w:val="center"/>
        <w:tblLook w:val="04A0" w:firstRow="1" w:lastRow="0" w:firstColumn="1" w:lastColumn="0" w:noHBand="0" w:noVBand="1"/>
      </w:tblPr>
      <w:tblGrid>
        <w:gridCol w:w="1271"/>
        <w:gridCol w:w="709"/>
        <w:gridCol w:w="850"/>
        <w:gridCol w:w="675"/>
        <w:gridCol w:w="811"/>
        <w:gridCol w:w="811"/>
      </w:tblGrid>
      <w:tr w:rsidR="0019180B" w:rsidRPr="0019180B" w14:paraId="7340BE41" w14:textId="77777777" w:rsidTr="006301FF">
        <w:trPr>
          <w:trHeight w:val="248"/>
          <w:jc w:val="center"/>
        </w:trPr>
        <w:tc>
          <w:tcPr>
            <w:tcW w:w="1271" w:type="dxa"/>
            <w:noWrap/>
            <w:hideMark/>
          </w:tcPr>
          <w:p w14:paraId="028BD5F9" w14:textId="77777777" w:rsidR="0019180B" w:rsidRPr="0019180B" w:rsidRDefault="0019180B" w:rsidP="0019180B">
            <w:pPr>
              <w:rPr>
                <w:sz w:val="20"/>
              </w:rPr>
            </w:pPr>
          </w:p>
        </w:tc>
        <w:tc>
          <w:tcPr>
            <w:tcW w:w="709" w:type="dxa"/>
            <w:noWrap/>
            <w:hideMark/>
          </w:tcPr>
          <w:p w14:paraId="499C636F" w14:textId="77777777" w:rsidR="0019180B" w:rsidRPr="0019180B" w:rsidRDefault="0019180B" w:rsidP="0019180B">
            <w:pPr>
              <w:rPr>
                <w:b/>
                <w:bCs/>
                <w:sz w:val="20"/>
              </w:rPr>
            </w:pPr>
            <w:r w:rsidRPr="0019180B">
              <w:rPr>
                <w:b/>
                <w:bCs/>
                <w:sz w:val="20"/>
              </w:rPr>
              <w:t>V (V)</w:t>
            </w:r>
          </w:p>
        </w:tc>
        <w:tc>
          <w:tcPr>
            <w:tcW w:w="850" w:type="dxa"/>
            <w:noWrap/>
            <w:hideMark/>
          </w:tcPr>
          <w:p w14:paraId="0F9F7917" w14:textId="77777777" w:rsidR="0019180B" w:rsidRPr="0019180B" w:rsidRDefault="0019180B" w:rsidP="0019180B">
            <w:pPr>
              <w:rPr>
                <w:b/>
                <w:bCs/>
                <w:sz w:val="20"/>
              </w:rPr>
            </w:pPr>
            <w:proofErr w:type="spellStart"/>
            <w:r w:rsidRPr="0019180B">
              <w:rPr>
                <w:b/>
                <w:bCs/>
                <w:sz w:val="20"/>
              </w:rPr>
              <w:t>I</w:t>
            </w:r>
            <w:r w:rsidRPr="0019180B">
              <w:rPr>
                <w:b/>
                <w:bCs/>
                <w:sz w:val="20"/>
                <w:vertAlign w:val="subscript"/>
              </w:rPr>
              <w:t>guess</w:t>
            </w:r>
            <w:proofErr w:type="spellEnd"/>
            <w:r w:rsidRPr="0019180B">
              <w:rPr>
                <w:b/>
                <w:bCs/>
                <w:sz w:val="20"/>
              </w:rPr>
              <w:t xml:space="preserve"> (A)</w:t>
            </w:r>
          </w:p>
        </w:tc>
        <w:tc>
          <w:tcPr>
            <w:tcW w:w="675" w:type="dxa"/>
            <w:noWrap/>
            <w:hideMark/>
          </w:tcPr>
          <w:p w14:paraId="73F510B7" w14:textId="77777777" w:rsidR="0019180B" w:rsidRPr="0019180B" w:rsidRDefault="0019180B" w:rsidP="0019180B">
            <w:pPr>
              <w:rPr>
                <w:b/>
                <w:bCs/>
                <w:sz w:val="20"/>
              </w:rPr>
            </w:pPr>
            <w:r w:rsidRPr="0019180B">
              <w:rPr>
                <w:b/>
                <w:bCs/>
                <w:sz w:val="20"/>
              </w:rPr>
              <w:t>I (A)</w:t>
            </w:r>
          </w:p>
        </w:tc>
        <w:tc>
          <w:tcPr>
            <w:tcW w:w="811" w:type="dxa"/>
            <w:noWrap/>
            <w:hideMark/>
          </w:tcPr>
          <w:p w14:paraId="1B8F2083" w14:textId="77777777" w:rsidR="0019180B" w:rsidRPr="0019180B" w:rsidRDefault="0019180B" w:rsidP="0019180B">
            <w:pPr>
              <w:rPr>
                <w:b/>
                <w:bCs/>
                <w:sz w:val="20"/>
              </w:rPr>
            </w:pPr>
            <w:r w:rsidRPr="0019180B">
              <w:rPr>
                <w:b/>
                <w:bCs/>
                <w:sz w:val="20"/>
              </w:rPr>
              <w:t>Error</w:t>
            </w:r>
          </w:p>
        </w:tc>
        <w:tc>
          <w:tcPr>
            <w:tcW w:w="811" w:type="dxa"/>
            <w:noWrap/>
            <w:hideMark/>
          </w:tcPr>
          <w:p w14:paraId="5CDF07F2" w14:textId="77777777" w:rsidR="0019180B" w:rsidRPr="0019180B" w:rsidRDefault="0019180B" w:rsidP="0019180B">
            <w:pPr>
              <w:rPr>
                <w:b/>
                <w:bCs/>
                <w:sz w:val="20"/>
              </w:rPr>
            </w:pPr>
            <w:r w:rsidRPr="0019180B">
              <w:rPr>
                <w:b/>
                <w:bCs/>
                <w:sz w:val="20"/>
              </w:rPr>
              <w:t>P (W)</w:t>
            </w:r>
          </w:p>
        </w:tc>
      </w:tr>
      <w:tr w:rsidR="0019180B" w:rsidRPr="0019180B" w14:paraId="0097E31E" w14:textId="77777777" w:rsidTr="00E75621">
        <w:trPr>
          <w:trHeight w:val="248"/>
          <w:jc w:val="center"/>
        </w:trPr>
        <w:tc>
          <w:tcPr>
            <w:tcW w:w="1271" w:type="dxa"/>
            <w:noWrap/>
            <w:hideMark/>
          </w:tcPr>
          <w:p w14:paraId="43E1C106" w14:textId="77777777" w:rsidR="0019180B" w:rsidRPr="0019180B" w:rsidRDefault="0019180B" w:rsidP="0019180B">
            <w:pPr>
              <w:jc w:val="right"/>
              <w:rPr>
                <w:sz w:val="20"/>
              </w:rPr>
            </w:pPr>
          </w:p>
        </w:tc>
        <w:tc>
          <w:tcPr>
            <w:tcW w:w="709" w:type="dxa"/>
            <w:noWrap/>
            <w:vAlign w:val="center"/>
            <w:hideMark/>
          </w:tcPr>
          <w:p w14:paraId="46B6EEC7" w14:textId="77777777" w:rsidR="0019180B" w:rsidRPr="0019180B" w:rsidRDefault="0019180B" w:rsidP="00E75621">
            <w:pPr>
              <w:jc w:val="center"/>
              <w:rPr>
                <w:sz w:val="20"/>
              </w:rPr>
            </w:pPr>
            <w:r w:rsidRPr="0019180B">
              <w:rPr>
                <w:sz w:val="20"/>
              </w:rPr>
              <w:t>31.8</w:t>
            </w:r>
          </w:p>
        </w:tc>
        <w:tc>
          <w:tcPr>
            <w:tcW w:w="850" w:type="dxa"/>
            <w:noWrap/>
            <w:vAlign w:val="center"/>
            <w:hideMark/>
          </w:tcPr>
          <w:p w14:paraId="72F31BD6" w14:textId="77777777" w:rsidR="0019180B" w:rsidRPr="0019180B" w:rsidRDefault="0019180B" w:rsidP="00E75621">
            <w:pPr>
              <w:jc w:val="center"/>
              <w:rPr>
                <w:sz w:val="20"/>
              </w:rPr>
            </w:pPr>
            <w:r w:rsidRPr="0019180B">
              <w:rPr>
                <w:sz w:val="20"/>
              </w:rPr>
              <w:t>10.27</w:t>
            </w:r>
          </w:p>
        </w:tc>
        <w:tc>
          <w:tcPr>
            <w:tcW w:w="675" w:type="dxa"/>
            <w:noWrap/>
            <w:vAlign w:val="center"/>
            <w:hideMark/>
          </w:tcPr>
          <w:p w14:paraId="737FCEE2" w14:textId="77777777" w:rsidR="0019180B" w:rsidRPr="0019180B" w:rsidRDefault="0019180B" w:rsidP="00E75621">
            <w:pPr>
              <w:jc w:val="center"/>
              <w:rPr>
                <w:sz w:val="20"/>
              </w:rPr>
            </w:pPr>
            <w:r w:rsidRPr="0019180B">
              <w:rPr>
                <w:sz w:val="20"/>
              </w:rPr>
              <w:t>10.27</w:t>
            </w:r>
          </w:p>
        </w:tc>
        <w:tc>
          <w:tcPr>
            <w:tcW w:w="811" w:type="dxa"/>
            <w:noWrap/>
            <w:vAlign w:val="center"/>
            <w:hideMark/>
          </w:tcPr>
          <w:p w14:paraId="0930B4E8" w14:textId="77777777" w:rsidR="0019180B" w:rsidRPr="0019180B" w:rsidRDefault="0019180B" w:rsidP="00E75621">
            <w:pPr>
              <w:jc w:val="center"/>
              <w:rPr>
                <w:sz w:val="20"/>
              </w:rPr>
            </w:pPr>
            <w:r w:rsidRPr="0019180B">
              <w:rPr>
                <w:sz w:val="20"/>
              </w:rPr>
              <w:t>0.0%</w:t>
            </w:r>
          </w:p>
        </w:tc>
        <w:tc>
          <w:tcPr>
            <w:tcW w:w="811" w:type="dxa"/>
            <w:noWrap/>
            <w:vAlign w:val="center"/>
            <w:hideMark/>
          </w:tcPr>
          <w:p w14:paraId="2C98E50D" w14:textId="77777777" w:rsidR="0019180B" w:rsidRPr="0019180B" w:rsidRDefault="0019180B" w:rsidP="00E75621">
            <w:pPr>
              <w:jc w:val="center"/>
              <w:rPr>
                <w:sz w:val="20"/>
              </w:rPr>
            </w:pPr>
            <w:r w:rsidRPr="0019180B">
              <w:rPr>
                <w:sz w:val="20"/>
              </w:rPr>
              <w:t>327</w:t>
            </w:r>
          </w:p>
        </w:tc>
      </w:tr>
      <w:tr w:rsidR="0019180B" w:rsidRPr="0019180B" w14:paraId="1B2AAFD3" w14:textId="77777777" w:rsidTr="00E75621">
        <w:trPr>
          <w:trHeight w:val="248"/>
          <w:jc w:val="center"/>
        </w:trPr>
        <w:tc>
          <w:tcPr>
            <w:tcW w:w="1271" w:type="dxa"/>
            <w:noWrap/>
            <w:hideMark/>
          </w:tcPr>
          <w:p w14:paraId="5DF09CA3" w14:textId="77777777" w:rsidR="0019180B" w:rsidRPr="0019180B" w:rsidRDefault="0019180B" w:rsidP="0019180B">
            <w:pPr>
              <w:jc w:val="right"/>
              <w:rPr>
                <w:sz w:val="20"/>
              </w:rPr>
            </w:pPr>
          </w:p>
        </w:tc>
        <w:tc>
          <w:tcPr>
            <w:tcW w:w="709" w:type="dxa"/>
            <w:noWrap/>
            <w:vAlign w:val="center"/>
            <w:hideMark/>
          </w:tcPr>
          <w:p w14:paraId="72B5EF88" w14:textId="77777777" w:rsidR="0019180B" w:rsidRPr="0019180B" w:rsidRDefault="0019180B" w:rsidP="00E75621">
            <w:pPr>
              <w:jc w:val="center"/>
              <w:rPr>
                <w:sz w:val="20"/>
              </w:rPr>
            </w:pPr>
            <w:r w:rsidRPr="0019180B">
              <w:rPr>
                <w:sz w:val="20"/>
              </w:rPr>
              <w:t>32.0</w:t>
            </w:r>
          </w:p>
        </w:tc>
        <w:tc>
          <w:tcPr>
            <w:tcW w:w="850" w:type="dxa"/>
            <w:noWrap/>
            <w:vAlign w:val="center"/>
            <w:hideMark/>
          </w:tcPr>
          <w:p w14:paraId="48B3234D" w14:textId="77777777" w:rsidR="0019180B" w:rsidRPr="0019180B" w:rsidRDefault="0019180B" w:rsidP="00E75621">
            <w:pPr>
              <w:jc w:val="center"/>
              <w:rPr>
                <w:sz w:val="20"/>
              </w:rPr>
            </w:pPr>
            <w:r w:rsidRPr="0019180B">
              <w:rPr>
                <w:sz w:val="20"/>
              </w:rPr>
              <w:t>10.26</w:t>
            </w:r>
          </w:p>
        </w:tc>
        <w:tc>
          <w:tcPr>
            <w:tcW w:w="675" w:type="dxa"/>
            <w:noWrap/>
            <w:vAlign w:val="center"/>
            <w:hideMark/>
          </w:tcPr>
          <w:p w14:paraId="1B5E1438" w14:textId="77777777" w:rsidR="0019180B" w:rsidRPr="0019180B" w:rsidRDefault="0019180B" w:rsidP="00E75621">
            <w:pPr>
              <w:jc w:val="center"/>
              <w:rPr>
                <w:sz w:val="20"/>
              </w:rPr>
            </w:pPr>
            <w:r w:rsidRPr="0019180B">
              <w:rPr>
                <w:sz w:val="20"/>
              </w:rPr>
              <w:t>10.26</w:t>
            </w:r>
          </w:p>
        </w:tc>
        <w:tc>
          <w:tcPr>
            <w:tcW w:w="811" w:type="dxa"/>
            <w:noWrap/>
            <w:vAlign w:val="center"/>
            <w:hideMark/>
          </w:tcPr>
          <w:p w14:paraId="033A7A9E" w14:textId="77777777" w:rsidR="0019180B" w:rsidRPr="0019180B" w:rsidRDefault="0019180B" w:rsidP="00E75621">
            <w:pPr>
              <w:jc w:val="center"/>
              <w:rPr>
                <w:sz w:val="20"/>
              </w:rPr>
            </w:pPr>
            <w:r w:rsidRPr="0019180B">
              <w:rPr>
                <w:sz w:val="20"/>
              </w:rPr>
              <w:t>0.0%</w:t>
            </w:r>
          </w:p>
        </w:tc>
        <w:tc>
          <w:tcPr>
            <w:tcW w:w="811" w:type="dxa"/>
            <w:noWrap/>
            <w:vAlign w:val="center"/>
            <w:hideMark/>
          </w:tcPr>
          <w:p w14:paraId="757EC3CE" w14:textId="77777777" w:rsidR="0019180B" w:rsidRPr="0019180B" w:rsidRDefault="0019180B" w:rsidP="00E75621">
            <w:pPr>
              <w:jc w:val="center"/>
              <w:rPr>
                <w:sz w:val="20"/>
              </w:rPr>
            </w:pPr>
            <w:r w:rsidRPr="0019180B">
              <w:rPr>
                <w:sz w:val="20"/>
              </w:rPr>
              <w:t>328</w:t>
            </w:r>
          </w:p>
        </w:tc>
      </w:tr>
      <w:tr w:rsidR="0019180B" w:rsidRPr="0019180B" w14:paraId="23CCA163" w14:textId="77777777" w:rsidTr="00E75621">
        <w:trPr>
          <w:trHeight w:val="248"/>
          <w:jc w:val="center"/>
        </w:trPr>
        <w:tc>
          <w:tcPr>
            <w:tcW w:w="1271" w:type="dxa"/>
            <w:noWrap/>
            <w:hideMark/>
          </w:tcPr>
          <w:p w14:paraId="4FA7F11E" w14:textId="77777777" w:rsidR="0019180B" w:rsidRPr="0019180B" w:rsidRDefault="0019180B" w:rsidP="0019180B">
            <w:pPr>
              <w:jc w:val="right"/>
              <w:rPr>
                <w:sz w:val="20"/>
              </w:rPr>
            </w:pPr>
          </w:p>
        </w:tc>
        <w:tc>
          <w:tcPr>
            <w:tcW w:w="709" w:type="dxa"/>
            <w:noWrap/>
            <w:vAlign w:val="center"/>
            <w:hideMark/>
          </w:tcPr>
          <w:p w14:paraId="78D9DFF7" w14:textId="77777777" w:rsidR="0019180B" w:rsidRPr="0019180B" w:rsidRDefault="0019180B" w:rsidP="00E75621">
            <w:pPr>
              <w:jc w:val="center"/>
              <w:rPr>
                <w:sz w:val="20"/>
              </w:rPr>
            </w:pPr>
            <w:r w:rsidRPr="0019180B">
              <w:rPr>
                <w:sz w:val="20"/>
              </w:rPr>
              <w:t>32.1</w:t>
            </w:r>
          </w:p>
        </w:tc>
        <w:tc>
          <w:tcPr>
            <w:tcW w:w="850" w:type="dxa"/>
            <w:noWrap/>
            <w:vAlign w:val="center"/>
            <w:hideMark/>
          </w:tcPr>
          <w:p w14:paraId="5971FF4A" w14:textId="77777777" w:rsidR="0019180B" w:rsidRPr="0019180B" w:rsidRDefault="0019180B" w:rsidP="00E75621">
            <w:pPr>
              <w:jc w:val="center"/>
              <w:rPr>
                <w:sz w:val="20"/>
              </w:rPr>
            </w:pPr>
            <w:r w:rsidRPr="0019180B">
              <w:rPr>
                <w:sz w:val="20"/>
              </w:rPr>
              <w:t>10.25</w:t>
            </w:r>
          </w:p>
        </w:tc>
        <w:tc>
          <w:tcPr>
            <w:tcW w:w="675" w:type="dxa"/>
            <w:noWrap/>
            <w:vAlign w:val="center"/>
            <w:hideMark/>
          </w:tcPr>
          <w:p w14:paraId="055B9DC4" w14:textId="77777777" w:rsidR="0019180B" w:rsidRPr="0019180B" w:rsidRDefault="0019180B" w:rsidP="00E75621">
            <w:pPr>
              <w:jc w:val="center"/>
              <w:rPr>
                <w:sz w:val="20"/>
              </w:rPr>
            </w:pPr>
            <w:r w:rsidRPr="0019180B">
              <w:rPr>
                <w:sz w:val="20"/>
              </w:rPr>
              <w:t>10.25</w:t>
            </w:r>
          </w:p>
        </w:tc>
        <w:tc>
          <w:tcPr>
            <w:tcW w:w="811" w:type="dxa"/>
            <w:noWrap/>
            <w:vAlign w:val="center"/>
            <w:hideMark/>
          </w:tcPr>
          <w:p w14:paraId="26C0208D" w14:textId="77777777" w:rsidR="0019180B" w:rsidRPr="0019180B" w:rsidRDefault="0019180B" w:rsidP="00E75621">
            <w:pPr>
              <w:jc w:val="center"/>
              <w:rPr>
                <w:sz w:val="20"/>
              </w:rPr>
            </w:pPr>
            <w:r w:rsidRPr="0019180B">
              <w:rPr>
                <w:sz w:val="20"/>
              </w:rPr>
              <w:t>0.0%</w:t>
            </w:r>
          </w:p>
        </w:tc>
        <w:tc>
          <w:tcPr>
            <w:tcW w:w="811" w:type="dxa"/>
            <w:noWrap/>
            <w:vAlign w:val="center"/>
            <w:hideMark/>
          </w:tcPr>
          <w:p w14:paraId="33AD8B7A" w14:textId="77777777" w:rsidR="0019180B" w:rsidRPr="0019180B" w:rsidRDefault="0019180B" w:rsidP="00E75621">
            <w:pPr>
              <w:jc w:val="center"/>
              <w:rPr>
                <w:sz w:val="20"/>
              </w:rPr>
            </w:pPr>
            <w:r w:rsidRPr="0019180B">
              <w:rPr>
                <w:sz w:val="20"/>
              </w:rPr>
              <w:t>329</w:t>
            </w:r>
          </w:p>
        </w:tc>
      </w:tr>
      <w:tr w:rsidR="0019180B" w:rsidRPr="0019180B" w14:paraId="76241389" w14:textId="77777777" w:rsidTr="00E75621">
        <w:trPr>
          <w:trHeight w:val="248"/>
          <w:jc w:val="center"/>
        </w:trPr>
        <w:tc>
          <w:tcPr>
            <w:tcW w:w="1271" w:type="dxa"/>
            <w:noWrap/>
            <w:hideMark/>
          </w:tcPr>
          <w:p w14:paraId="7C58132D" w14:textId="77777777" w:rsidR="0019180B" w:rsidRPr="0019180B" w:rsidRDefault="0019180B" w:rsidP="0019180B">
            <w:pPr>
              <w:jc w:val="right"/>
              <w:rPr>
                <w:sz w:val="20"/>
              </w:rPr>
            </w:pPr>
          </w:p>
        </w:tc>
        <w:tc>
          <w:tcPr>
            <w:tcW w:w="709" w:type="dxa"/>
            <w:noWrap/>
            <w:vAlign w:val="center"/>
            <w:hideMark/>
          </w:tcPr>
          <w:p w14:paraId="59E498BC" w14:textId="77777777" w:rsidR="0019180B" w:rsidRPr="0019180B" w:rsidRDefault="0019180B" w:rsidP="00E75621">
            <w:pPr>
              <w:jc w:val="center"/>
              <w:rPr>
                <w:sz w:val="20"/>
              </w:rPr>
            </w:pPr>
            <w:r w:rsidRPr="0019180B">
              <w:rPr>
                <w:sz w:val="20"/>
              </w:rPr>
              <w:t>32.3</w:t>
            </w:r>
          </w:p>
        </w:tc>
        <w:tc>
          <w:tcPr>
            <w:tcW w:w="850" w:type="dxa"/>
            <w:noWrap/>
            <w:vAlign w:val="center"/>
            <w:hideMark/>
          </w:tcPr>
          <w:p w14:paraId="31C45A03" w14:textId="77777777" w:rsidR="0019180B" w:rsidRPr="0019180B" w:rsidRDefault="0019180B" w:rsidP="00E75621">
            <w:pPr>
              <w:jc w:val="center"/>
              <w:rPr>
                <w:sz w:val="20"/>
              </w:rPr>
            </w:pPr>
            <w:r w:rsidRPr="0019180B">
              <w:rPr>
                <w:sz w:val="20"/>
              </w:rPr>
              <w:t>10.23</w:t>
            </w:r>
          </w:p>
        </w:tc>
        <w:tc>
          <w:tcPr>
            <w:tcW w:w="675" w:type="dxa"/>
            <w:noWrap/>
            <w:vAlign w:val="center"/>
            <w:hideMark/>
          </w:tcPr>
          <w:p w14:paraId="54BDE647" w14:textId="77777777" w:rsidR="0019180B" w:rsidRPr="0019180B" w:rsidRDefault="0019180B" w:rsidP="00E75621">
            <w:pPr>
              <w:jc w:val="center"/>
              <w:rPr>
                <w:sz w:val="20"/>
              </w:rPr>
            </w:pPr>
            <w:r w:rsidRPr="0019180B">
              <w:rPr>
                <w:sz w:val="20"/>
              </w:rPr>
              <w:t>10.23</w:t>
            </w:r>
          </w:p>
        </w:tc>
        <w:tc>
          <w:tcPr>
            <w:tcW w:w="811" w:type="dxa"/>
            <w:noWrap/>
            <w:vAlign w:val="center"/>
            <w:hideMark/>
          </w:tcPr>
          <w:p w14:paraId="14380CAF" w14:textId="77777777" w:rsidR="0019180B" w:rsidRPr="0019180B" w:rsidRDefault="0019180B" w:rsidP="00E75621">
            <w:pPr>
              <w:jc w:val="center"/>
              <w:rPr>
                <w:sz w:val="20"/>
              </w:rPr>
            </w:pPr>
            <w:r w:rsidRPr="0019180B">
              <w:rPr>
                <w:sz w:val="20"/>
              </w:rPr>
              <w:t>0.0%</w:t>
            </w:r>
          </w:p>
        </w:tc>
        <w:tc>
          <w:tcPr>
            <w:tcW w:w="811" w:type="dxa"/>
            <w:noWrap/>
            <w:vAlign w:val="center"/>
            <w:hideMark/>
          </w:tcPr>
          <w:p w14:paraId="454B55B6" w14:textId="77777777" w:rsidR="0019180B" w:rsidRPr="0019180B" w:rsidRDefault="0019180B" w:rsidP="00E75621">
            <w:pPr>
              <w:jc w:val="center"/>
              <w:rPr>
                <w:sz w:val="20"/>
              </w:rPr>
            </w:pPr>
            <w:r w:rsidRPr="0019180B">
              <w:rPr>
                <w:sz w:val="20"/>
              </w:rPr>
              <w:t>331</w:t>
            </w:r>
          </w:p>
        </w:tc>
      </w:tr>
      <w:tr w:rsidR="0019180B" w:rsidRPr="0019180B" w14:paraId="0EC13085" w14:textId="77777777" w:rsidTr="00E75621">
        <w:trPr>
          <w:trHeight w:val="248"/>
          <w:jc w:val="center"/>
        </w:trPr>
        <w:tc>
          <w:tcPr>
            <w:tcW w:w="1271" w:type="dxa"/>
            <w:noWrap/>
            <w:hideMark/>
          </w:tcPr>
          <w:p w14:paraId="610E689A" w14:textId="77777777" w:rsidR="0019180B" w:rsidRPr="0019180B" w:rsidRDefault="0019180B" w:rsidP="0019180B">
            <w:pPr>
              <w:jc w:val="right"/>
              <w:rPr>
                <w:sz w:val="20"/>
              </w:rPr>
            </w:pPr>
          </w:p>
        </w:tc>
        <w:tc>
          <w:tcPr>
            <w:tcW w:w="709" w:type="dxa"/>
            <w:noWrap/>
            <w:vAlign w:val="center"/>
            <w:hideMark/>
          </w:tcPr>
          <w:p w14:paraId="00CFC347" w14:textId="77777777" w:rsidR="0019180B" w:rsidRPr="0019180B" w:rsidRDefault="0019180B" w:rsidP="00E75621">
            <w:pPr>
              <w:jc w:val="center"/>
              <w:rPr>
                <w:sz w:val="20"/>
              </w:rPr>
            </w:pPr>
            <w:r w:rsidRPr="0019180B">
              <w:rPr>
                <w:sz w:val="20"/>
              </w:rPr>
              <w:t>32.5</w:t>
            </w:r>
          </w:p>
        </w:tc>
        <w:tc>
          <w:tcPr>
            <w:tcW w:w="850" w:type="dxa"/>
            <w:noWrap/>
            <w:vAlign w:val="center"/>
            <w:hideMark/>
          </w:tcPr>
          <w:p w14:paraId="3D831A6A" w14:textId="77777777" w:rsidR="0019180B" w:rsidRPr="0019180B" w:rsidRDefault="0019180B" w:rsidP="00E75621">
            <w:pPr>
              <w:jc w:val="center"/>
              <w:rPr>
                <w:sz w:val="20"/>
              </w:rPr>
            </w:pPr>
            <w:r w:rsidRPr="0019180B">
              <w:rPr>
                <w:sz w:val="20"/>
              </w:rPr>
              <w:t>10.22</w:t>
            </w:r>
          </w:p>
        </w:tc>
        <w:tc>
          <w:tcPr>
            <w:tcW w:w="675" w:type="dxa"/>
            <w:noWrap/>
            <w:vAlign w:val="center"/>
            <w:hideMark/>
          </w:tcPr>
          <w:p w14:paraId="69992102" w14:textId="77777777" w:rsidR="0019180B" w:rsidRPr="0019180B" w:rsidRDefault="0019180B" w:rsidP="00E75621">
            <w:pPr>
              <w:jc w:val="center"/>
              <w:rPr>
                <w:sz w:val="20"/>
              </w:rPr>
            </w:pPr>
            <w:r w:rsidRPr="0019180B">
              <w:rPr>
                <w:sz w:val="20"/>
              </w:rPr>
              <w:t>10.22</w:t>
            </w:r>
          </w:p>
        </w:tc>
        <w:tc>
          <w:tcPr>
            <w:tcW w:w="811" w:type="dxa"/>
            <w:noWrap/>
            <w:vAlign w:val="center"/>
            <w:hideMark/>
          </w:tcPr>
          <w:p w14:paraId="3294407D" w14:textId="77777777" w:rsidR="0019180B" w:rsidRPr="0019180B" w:rsidRDefault="0019180B" w:rsidP="00E75621">
            <w:pPr>
              <w:jc w:val="center"/>
              <w:rPr>
                <w:sz w:val="20"/>
              </w:rPr>
            </w:pPr>
            <w:r w:rsidRPr="0019180B">
              <w:rPr>
                <w:sz w:val="20"/>
              </w:rPr>
              <w:t>0.0%</w:t>
            </w:r>
          </w:p>
        </w:tc>
        <w:tc>
          <w:tcPr>
            <w:tcW w:w="811" w:type="dxa"/>
            <w:noWrap/>
            <w:vAlign w:val="center"/>
            <w:hideMark/>
          </w:tcPr>
          <w:p w14:paraId="7C7AD16D" w14:textId="77777777" w:rsidR="0019180B" w:rsidRPr="0019180B" w:rsidRDefault="0019180B" w:rsidP="00E75621">
            <w:pPr>
              <w:jc w:val="center"/>
              <w:rPr>
                <w:sz w:val="20"/>
              </w:rPr>
            </w:pPr>
            <w:r w:rsidRPr="0019180B">
              <w:rPr>
                <w:sz w:val="20"/>
              </w:rPr>
              <w:t>332</w:t>
            </w:r>
          </w:p>
        </w:tc>
      </w:tr>
      <w:tr w:rsidR="0019180B" w:rsidRPr="0019180B" w14:paraId="5F0BDA4A" w14:textId="77777777" w:rsidTr="00E75621">
        <w:trPr>
          <w:trHeight w:val="248"/>
          <w:jc w:val="center"/>
        </w:trPr>
        <w:tc>
          <w:tcPr>
            <w:tcW w:w="1271" w:type="dxa"/>
            <w:noWrap/>
            <w:hideMark/>
          </w:tcPr>
          <w:p w14:paraId="246F23C7" w14:textId="77777777" w:rsidR="0019180B" w:rsidRPr="0019180B" w:rsidRDefault="0019180B" w:rsidP="0019180B">
            <w:pPr>
              <w:jc w:val="right"/>
              <w:rPr>
                <w:sz w:val="20"/>
              </w:rPr>
            </w:pPr>
          </w:p>
        </w:tc>
        <w:tc>
          <w:tcPr>
            <w:tcW w:w="709" w:type="dxa"/>
            <w:noWrap/>
            <w:vAlign w:val="center"/>
            <w:hideMark/>
          </w:tcPr>
          <w:p w14:paraId="56BC4B61" w14:textId="77777777" w:rsidR="0019180B" w:rsidRPr="0019180B" w:rsidRDefault="0019180B" w:rsidP="00E75621">
            <w:pPr>
              <w:jc w:val="center"/>
              <w:rPr>
                <w:sz w:val="20"/>
              </w:rPr>
            </w:pPr>
            <w:r w:rsidRPr="0019180B">
              <w:rPr>
                <w:sz w:val="20"/>
              </w:rPr>
              <w:t>32.6</w:t>
            </w:r>
          </w:p>
        </w:tc>
        <w:tc>
          <w:tcPr>
            <w:tcW w:w="850" w:type="dxa"/>
            <w:noWrap/>
            <w:vAlign w:val="center"/>
            <w:hideMark/>
          </w:tcPr>
          <w:p w14:paraId="10A4AA06" w14:textId="77777777" w:rsidR="0019180B" w:rsidRPr="0019180B" w:rsidRDefault="0019180B" w:rsidP="00E75621">
            <w:pPr>
              <w:jc w:val="center"/>
              <w:rPr>
                <w:sz w:val="20"/>
              </w:rPr>
            </w:pPr>
            <w:r w:rsidRPr="0019180B">
              <w:rPr>
                <w:sz w:val="20"/>
              </w:rPr>
              <w:t>10.20</w:t>
            </w:r>
          </w:p>
        </w:tc>
        <w:tc>
          <w:tcPr>
            <w:tcW w:w="675" w:type="dxa"/>
            <w:noWrap/>
            <w:vAlign w:val="center"/>
            <w:hideMark/>
          </w:tcPr>
          <w:p w14:paraId="181B5D3B" w14:textId="77777777" w:rsidR="0019180B" w:rsidRPr="0019180B" w:rsidRDefault="0019180B" w:rsidP="00E75621">
            <w:pPr>
              <w:jc w:val="center"/>
              <w:rPr>
                <w:sz w:val="20"/>
              </w:rPr>
            </w:pPr>
            <w:r w:rsidRPr="0019180B">
              <w:rPr>
                <w:sz w:val="20"/>
              </w:rPr>
              <w:t>10.20</w:t>
            </w:r>
          </w:p>
        </w:tc>
        <w:tc>
          <w:tcPr>
            <w:tcW w:w="811" w:type="dxa"/>
            <w:noWrap/>
            <w:vAlign w:val="center"/>
            <w:hideMark/>
          </w:tcPr>
          <w:p w14:paraId="6CD46AFC" w14:textId="77777777" w:rsidR="0019180B" w:rsidRPr="0019180B" w:rsidRDefault="0019180B" w:rsidP="00E75621">
            <w:pPr>
              <w:jc w:val="center"/>
              <w:rPr>
                <w:sz w:val="20"/>
              </w:rPr>
            </w:pPr>
            <w:r w:rsidRPr="0019180B">
              <w:rPr>
                <w:sz w:val="20"/>
              </w:rPr>
              <w:t>0.0%</w:t>
            </w:r>
          </w:p>
        </w:tc>
        <w:tc>
          <w:tcPr>
            <w:tcW w:w="811" w:type="dxa"/>
            <w:noWrap/>
            <w:vAlign w:val="center"/>
            <w:hideMark/>
          </w:tcPr>
          <w:p w14:paraId="2C193B7C" w14:textId="77777777" w:rsidR="0019180B" w:rsidRPr="0019180B" w:rsidRDefault="0019180B" w:rsidP="00E75621">
            <w:pPr>
              <w:jc w:val="center"/>
              <w:rPr>
                <w:sz w:val="20"/>
              </w:rPr>
            </w:pPr>
            <w:r w:rsidRPr="0019180B">
              <w:rPr>
                <w:sz w:val="20"/>
              </w:rPr>
              <w:t>333</w:t>
            </w:r>
          </w:p>
        </w:tc>
      </w:tr>
      <w:tr w:rsidR="0019180B" w:rsidRPr="0019180B" w14:paraId="08F201CC" w14:textId="77777777" w:rsidTr="00E75621">
        <w:trPr>
          <w:trHeight w:val="248"/>
          <w:jc w:val="center"/>
        </w:trPr>
        <w:tc>
          <w:tcPr>
            <w:tcW w:w="1271" w:type="dxa"/>
            <w:noWrap/>
            <w:hideMark/>
          </w:tcPr>
          <w:p w14:paraId="64C22558" w14:textId="77777777" w:rsidR="0019180B" w:rsidRPr="0019180B" w:rsidRDefault="0019180B" w:rsidP="0019180B">
            <w:pPr>
              <w:jc w:val="right"/>
              <w:rPr>
                <w:sz w:val="20"/>
              </w:rPr>
            </w:pPr>
          </w:p>
        </w:tc>
        <w:tc>
          <w:tcPr>
            <w:tcW w:w="709" w:type="dxa"/>
            <w:noWrap/>
            <w:vAlign w:val="center"/>
            <w:hideMark/>
          </w:tcPr>
          <w:p w14:paraId="071F805B" w14:textId="77777777" w:rsidR="0019180B" w:rsidRPr="0019180B" w:rsidRDefault="0019180B" w:rsidP="00E75621">
            <w:pPr>
              <w:jc w:val="center"/>
              <w:rPr>
                <w:sz w:val="20"/>
              </w:rPr>
            </w:pPr>
            <w:r w:rsidRPr="0019180B">
              <w:rPr>
                <w:sz w:val="20"/>
              </w:rPr>
              <w:t>32.8</w:t>
            </w:r>
          </w:p>
        </w:tc>
        <w:tc>
          <w:tcPr>
            <w:tcW w:w="850" w:type="dxa"/>
            <w:noWrap/>
            <w:vAlign w:val="center"/>
            <w:hideMark/>
          </w:tcPr>
          <w:p w14:paraId="5E8BDF4D" w14:textId="77777777" w:rsidR="0019180B" w:rsidRPr="0019180B" w:rsidRDefault="0019180B" w:rsidP="00E75621">
            <w:pPr>
              <w:jc w:val="center"/>
              <w:rPr>
                <w:sz w:val="20"/>
              </w:rPr>
            </w:pPr>
            <w:r w:rsidRPr="0019180B">
              <w:rPr>
                <w:sz w:val="20"/>
              </w:rPr>
              <w:t>10.18</w:t>
            </w:r>
          </w:p>
        </w:tc>
        <w:tc>
          <w:tcPr>
            <w:tcW w:w="675" w:type="dxa"/>
            <w:noWrap/>
            <w:vAlign w:val="center"/>
            <w:hideMark/>
          </w:tcPr>
          <w:p w14:paraId="37026850" w14:textId="77777777" w:rsidR="0019180B" w:rsidRPr="0019180B" w:rsidRDefault="0019180B" w:rsidP="00E75621">
            <w:pPr>
              <w:jc w:val="center"/>
              <w:rPr>
                <w:sz w:val="20"/>
              </w:rPr>
            </w:pPr>
            <w:r w:rsidRPr="0019180B">
              <w:rPr>
                <w:sz w:val="20"/>
              </w:rPr>
              <w:t>10.18</w:t>
            </w:r>
          </w:p>
        </w:tc>
        <w:tc>
          <w:tcPr>
            <w:tcW w:w="811" w:type="dxa"/>
            <w:noWrap/>
            <w:vAlign w:val="center"/>
            <w:hideMark/>
          </w:tcPr>
          <w:p w14:paraId="726888A5" w14:textId="77777777" w:rsidR="0019180B" w:rsidRPr="0019180B" w:rsidRDefault="0019180B" w:rsidP="00E75621">
            <w:pPr>
              <w:jc w:val="center"/>
              <w:rPr>
                <w:sz w:val="20"/>
              </w:rPr>
            </w:pPr>
            <w:r w:rsidRPr="0019180B">
              <w:rPr>
                <w:sz w:val="20"/>
              </w:rPr>
              <w:t>0.0%</w:t>
            </w:r>
          </w:p>
        </w:tc>
        <w:tc>
          <w:tcPr>
            <w:tcW w:w="811" w:type="dxa"/>
            <w:noWrap/>
            <w:vAlign w:val="center"/>
            <w:hideMark/>
          </w:tcPr>
          <w:p w14:paraId="2F4F1C00" w14:textId="77777777" w:rsidR="0019180B" w:rsidRPr="0019180B" w:rsidRDefault="0019180B" w:rsidP="00E75621">
            <w:pPr>
              <w:jc w:val="center"/>
              <w:rPr>
                <w:sz w:val="20"/>
              </w:rPr>
            </w:pPr>
            <w:r w:rsidRPr="0019180B">
              <w:rPr>
                <w:sz w:val="20"/>
              </w:rPr>
              <w:t>334</w:t>
            </w:r>
          </w:p>
        </w:tc>
      </w:tr>
      <w:tr w:rsidR="0019180B" w:rsidRPr="0019180B" w14:paraId="4AC98732" w14:textId="77777777" w:rsidTr="00E75621">
        <w:trPr>
          <w:trHeight w:val="248"/>
          <w:jc w:val="center"/>
        </w:trPr>
        <w:tc>
          <w:tcPr>
            <w:tcW w:w="1271" w:type="dxa"/>
            <w:noWrap/>
            <w:hideMark/>
          </w:tcPr>
          <w:p w14:paraId="473BA1C3" w14:textId="77777777" w:rsidR="0019180B" w:rsidRPr="0019180B" w:rsidRDefault="0019180B" w:rsidP="0019180B">
            <w:pPr>
              <w:jc w:val="right"/>
              <w:rPr>
                <w:sz w:val="20"/>
              </w:rPr>
            </w:pPr>
            <w:r w:rsidRPr="0019180B">
              <w:rPr>
                <w:sz w:val="20"/>
              </w:rPr>
              <w:t>Initial guess</w:t>
            </w:r>
          </w:p>
        </w:tc>
        <w:tc>
          <w:tcPr>
            <w:tcW w:w="709" w:type="dxa"/>
            <w:noWrap/>
            <w:vAlign w:val="center"/>
            <w:hideMark/>
          </w:tcPr>
          <w:p w14:paraId="55B98796" w14:textId="77777777" w:rsidR="0019180B" w:rsidRPr="0019180B" w:rsidRDefault="0019180B" w:rsidP="00E75621">
            <w:pPr>
              <w:jc w:val="center"/>
              <w:rPr>
                <w:sz w:val="20"/>
              </w:rPr>
            </w:pPr>
            <w:r w:rsidRPr="0019180B">
              <w:rPr>
                <w:sz w:val="20"/>
              </w:rPr>
              <w:t>33.0</w:t>
            </w:r>
          </w:p>
        </w:tc>
        <w:tc>
          <w:tcPr>
            <w:tcW w:w="850" w:type="dxa"/>
            <w:noWrap/>
            <w:vAlign w:val="center"/>
            <w:hideMark/>
          </w:tcPr>
          <w:p w14:paraId="499365DA" w14:textId="77777777" w:rsidR="0019180B" w:rsidRPr="0019180B" w:rsidRDefault="0019180B" w:rsidP="00E75621">
            <w:pPr>
              <w:jc w:val="center"/>
              <w:rPr>
                <w:sz w:val="20"/>
              </w:rPr>
            </w:pPr>
            <w:r w:rsidRPr="0019180B">
              <w:rPr>
                <w:sz w:val="20"/>
              </w:rPr>
              <w:t>10.16</w:t>
            </w:r>
          </w:p>
        </w:tc>
        <w:tc>
          <w:tcPr>
            <w:tcW w:w="675" w:type="dxa"/>
            <w:noWrap/>
            <w:vAlign w:val="center"/>
            <w:hideMark/>
          </w:tcPr>
          <w:p w14:paraId="36B7264D" w14:textId="77777777" w:rsidR="0019180B" w:rsidRPr="0019180B" w:rsidRDefault="0019180B" w:rsidP="00E75621">
            <w:pPr>
              <w:jc w:val="center"/>
              <w:rPr>
                <w:sz w:val="20"/>
              </w:rPr>
            </w:pPr>
            <w:r w:rsidRPr="0019180B">
              <w:rPr>
                <w:sz w:val="20"/>
              </w:rPr>
              <w:t>10.16</w:t>
            </w:r>
          </w:p>
        </w:tc>
        <w:tc>
          <w:tcPr>
            <w:tcW w:w="811" w:type="dxa"/>
            <w:noWrap/>
            <w:vAlign w:val="center"/>
            <w:hideMark/>
          </w:tcPr>
          <w:p w14:paraId="2B45241A" w14:textId="77777777" w:rsidR="0019180B" w:rsidRPr="0019180B" w:rsidRDefault="0019180B" w:rsidP="00E75621">
            <w:pPr>
              <w:jc w:val="center"/>
              <w:rPr>
                <w:sz w:val="20"/>
              </w:rPr>
            </w:pPr>
            <w:r w:rsidRPr="0019180B">
              <w:rPr>
                <w:sz w:val="20"/>
              </w:rPr>
              <w:t>0.0%</w:t>
            </w:r>
          </w:p>
        </w:tc>
        <w:tc>
          <w:tcPr>
            <w:tcW w:w="811" w:type="dxa"/>
            <w:noWrap/>
            <w:vAlign w:val="center"/>
            <w:hideMark/>
          </w:tcPr>
          <w:p w14:paraId="1686C1E7" w14:textId="77777777" w:rsidR="0019180B" w:rsidRPr="0019180B" w:rsidRDefault="0019180B" w:rsidP="00E75621">
            <w:pPr>
              <w:jc w:val="center"/>
              <w:rPr>
                <w:sz w:val="20"/>
              </w:rPr>
            </w:pPr>
            <w:r w:rsidRPr="0019180B">
              <w:rPr>
                <w:sz w:val="20"/>
              </w:rPr>
              <w:t>335</w:t>
            </w:r>
          </w:p>
        </w:tc>
      </w:tr>
      <w:tr w:rsidR="0019180B" w:rsidRPr="0019180B" w14:paraId="124BFC3E" w14:textId="77777777" w:rsidTr="00E75621">
        <w:trPr>
          <w:trHeight w:val="248"/>
          <w:jc w:val="center"/>
        </w:trPr>
        <w:tc>
          <w:tcPr>
            <w:tcW w:w="1271" w:type="dxa"/>
            <w:noWrap/>
            <w:hideMark/>
          </w:tcPr>
          <w:p w14:paraId="30545F8F" w14:textId="77777777" w:rsidR="0019180B" w:rsidRPr="0019180B" w:rsidRDefault="0019180B" w:rsidP="0019180B">
            <w:pPr>
              <w:jc w:val="right"/>
              <w:rPr>
                <w:sz w:val="20"/>
              </w:rPr>
            </w:pPr>
          </w:p>
        </w:tc>
        <w:tc>
          <w:tcPr>
            <w:tcW w:w="709" w:type="dxa"/>
            <w:noWrap/>
            <w:vAlign w:val="center"/>
            <w:hideMark/>
          </w:tcPr>
          <w:p w14:paraId="2FE2B4FC" w14:textId="77777777" w:rsidR="0019180B" w:rsidRPr="0019180B" w:rsidRDefault="0019180B" w:rsidP="00E75621">
            <w:pPr>
              <w:jc w:val="center"/>
              <w:rPr>
                <w:sz w:val="20"/>
              </w:rPr>
            </w:pPr>
            <w:r w:rsidRPr="0019180B">
              <w:rPr>
                <w:sz w:val="20"/>
              </w:rPr>
              <w:t>33.1</w:t>
            </w:r>
          </w:p>
        </w:tc>
        <w:tc>
          <w:tcPr>
            <w:tcW w:w="850" w:type="dxa"/>
            <w:noWrap/>
            <w:vAlign w:val="center"/>
            <w:hideMark/>
          </w:tcPr>
          <w:p w14:paraId="2745FEB1" w14:textId="77777777" w:rsidR="0019180B" w:rsidRPr="0019180B" w:rsidRDefault="0019180B" w:rsidP="00E75621">
            <w:pPr>
              <w:jc w:val="center"/>
              <w:rPr>
                <w:sz w:val="20"/>
              </w:rPr>
            </w:pPr>
            <w:r w:rsidRPr="0019180B">
              <w:rPr>
                <w:sz w:val="20"/>
              </w:rPr>
              <w:t>10.14</w:t>
            </w:r>
          </w:p>
        </w:tc>
        <w:tc>
          <w:tcPr>
            <w:tcW w:w="675" w:type="dxa"/>
            <w:noWrap/>
            <w:vAlign w:val="center"/>
            <w:hideMark/>
          </w:tcPr>
          <w:p w14:paraId="4348894B" w14:textId="77777777" w:rsidR="0019180B" w:rsidRPr="0019180B" w:rsidRDefault="0019180B" w:rsidP="00E75621">
            <w:pPr>
              <w:jc w:val="center"/>
              <w:rPr>
                <w:sz w:val="20"/>
              </w:rPr>
            </w:pPr>
            <w:r w:rsidRPr="0019180B">
              <w:rPr>
                <w:sz w:val="20"/>
              </w:rPr>
              <w:t>10.14</w:t>
            </w:r>
          </w:p>
        </w:tc>
        <w:tc>
          <w:tcPr>
            <w:tcW w:w="811" w:type="dxa"/>
            <w:noWrap/>
            <w:vAlign w:val="center"/>
            <w:hideMark/>
          </w:tcPr>
          <w:p w14:paraId="50C7D68A" w14:textId="77777777" w:rsidR="0019180B" w:rsidRPr="0019180B" w:rsidRDefault="0019180B" w:rsidP="00E75621">
            <w:pPr>
              <w:jc w:val="center"/>
              <w:rPr>
                <w:sz w:val="20"/>
              </w:rPr>
            </w:pPr>
            <w:r w:rsidRPr="0019180B">
              <w:rPr>
                <w:sz w:val="20"/>
              </w:rPr>
              <w:t>0.0%</w:t>
            </w:r>
          </w:p>
        </w:tc>
        <w:tc>
          <w:tcPr>
            <w:tcW w:w="811" w:type="dxa"/>
            <w:noWrap/>
            <w:vAlign w:val="center"/>
            <w:hideMark/>
          </w:tcPr>
          <w:p w14:paraId="1D7E533D" w14:textId="77777777" w:rsidR="0019180B" w:rsidRPr="0019180B" w:rsidRDefault="0019180B" w:rsidP="00E75621">
            <w:pPr>
              <w:jc w:val="center"/>
              <w:rPr>
                <w:sz w:val="20"/>
              </w:rPr>
            </w:pPr>
            <w:r w:rsidRPr="0019180B">
              <w:rPr>
                <w:sz w:val="20"/>
              </w:rPr>
              <w:t>336</w:t>
            </w:r>
          </w:p>
        </w:tc>
      </w:tr>
      <w:tr w:rsidR="0019180B" w:rsidRPr="0019180B" w14:paraId="584AC03D" w14:textId="77777777" w:rsidTr="00E75621">
        <w:trPr>
          <w:trHeight w:val="248"/>
          <w:jc w:val="center"/>
        </w:trPr>
        <w:tc>
          <w:tcPr>
            <w:tcW w:w="1271" w:type="dxa"/>
            <w:noWrap/>
            <w:hideMark/>
          </w:tcPr>
          <w:p w14:paraId="08188907" w14:textId="77777777" w:rsidR="0019180B" w:rsidRPr="0019180B" w:rsidRDefault="0019180B" w:rsidP="0019180B">
            <w:pPr>
              <w:jc w:val="right"/>
              <w:rPr>
                <w:sz w:val="20"/>
              </w:rPr>
            </w:pPr>
          </w:p>
        </w:tc>
        <w:tc>
          <w:tcPr>
            <w:tcW w:w="709" w:type="dxa"/>
            <w:noWrap/>
            <w:vAlign w:val="center"/>
            <w:hideMark/>
          </w:tcPr>
          <w:p w14:paraId="304D955B" w14:textId="77777777" w:rsidR="0019180B" w:rsidRPr="0019180B" w:rsidRDefault="0019180B" w:rsidP="00E75621">
            <w:pPr>
              <w:jc w:val="center"/>
              <w:rPr>
                <w:sz w:val="20"/>
              </w:rPr>
            </w:pPr>
            <w:r w:rsidRPr="0019180B">
              <w:rPr>
                <w:sz w:val="20"/>
              </w:rPr>
              <w:t>33.3</w:t>
            </w:r>
          </w:p>
        </w:tc>
        <w:tc>
          <w:tcPr>
            <w:tcW w:w="850" w:type="dxa"/>
            <w:noWrap/>
            <w:vAlign w:val="center"/>
            <w:hideMark/>
          </w:tcPr>
          <w:p w14:paraId="2B67864C" w14:textId="77777777" w:rsidR="0019180B" w:rsidRPr="0019180B" w:rsidRDefault="0019180B" w:rsidP="00E75621">
            <w:pPr>
              <w:jc w:val="center"/>
              <w:rPr>
                <w:sz w:val="20"/>
              </w:rPr>
            </w:pPr>
            <w:r w:rsidRPr="0019180B">
              <w:rPr>
                <w:sz w:val="20"/>
              </w:rPr>
              <w:t>10.12</w:t>
            </w:r>
          </w:p>
        </w:tc>
        <w:tc>
          <w:tcPr>
            <w:tcW w:w="675" w:type="dxa"/>
            <w:noWrap/>
            <w:vAlign w:val="center"/>
            <w:hideMark/>
          </w:tcPr>
          <w:p w14:paraId="3D97DAF7" w14:textId="77777777" w:rsidR="0019180B" w:rsidRPr="0019180B" w:rsidRDefault="0019180B" w:rsidP="00E75621">
            <w:pPr>
              <w:jc w:val="center"/>
              <w:rPr>
                <w:sz w:val="20"/>
              </w:rPr>
            </w:pPr>
            <w:r w:rsidRPr="0019180B">
              <w:rPr>
                <w:sz w:val="20"/>
              </w:rPr>
              <w:t>10.11</w:t>
            </w:r>
          </w:p>
        </w:tc>
        <w:tc>
          <w:tcPr>
            <w:tcW w:w="811" w:type="dxa"/>
            <w:noWrap/>
            <w:vAlign w:val="center"/>
            <w:hideMark/>
          </w:tcPr>
          <w:p w14:paraId="05B808E8" w14:textId="77777777" w:rsidR="0019180B" w:rsidRPr="0019180B" w:rsidRDefault="0019180B" w:rsidP="00E75621">
            <w:pPr>
              <w:jc w:val="center"/>
              <w:rPr>
                <w:sz w:val="20"/>
              </w:rPr>
            </w:pPr>
            <w:r w:rsidRPr="0019180B">
              <w:rPr>
                <w:sz w:val="20"/>
              </w:rPr>
              <w:t>0.0%</w:t>
            </w:r>
          </w:p>
        </w:tc>
        <w:tc>
          <w:tcPr>
            <w:tcW w:w="811" w:type="dxa"/>
            <w:noWrap/>
            <w:vAlign w:val="center"/>
            <w:hideMark/>
          </w:tcPr>
          <w:p w14:paraId="003A513A" w14:textId="77777777" w:rsidR="0019180B" w:rsidRPr="0019180B" w:rsidRDefault="0019180B" w:rsidP="00E75621">
            <w:pPr>
              <w:jc w:val="center"/>
              <w:rPr>
                <w:sz w:val="20"/>
              </w:rPr>
            </w:pPr>
            <w:r w:rsidRPr="0019180B">
              <w:rPr>
                <w:sz w:val="20"/>
              </w:rPr>
              <w:t>337</w:t>
            </w:r>
          </w:p>
        </w:tc>
      </w:tr>
      <w:tr w:rsidR="0019180B" w:rsidRPr="0019180B" w14:paraId="759706E4" w14:textId="77777777" w:rsidTr="00E75621">
        <w:trPr>
          <w:trHeight w:val="248"/>
          <w:jc w:val="center"/>
        </w:trPr>
        <w:tc>
          <w:tcPr>
            <w:tcW w:w="1271" w:type="dxa"/>
            <w:noWrap/>
            <w:hideMark/>
          </w:tcPr>
          <w:p w14:paraId="46BDB768" w14:textId="77777777" w:rsidR="0019180B" w:rsidRPr="0019180B" w:rsidRDefault="0019180B" w:rsidP="0019180B">
            <w:pPr>
              <w:jc w:val="right"/>
              <w:rPr>
                <w:sz w:val="20"/>
              </w:rPr>
            </w:pPr>
          </w:p>
        </w:tc>
        <w:tc>
          <w:tcPr>
            <w:tcW w:w="709" w:type="dxa"/>
            <w:noWrap/>
            <w:vAlign w:val="center"/>
            <w:hideMark/>
          </w:tcPr>
          <w:p w14:paraId="7731F170" w14:textId="77777777" w:rsidR="0019180B" w:rsidRPr="0019180B" w:rsidRDefault="0019180B" w:rsidP="00E75621">
            <w:pPr>
              <w:jc w:val="center"/>
              <w:rPr>
                <w:sz w:val="20"/>
              </w:rPr>
            </w:pPr>
            <w:r w:rsidRPr="0019180B">
              <w:rPr>
                <w:sz w:val="20"/>
              </w:rPr>
              <w:t>33.5</w:t>
            </w:r>
          </w:p>
        </w:tc>
        <w:tc>
          <w:tcPr>
            <w:tcW w:w="850" w:type="dxa"/>
            <w:noWrap/>
            <w:vAlign w:val="center"/>
            <w:hideMark/>
          </w:tcPr>
          <w:p w14:paraId="52083BAA" w14:textId="77777777" w:rsidR="0019180B" w:rsidRPr="0019180B" w:rsidRDefault="0019180B" w:rsidP="00E75621">
            <w:pPr>
              <w:jc w:val="center"/>
              <w:rPr>
                <w:sz w:val="20"/>
              </w:rPr>
            </w:pPr>
            <w:r w:rsidRPr="0019180B">
              <w:rPr>
                <w:sz w:val="20"/>
              </w:rPr>
              <w:t>10.09</w:t>
            </w:r>
          </w:p>
        </w:tc>
        <w:tc>
          <w:tcPr>
            <w:tcW w:w="675" w:type="dxa"/>
            <w:noWrap/>
            <w:vAlign w:val="center"/>
            <w:hideMark/>
          </w:tcPr>
          <w:p w14:paraId="20E5CAD7" w14:textId="77777777" w:rsidR="0019180B" w:rsidRPr="0019180B" w:rsidRDefault="0019180B" w:rsidP="00E75621">
            <w:pPr>
              <w:jc w:val="center"/>
              <w:rPr>
                <w:sz w:val="20"/>
              </w:rPr>
            </w:pPr>
            <w:r w:rsidRPr="0019180B">
              <w:rPr>
                <w:sz w:val="20"/>
              </w:rPr>
              <w:t>10.09</w:t>
            </w:r>
          </w:p>
        </w:tc>
        <w:tc>
          <w:tcPr>
            <w:tcW w:w="811" w:type="dxa"/>
            <w:noWrap/>
            <w:vAlign w:val="center"/>
            <w:hideMark/>
          </w:tcPr>
          <w:p w14:paraId="2AA36B08" w14:textId="77777777" w:rsidR="0019180B" w:rsidRPr="0019180B" w:rsidRDefault="0019180B" w:rsidP="00E75621">
            <w:pPr>
              <w:jc w:val="center"/>
              <w:rPr>
                <w:sz w:val="20"/>
              </w:rPr>
            </w:pPr>
            <w:r w:rsidRPr="0019180B">
              <w:rPr>
                <w:sz w:val="20"/>
              </w:rPr>
              <w:t>0.0%</w:t>
            </w:r>
          </w:p>
        </w:tc>
        <w:tc>
          <w:tcPr>
            <w:tcW w:w="811" w:type="dxa"/>
            <w:noWrap/>
            <w:vAlign w:val="center"/>
            <w:hideMark/>
          </w:tcPr>
          <w:p w14:paraId="5A4DCBF9" w14:textId="77777777" w:rsidR="0019180B" w:rsidRPr="0019180B" w:rsidRDefault="0019180B" w:rsidP="00E75621">
            <w:pPr>
              <w:jc w:val="center"/>
              <w:rPr>
                <w:sz w:val="20"/>
              </w:rPr>
            </w:pPr>
            <w:r w:rsidRPr="0019180B">
              <w:rPr>
                <w:sz w:val="20"/>
              </w:rPr>
              <w:t>337</w:t>
            </w:r>
          </w:p>
        </w:tc>
      </w:tr>
      <w:tr w:rsidR="0019180B" w:rsidRPr="0019180B" w14:paraId="6B2F21EE" w14:textId="77777777" w:rsidTr="00E75621">
        <w:trPr>
          <w:trHeight w:val="248"/>
          <w:jc w:val="center"/>
        </w:trPr>
        <w:tc>
          <w:tcPr>
            <w:tcW w:w="1271" w:type="dxa"/>
            <w:noWrap/>
            <w:hideMark/>
          </w:tcPr>
          <w:p w14:paraId="3DF04733" w14:textId="77777777" w:rsidR="0019180B" w:rsidRPr="0019180B" w:rsidRDefault="0019180B" w:rsidP="0019180B">
            <w:pPr>
              <w:jc w:val="right"/>
              <w:rPr>
                <w:sz w:val="20"/>
              </w:rPr>
            </w:pPr>
          </w:p>
        </w:tc>
        <w:tc>
          <w:tcPr>
            <w:tcW w:w="709" w:type="dxa"/>
            <w:noWrap/>
            <w:vAlign w:val="center"/>
            <w:hideMark/>
          </w:tcPr>
          <w:p w14:paraId="45E8386F" w14:textId="77777777" w:rsidR="0019180B" w:rsidRPr="0019180B" w:rsidRDefault="0019180B" w:rsidP="00E75621">
            <w:pPr>
              <w:jc w:val="center"/>
              <w:rPr>
                <w:sz w:val="20"/>
              </w:rPr>
            </w:pPr>
            <w:r w:rsidRPr="0019180B">
              <w:rPr>
                <w:sz w:val="20"/>
              </w:rPr>
              <w:t>33.6</w:t>
            </w:r>
          </w:p>
        </w:tc>
        <w:tc>
          <w:tcPr>
            <w:tcW w:w="850" w:type="dxa"/>
            <w:noWrap/>
            <w:vAlign w:val="center"/>
            <w:hideMark/>
          </w:tcPr>
          <w:p w14:paraId="78C9CA0B" w14:textId="77777777" w:rsidR="0019180B" w:rsidRPr="0019180B" w:rsidRDefault="0019180B" w:rsidP="00E75621">
            <w:pPr>
              <w:jc w:val="center"/>
              <w:rPr>
                <w:sz w:val="20"/>
              </w:rPr>
            </w:pPr>
            <w:r w:rsidRPr="0019180B">
              <w:rPr>
                <w:sz w:val="20"/>
              </w:rPr>
              <w:t>10.06</w:t>
            </w:r>
          </w:p>
        </w:tc>
        <w:tc>
          <w:tcPr>
            <w:tcW w:w="675" w:type="dxa"/>
            <w:noWrap/>
            <w:vAlign w:val="center"/>
            <w:hideMark/>
          </w:tcPr>
          <w:p w14:paraId="70591263" w14:textId="77777777" w:rsidR="0019180B" w:rsidRPr="0019180B" w:rsidRDefault="0019180B" w:rsidP="00E75621">
            <w:pPr>
              <w:jc w:val="center"/>
              <w:rPr>
                <w:sz w:val="20"/>
              </w:rPr>
            </w:pPr>
            <w:r w:rsidRPr="0019180B">
              <w:rPr>
                <w:sz w:val="20"/>
              </w:rPr>
              <w:t>10.06</w:t>
            </w:r>
          </w:p>
        </w:tc>
        <w:tc>
          <w:tcPr>
            <w:tcW w:w="811" w:type="dxa"/>
            <w:noWrap/>
            <w:vAlign w:val="center"/>
            <w:hideMark/>
          </w:tcPr>
          <w:p w14:paraId="24234CB0" w14:textId="77777777" w:rsidR="0019180B" w:rsidRPr="0019180B" w:rsidRDefault="0019180B" w:rsidP="00E75621">
            <w:pPr>
              <w:jc w:val="center"/>
              <w:rPr>
                <w:sz w:val="20"/>
              </w:rPr>
            </w:pPr>
            <w:r w:rsidRPr="0019180B">
              <w:rPr>
                <w:sz w:val="20"/>
              </w:rPr>
              <w:t>0.0%</w:t>
            </w:r>
          </w:p>
        </w:tc>
        <w:tc>
          <w:tcPr>
            <w:tcW w:w="811" w:type="dxa"/>
            <w:noWrap/>
            <w:vAlign w:val="center"/>
            <w:hideMark/>
          </w:tcPr>
          <w:p w14:paraId="7941C4FD" w14:textId="77777777" w:rsidR="0019180B" w:rsidRPr="0019180B" w:rsidRDefault="0019180B" w:rsidP="00E75621">
            <w:pPr>
              <w:jc w:val="center"/>
              <w:rPr>
                <w:sz w:val="20"/>
              </w:rPr>
            </w:pPr>
            <w:r w:rsidRPr="0019180B">
              <w:rPr>
                <w:sz w:val="20"/>
              </w:rPr>
              <w:t>338</w:t>
            </w:r>
          </w:p>
        </w:tc>
      </w:tr>
      <w:tr w:rsidR="0019180B" w:rsidRPr="0019180B" w14:paraId="038E38F9" w14:textId="77777777" w:rsidTr="00E75621">
        <w:trPr>
          <w:trHeight w:val="248"/>
          <w:jc w:val="center"/>
        </w:trPr>
        <w:tc>
          <w:tcPr>
            <w:tcW w:w="1271" w:type="dxa"/>
            <w:noWrap/>
            <w:hideMark/>
          </w:tcPr>
          <w:p w14:paraId="0A35A9C4" w14:textId="77777777" w:rsidR="0019180B" w:rsidRPr="0019180B" w:rsidRDefault="0019180B" w:rsidP="0019180B">
            <w:pPr>
              <w:jc w:val="right"/>
              <w:rPr>
                <w:sz w:val="20"/>
              </w:rPr>
            </w:pPr>
          </w:p>
        </w:tc>
        <w:tc>
          <w:tcPr>
            <w:tcW w:w="709" w:type="dxa"/>
            <w:noWrap/>
            <w:vAlign w:val="center"/>
            <w:hideMark/>
          </w:tcPr>
          <w:p w14:paraId="47BE72E2" w14:textId="77777777" w:rsidR="0019180B" w:rsidRPr="0019180B" w:rsidRDefault="0019180B" w:rsidP="00E75621">
            <w:pPr>
              <w:jc w:val="center"/>
              <w:rPr>
                <w:sz w:val="20"/>
              </w:rPr>
            </w:pPr>
            <w:r w:rsidRPr="0019180B">
              <w:rPr>
                <w:sz w:val="20"/>
              </w:rPr>
              <w:t>33.8</w:t>
            </w:r>
          </w:p>
        </w:tc>
        <w:tc>
          <w:tcPr>
            <w:tcW w:w="850" w:type="dxa"/>
            <w:noWrap/>
            <w:vAlign w:val="center"/>
            <w:hideMark/>
          </w:tcPr>
          <w:p w14:paraId="704A2828" w14:textId="77777777" w:rsidR="0019180B" w:rsidRPr="0019180B" w:rsidRDefault="0019180B" w:rsidP="00E75621">
            <w:pPr>
              <w:jc w:val="center"/>
              <w:rPr>
                <w:sz w:val="20"/>
              </w:rPr>
            </w:pPr>
            <w:r w:rsidRPr="0019180B">
              <w:rPr>
                <w:sz w:val="20"/>
              </w:rPr>
              <w:t>10.03</w:t>
            </w:r>
          </w:p>
        </w:tc>
        <w:tc>
          <w:tcPr>
            <w:tcW w:w="675" w:type="dxa"/>
            <w:noWrap/>
            <w:vAlign w:val="center"/>
            <w:hideMark/>
          </w:tcPr>
          <w:p w14:paraId="67F3817D" w14:textId="77777777" w:rsidR="0019180B" w:rsidRPr="0019180B" w:rsidRDefault="0019180B" w:rsidP="00E75621">
            <w:pPr>
              <w:jc w:val="center"/>
              <w:rPr>
                <w:sz w:val="20"/>
              </w:rPr>
            </w:pPr>
            <w:r w:rsidRPr="0019180B">
              <w:rPr>
                <w:sz w:val="20"/>
              </w:rPr>
              <w:t>10.02</w:t>
            </w:r>
          </w:p>
        </w:tc>
        <w:tc>
          <w:tcPr>
            <w:tcW w:w="811" w:type="dxa"/>
            <w:noWrap/>
            <w:vAlign w:val="center"/>
            <w:hideMark/>
          </w:tcPr>
          <w:p w14:paraId="03BB751A" w14:textId="77777777" w:rsidR="0019180B" w:rsidRPr="0019180B" w:rsidRDefault="0019180B" w:rsidP="00E75621">
            <w:pPr>
              <w:jc w:val="center"/>
              <w:rPr>
                <w:sz w:val="20"/>
              </w:rPr>
            </w:pPr>
            <w:r w:rsidRPr="0019180B">
              <w:rPr>
                <w:sz w:val="20"/>
              </w:rPr>
              <w:t>0.0%</w:t>
            </w:r>
          </w:p>
        </w:tc>
        <w:tc>
          <w:tcPr>
            <w:tcW w:w="811" w:type="dxa"/>
            <w:noWrap/>
            <w:vAlign w:val="center"/>
            <w:hideMark/>
          </w:tcPr>
          <w:p w14:paraId="49880E02" w14:textId="77777777" w:rsidR="0019180B" w:rsidRPr="0019180B" w:rsidRDefault="0019180B" w:rsidP="00E75621">
            <w:pPr>
              <w:jc w:val="center"/>
              <w:rPr>
                <w:sz w:val="20"/>
              </w:rPr>
            </w:pPr>
            <w:r w:rsidRPr="0019180B">
              <w:rPr>
                <w:sz w:val="20"/>
              </w:rPr>
              <w:t>339</w:t>
            </w:r>
          </w:p>
        </w:tc>
      </w:tr>
      <w:tr w:rsidR="0019180B" w:rsidRPr="0019180B" w14:paraId="6FB1B62F" w14:textId="77777777" w:rsidTr="00E75621">
        <w:trPr>
          <w:trHeight w:val="248"/>
          <w:jc w:val="center"/>
        </w:trPr>
        <w:tc>
          <w:tcPr>
            <w:tcW w:w="1271" w:type="dxa"/>
            <w:noWrap/>
            <w:hideMark/>
          </w:tcPr>
          <w:p w14:paraId="022C5E8F" w14:textId="77777777" w:rsidR="0019180B" w:rsidRPr="0019180B" w:rsidRDefault="0019180B" w:rsidP="0019180B">
            <w:pPr>
              <w:jc w:val="right"/>
              <w:rPr>
                <w:sz w:val="20"/>
              </w:rPr>
            </w:pPr>
          </w:p>
        </w:tc>
        <w:tc>
          <w:tcPr>
            <w:tcW w:w="709" w:type="dxa"/>
            <w:noWrap/>
            <w:vAlign w:val="center"/>
            <w:hideMark/>
          </w:tcPr>
          <w:p w14:paraId="7B344CF7" w14:textId="77777777" w:rsidR="0019180B" w:rsidRPr="0019180B" w:rsidRDefault="0019180B" w:rsidP="00E75621">
            <w:pPr>
              <w:jc w:val="center"/>
              <w:rPr>
                <w:sz w:val="20"/>
              </w:rPr>
            </w:pPr>
            <w:r w:rsidRPr="0019180B">
              <w:rPr>
                <w:sz w:val="20"/>
              </w:rPr>
              <w:t>33.9</w:t>
            </w:r>
          </w:p>
        </w:tc>
        <w:tc>
          <w:tcPr>
            <w:tcW w:w="850" w:type="dxa"/>
            <w:noWrap/>
            <w:vAlign w:val="center"/>
            <w:hideMark/>
          </w:tcPr>
          <w:p w14:paraId="2079A8B4" w14:textId="77777777" w:rsidR="0019180B" w:rsidRPr="0019180B" w:rsidRDefault="0019180B" w:rsidP="00E75621">
            <w:pPr>
              <w:jc w:val="center"/>
              <w:rPr>
                <w:sz w:val="20"/>
              </w:rPr>
            </w:pPr>
            <w:r w:rsidRPr="0019180B">
              <w:rPr>
                <w:sz w:val="20"/>
              </w:rPr>
              <w:t>9.99</w:t>
            </w:r>
          </w:p>
        </w:tc>
        <w:tc>
          <w:tcPr>
            <w:tcW w:w="675" w:type="dxa"/>
            <w:noWrap/>
            <w:vAlign w:val="center"/>
            <w:hideMark/>
          </w:tcPr>
          <w:p w14:paraId="7649CD71" w14:textId="77777777" w:rsidR="0019180B" w:rsidRPr="0019180B" w:rsidRDefault="0019180B" w:rsidP="00E75621">
            <w:pPr>
              <w:jc w:val="center"/>
              <w:rPr>
                <w:sz w:val="20"/>
              </w:rPr>
            </w:pPr>
            <w:r w:rsidRPr="0019180B">
              <w:rPr>
                <w:sz w:val="20"/>
              </w:rPr>
              <w:t>9.99</w:t>
            </w:r>
          </w:p>
        </w:tc>
        <w:tc>
          <w:tcPr>
            <w:tcW w:w="811" w:type="dxa"/>
            <w:noWrap/>
            <w:vAlign w:val="center"/>
            <w:hideMark/>
          </w:tcPr>
          <w:p w14:paraId="085B4FE8" w14:textId="77777777" w:rsidR="0019180B" w:rsidRPr="0019180B" w:rsidRDefault="0019180B" w:rsidP="00E75621">
            <w:pPr>
              <w:jc w:val="center"/>
              <w:rPr>
                <w:sz w:val="20"/>
              </w:rPr>
            </w:pPr>
            <w:r w:rsidRPr="0019180B">
              <w:rPr>
                <w:sz w:val="20"/>
              </w:rPr>
              <w:t>0.0%</w:t>
            </w:r>
          </w:p>
        </w:tc>
        <w:tc>
          <w:tcPr>
            <w:tcW w:w="811" w:type="dxa"/>
            <w:noWrap/>
            <w:vAlign w:val="center"/>
            <w:hideMark/>
          </w:tcPr>
          <w:p w14:paraId="32152178" w14:textId="77777777" w:rsidR="0019180B" w:rsidRPr="0019180B" w:rsidRDefault="0019180B" w:rsidP="00E75621">
            <w:pPr>
              <w:jc w:val="center"/>
              <w:rPr>
                <w:sz w:val="20"/>
              </w:rPr>
            </w:pPr>
            <w:r w:rsidRPr="0019180B">
              <w:rPr>
                <w:sz w:val="20"/>
              </w:rPr>
              <w:t>339</w:t>
            </w:r>
          </w:p>
        </w:tc>
      </w:tr>
      <w:tr w:rsidR="0019180B" w:rsidRPr="0019180B" w14:paraId="204D0C3A" w14:textId="77777777" w:rsidTr="00E75621">
        <w:trPr>
          <w:trHeight w:val="248"/>
          <w:jc w:val="center"/>
        </w:trPr>
        <w:tc>
          <w:tcPr>
            <w:tcW w:w="1271" w:type="dxa"/>
            <w:noWrap/>
            <w:hideMark/>
          </w:tcPr>
          <w:p w14:paraId="0FA70EC1" w14:textId="77777777" w:rsidR="0019180B" w:rsidRPr="0019180B" w:rsidRDefault="0019180B" w:rsidP="0019180B">
            <w:pPr>
              <w:jc w:val="right"/>
              <w:rPr>
                <w:sz w:val="20"/>
              </w:rPr>
            </w:pPr>
          </w:p>
        </w:tc>
        <w:tc>
          <w:tcPr>
            <w:tcW w:w="709" w:type="dxa"/>
            <w:noWrap/>
            <w:vAlign w:val="center"/>
            <w:hideMark/>
          </w:tcPr>
          <w:p w14:paraId="16EDC853" w14:textId="77777777" w:rsidR="0019180B" w:rsidRPr="0019180B" w:rsidRDefault="0019180B" w:rsidP="00E75621">
            <w:pPr>
              <w:jc w:val="center"/>
              <w:rPr>
                <w:sz w:val="20"/>
              </w:rPr>
            </w:pPr>
            <w:r w:rsidRPr="0019180B">
              <w:rPr>
                <w:sz w:val="20"/>
              </w:rPr>
              <w:t>34.1</w:t>
            </w:r>
          </w:p>
        </w:tc>
        <w:tc>
          <w:tcPr>
            <w:tcW w:w="850" w:type="dxa"/>
            <w:noWrap/>
            <w:vAlign w:val="center"/>
            <w:hideMark/>
          </w:tcPr>
          <w:p w14:paraId="3B2AD332" w14:textId="77777777" w:rsidR="0019180B" w:rsidRPr="0019180B" w:rsidRDefault="0019180B" w:rsidP="00E75621">
            <w:pPr>
              <w:jc w:val="center"/>
              <w:rPr>
                <w:sz w:val="20"/>
              </w:rPr>
            </w:pPr>
            <w:r w:rsidRPr="0019180B">
              <w:rPr>
                <w:sz w:val="20"/>
              </w:rPr>
              <w:t>9.95</w:t>
            </w:r>
          </w:p>
        </w:tc>
        <w:tc>
          <w:tcPr>
            <w:tcW w:w="675" w:type="dxa"/>
            <w:noWrap/>
            <w:vAlign w:val="center"/>
            <w:hideMark/>
          </w:tcPr>
          <w:p w14:paraId="74F50418" w14:textId="77777777" w:rsidR="0019180B" w:rsidRPr="0019180B" w:rsidRDefault="0019180B" w:rsidP="00E75621">
            <w:pPr>
              <w:jc w:val="center"/>
              <w:rPr>
                <w:sz w:val="20"/>
              </w:rPr>
            </w:pPr>
            <w:r w:rsidRPr="0019180B">
              <w:rPr>
                <w:sz w:val="20"/>
              </w:rPr>
              <w:t>9.95</w:t>
            </w:r>
          </w:p>
        </w:tc>
        <w:tc>
          <w:tcPr>
            <w:tcW w:w="811" w:type="dxa"/>
            <w:noWrap/>
            <w:vAlign w:val="center"/>
            <w:hideMark/>
          </w:tcPr>
          <w:p w14:paraId="76AB123D" w14:textId="77777777" w:rsidR="0019180B" w:rsidRPr="0019180B" w:rsidRDefault="0019180B" w:rsidP="00E75621">
            <w:pPr>
              <w:jc w:val="center"/>
              <w:rPr>
                <w:sz w:val="20"/>
              </w:rPr>
            </w:pPr>
            <w:r w:rsidRPr="0019180B">
              <w:rPr>
                <w:sz w:val="20"/>
              </w:rPr>
              <w:t>0.0%</w:t>
            </w:r>
          </w:p>
        </w:tc>
        <w:tc>
          <w:tcPr>
            <w:tcW w:w="811" w:type="dxa"/>
            <w:noWrap/>
            <w:vAlign w:val="center"/>
            <w:hideMark/>
          </w:tcPr>
          <w:p w14:paraId="1BE7A260" w14:textId="77777777" w:rsidR="0019180B" w:rsidRPr="0019180B" w:rsidRDefault="0019180B" w:rsidP="00E75621">
            <w:pPr>
              <w:jc w:val="center"/>
              <w:rPr>
                <w:sz w:val="20"/>
              </w:rPr>
            </w:pPr>
            <w:r w:rsidRPr="0019180B">
              <w:rPr>
                <w:sz w:val="20"/>
              </w:rPr>
              <w:t>339</w:t>
            </w:r>
          </w:p>
        </w:tc>
      </w:tr>
      <w:tr w:rsidR="0019180B" w:rsidRPr="0019180B" w14:paraId="6832F22E" w14:textId="77777777" w:rsidTr="00E75621">
        <w:trPr>
          <w:trHeight w:val="248"/>
          <w:jc w:val="center"/>
        </w:trPr>
        <w:tc>
          <w:tcPr>
            <w:tcW w:w="1271" w:type="dxa"/>
            <w:noWrap/>
            <w:hideMark/>
          </w:tcPr>
          <w:p w14:paraId="46DACE42" w14:textId="6C37070E" w:rsidR="0019180B" w:rsidRPr="0019180B" w:rsidRDefault="00E75621" w:rsidP="0019180B">
            <w:pPr>
              <w:jc w:val="right"/>
              <w:rPr>
                <w:b/>
                <w:bCs/>
                <w:sz w:val="20"/>
              </w:rPr>
            </w:pPr>
            <w:proofErr w:type="spellStart"/>
            <w:r>
              <w:rPr>
                <w:b/>
                <w:bCs/>
                <w:sz w:val="20"/>
              </w:rPr>
              <w:t>P</w:t>
            </w:r>
            <w:r w:rsidRPr="00E75621">
              <w:rPr>
                <w:b/>
                <w:bCs/>
                <w:sz w:val="20"/>
                <w:vertAlign w:val="subscript"/>
              </w:rPr>
              <w:t>max</w:t>
            </w:r>
            <w:proofErr w:type="spellEnd"/>
          </w:p>
        </w:tc>
        <w:tc>
          <w:tcPr>
            <w:tcW w:w="709" w:type="dxa"/>
            <w:noWrap/>
            <w:vAlign w:val="center"/>
            <w:hideMark/>
          </w:tcPr>
          <w:p w14:paraId="532794DD" w14:textId="77777777" w:rsidR="0019180B" w:rsidRPr="0019180B" w:rsidRDefault="0019180B" w:rsidP="00E75621">
            <w:pPr>
              <w:jc w:val="center"/>
              <w:rPr>
                <w:b/>
                <w:bCs/>
                <w:sz w:val="20"/>
              </w:rPr>
            </w:pPr>
            <w:r w:rsidRPr="0019180B">
              <w:rPr>
                <w:b/>
                <w:bCs/>
                <w:sz w:val="20"/>
              </w:rPr>
              <w:t>34.3</w:t>
            </w:r>
          </w:p>
        </w:tc>
        <w:tc>
          <w:tcPr>
            <w:tcW w:w="850" w:type="dxa"/>
            <w:noWrap/>
            <w:vAlign w:val="center"/>
            <w:hideMark/>
          </w:tcPr>
          <w:p w14:paraId="3086C8CA" w14:textId="77777777" w:rsidR="0019180B" w:rsidRPr="0019180B" w:rsidRDefault="0019180B" w:rsidP="00E75621">
            <w:pPr>
              <w:jc w:val="center"/>
              <w:rPr>
                <w:bCs/>
                <w:sz w:val="20"/>
              </w:rPr>
            </w:pPr>
            <w:r w:rsidRPr="0019180B">
              <w:rPr>
                <w:bCs/>
                <w:sz w:val="20"/>
              </w:rPr>
              <w:t>9.91</w:t>
            </w:r>
          </w:p>
        </w:tc>
        <w:tc>
          <w:tcPr>
            <w:tcW w:w="675" w:type="dxa"/>
            <w:noWrap/>
            <w:vAlign w:val="center"/>
            <w:hideMark/>
          </w:tcPr>
          <w:p w14:paraId="3DD1B371" w14:textId="77777777" w:rsidR="0019180B" w:rsidRPr="0019180B" w:rsidRDefault="0019180B" w:rsidP="00E75621">
            <w:pPr>
              <w:jc w:val="center"/>
              <w:rPr>
                <w:b/>
                <w:sz w:val="20"/>
              </w:rPr>
            </w:pPr>
            <w:r w:rsidRPr="0019180B">
              <w:rPr>
                <w:b/>
                <w:sz w:val="20"/>
              </w:rPr>
              <w:t>9.90</w:t>
            </w:r>
          </w:p>
        </w:tc>
        <w:tc>
          <w:tcPr>
            <w:tcW w:w="811" w:type="dxa"/>
            <w:noWrap/>
            <w:vAlign w:val="center"/>
            <w:hideMark/>
          </w:tcPr>
          <w:p w14:paraId="30DDC986" w14:textId="77777777" w:rsidR="0019180B" w:rsidRPr="0019180B" w:rsidRDefault="0019180B" w:rsidP="00E75621">
            <w:pPr>
              <w:jc w:val="center"/>
              <w:rPr>
                <w:sz w:val="20"/>
              </w:rPr>
            </w:pPr>
            <w:r w:rsidRPr="0019180B">
              <w:rPr>
                <w:sz w:val="20"/>
              </w:rPr>
              <w:t>0.0%</w:t>
            </w:r>
          </w:p>
        </w:tc>
        <w:tc>
          <w:tcPr>
            <w:tcW w:w="811" w:type="dxa"/>
            <w:noWrap/>
            <w:vAlign w:val="center"/>
            <w:hideMark/>
          </w:tcPr>
          <w:p w14:paraId="4788DA7E" w14:textId="77777777" w:rsidR="0019180B" w:rsidRPr="0019180B" w:rsidRDefault="0019180B" w:rsidP="00E75621">
            <w:pPr>
              <w:jc w:val="center"/>
              <w:rPr>
                <w:b/>
                <w:bCs/>
                <w:sz w:val="20"/>
              </w:rPr>
            </w:pPr>
            <w:r w:rsidRPr="0019180B">
              <w:rPr>
                <w:b/>
                <w:bCs/>
                <w:sz w:val="20"/>
              </w:rPr>
              <w:t>340</w:t>
            </w:r>
          </w:p>
        </w:tc>
      </w:tr>
      <w:tr w:rsidR="0019180B" w:rsidRPr="0019180B" w14:paraId="73B03276" w14:textId="77777777" w:rsidTr="00E75621">
        <w:trPr>
          <w:trHeight w:val="248"/>
          <w:jc w:val="center"/>
        </w:trPr>
        <w:tc>
          <w:tcPr>
            <w:tcW w:w="1271" w:type="dxa"/>
            <w:noWrap/>
            <w:hideMark/>
          </w:tcPr>
          <w:p w14:paraId="0581C9D2" w14:textId="77777777" w:rsidR="0019180B" w:rsidRPr="0019180B" w:rsidRDefault="0019180B" w:rsidP="0019180B">
            <w:pPr>
              <w:jc w:val="right"/>
              <w:rPr>
                <w:b/>
                <w:bCs/>
                <w:sz w:val="20"/>
              </w:rPr>
            </w:pPr>
          </w:p>
        </w:tc>
        <w:tc>
          <w:tcPr>
            <w:tcW w:w="709" w:type="dxa"/>
            <w:noWrap/>
            <w:vAlign w:val="center"/>
            <w:hideMark/>
          </w:tcPr>
          <w:p w14:paraId="5F284179" w14:textId="77777777" w:rsidR="0019180B" w:rsidRPr="0019180B" w:rsidRDefault="0019180B" w:rsidP="00E75621">
            <w:pPr>
              <w:jc w:val="center"/>
              <w:rPr>
                <w:sz w:val="20"/>
              </w:rPr>
            </w:pPr>
            <w:r w:rsidRPr="0019180B">
              <w:rPr>
                <w:sz w:val="20"/>
              </w:rPr>
              <w:t>34.4</w:t>
            </w:r>
          </w:p>
        </w:tc>
        <w:tc>
          <w:tcPr>
            <w:tcW w:w="850" w:type="dxa"/>
            <w:noWrap/>
            <w:vAlign w:val="center"/>
            <w:hideMark/>
          </w:tcPr>
          <w:p w14:paraId="2664A40A" w14:textId="77777777" w:rsidR="0019180B" w:rsidRPr="0019180B" w:rsidRDefault="0019180B" w:rsidP="00E75621">
            <w:pPr>
              <w:jc w:val="center"/>
              <w:rPr>
                <w:sz w:val="20"/>
              </w:rPr>
            </w:pPr>
            <w:r w:rsidRPr="0019180B">
              <w:rPr>
                <w:sz w:val="20"/>
              </w:rPr>
              <w:t>9.86</w:t>
            </w:r>
          </w:p>
        </w:tc>
        <w:tc>
          <w:tcPr>
            <w:tcW w:w="675" w:type="dxa"/>
            <w:noWrap/>
            <w:vAlign w:val="center"/>
            <w:hideMark/>
          </w:tcPr>
          <w:p w14:paraId="7DF5C861" w14:textId="77777777" w:rsidR="0019180B" w:rsidRPr="0019180B" w:rsidRDefault="0019180B" w:rsidP="00E75621">
            <w:pPr>
              <w:jc w:val="center"/>
              <w:rPr>
                <w:sz w:val="20"/>
              </w:rPr>
            </w:pPr>
            <w:r w:rsidRPr="0019180B">
              <w:rPr>
                <w:sz w:val="20"/>
              </w:rPr>
              <w:t>9.86</w:t>
            </w:r>
          </w:p>
        </w:tc>
        <w:tc>
          <w:tcPr>
            <w:tcW w:w="811" w:type="dxa"/>
            <w:noWrap/>
            <w:vAlign w:val="center"/>
            <w:hideMark/>
          </w:tcPr>
          <w:p w14:paraId="59152CA5" w14:textId="77777777" w:rsidR="0019180B" w:rsidRPr="0019180B" w:rsidRDefault="0019180B" w:rsidP="00E75621">
            <w:pPr>
              <w:jc w:val="center"/>
              <w:rPr>
                <w:sz w:val="20"/>
              </w:rPr>
            </w:pPr>
            <w:r w:rsidRPr="0019180B">
              <w:rPr>
                <w:sz w:val="20"/>
              </w:rPr>
              <w:t>0.0%</w:t>
            </w:r>
          </w:p>
        </w:tc>
        <w:tc>
          <w:tcPr>
            <w:tcW w:w="811" w:type="dxa"/>
            <w:noWrap/>
            <w:vAlign w:val="center"/>
            <w:hideMark/>
          </w:tcPr>
          <w:p w14:paraId="1C5E9614" w14:textId="77777777" w:rsidR="0019180B" w:rsidRPr="0019180B" w:rsidRDefault="0019180B" w:rsidP="00E75621">
            <w:pPr>
              <w:jc w:val="center"/>
              <w:rPr>
                <w:sz w:val="20"/>
              </w:rPr>
            </w:pPr>
            <w:r w:rsidRPr="0019180B">
              <w:rPr>
                <w:sz w:val="20"/>
              </w:rPr>
              <w:t>339</w:t>
            </w:r>
          </w:p>
        </w:tc>
      </w:tr>
      <w:tr w:rsidR="0019180B" w:rsidRPr="0019180B" w14:paraId="0A3D9B22" w14:textId="77777777" w:rsidTr="00E75621">
        <w:trPr>
          <w:trHeight w:val="248"/>
          <w:jc w:val="center"/>
        </w:trPr>
        <w:tc>
          <w:tcPr>
            <w:tcW w:w="1271" w:type="dxa"/>
            <w:noWrap/>
            <w:hideMark/>
          </w:tcPr>
          <w:p w14:paraId="498CD7B8" w14:textId="77777777" w:rsidR="0019180B" w:rsidRPr="0019180B" w:rsidRDefault="0019180B" w:rsidP="0019180B">
            <w:pPr>
              <w:jc w:val="right"/>
              <w:rPr>
                <w:sz w:val="20"/>
              </w:rPr>
            </w:pPr>
          </w:p>
        </w:tc>
        <w:tc>
          <w:tcPr>
            <w:tcW w:w="709" w:type="dxa"/>
            <w:noWrap/>
            <w:vAlign w:val="center"/>
            <w:hideMark/>
          </w:tcPr>
          <w:p w14:paraId="3B3C9B9D" w14:textId="77777777" w:rsidR="0019180B" w:rsidRPr="0019180B" w:rsidRDefault="0019180B" w:rsidP="00E75621">
            <w:pPr>
              <w:jc w:val="center"/>
              <w:rPr>
                <w:sz w:val="20"/>
              </w:rPr>
            </w:pPr>
            <w:r w:rsidRPr="0019180B">
              <w:rPr>
                <w:sz w:val="20"/>
              </w:rPr>
              <w:t>34.6</w:t>
            </w:r>
          </w:p>
        </w:tc>
        <w:tc>
          <w:tcPr>
            <w:tcW w:w="850" w:type="dxa"/>
            <w:noWrap/>
            <w:vAlign w:val="center"/>
            <w:hideMark/>
          </w:tcPr>
          <w:p w14:paraId="1F2AB3D9" w14:textId="77777777" w:rsidR="0019180B" w:rsidRPr="0019180B" w:rsidRDefault="0019180B" w:rsidP="00E75621">
            <w:pPr>
              <w:jc w:val="center"/>
              <w:rPr>
                <w:sz w:val="20"/>
              </w:rPr>
            </w:pPr>
            <w:r w:rsidRPr="0019180B">
              <w:rPr>
                <w:sz w:val="20"/>
              </w:rPr>
              <w:t>9.81</w:t>
            </w:r>
          </w:p>
        </w:tc>
        <w:tc>
          <w:tcPr>
            <w:tcW w:w="675" w:type="dxa"/>
            <w:noWrap/>
            <w:vAlign w:val="center"/>
            <w:hideMark/>
          </w:tcPr>
          <w:p w14:paraId="44424F31" w14:textId="77777777" w:rsidR="0019180B" w:rsidRPr="0019180B" w:rsidRDefault="0019180B" w:rsidP="00E75621">
            <w:pPr>
              <w:jc w:val="center"/>
              <w:rPr>
                <w:sz w:val="20"/>
              </w:rPr>
            </w:pPr>
            <w:r w:rsidRPr="0019180B">
              <w:rPr>
                <w:sz w:val="20"/>
              </w:rPr>
              <w:t>9.80</w:t>
            </w:r>
          </w:p>
        </w:tc>
        <w:tc>
          <w:tcPr>
            <w:tcW w:w="811" w:type="dxa"/>
            <w:noWrap/>
            <w:vAlign w:val="center"/>
            <w:hideMark/>
          </w:tcPr>
          <w:p w14:paraId="3EE4EFF4" w14:textId="77777777" w:rsidR="0019180B" w:rsidRPr="0019180B" w:rsidRDefault="0019180B" w:rsidP="00E75621">
            <w:pPr>
              <w:jc w:val="center"/>
              <w:rPr>
                <w:sz w:val="20"/>
              </w:rPr>
            </w:pPr>
            <w:r w:rsidRPr="0019180B">
              <w:rPr>
                <w:sz w:val="20"/>
              </w:rPr>
              <w:t>0.0%</w:t>
            </w:r>
          </w:p>
        </w:tc>
        <w:tc>
          <w:tcPr>
            <w:tcW w:w="811" w:type="dxa"/>
            <w:noWrap/>
            <w:vAlign w:val="center"/>
            <w:hideMark/>
          </w:tcPr>
          <w:p w14:paraId="6FD645B8" w14:textId="77777777" w:rsidR="0019180B" w:rsidRPr="0019180B" w:rsidRDefault="0019180B" w:rsidP="00E75621">
            <w:pPr>
              <w:jc w:val="center"/>
              <w:rPr>
                <w:sz w:val="20"/>
              </w:rPr>
            </w:pPr>
            <w:r w:rsidRPr="0019180B">
              <w:rPr>
                <w:sz w:val="20"/>
              </w:rPr>
              <w:t>339</w:t>
            </w:r>
          </w:p>
        </w:tc>
      </w:tr>
      <w:tr w:rsidR="0019180B" w:rsidRPr="0019180B" w14:paraId="2E237710" w14:textId="77777777" w:rsidTr="00E75621">
        <w:trPr>
          <w:trHeight w:val="248"/>
          <w:jc w:val="center"/>
        </w:trPr>
        <w:tc>
          <w:tcPr>
            <w:tcW w:w="1271" w:type="dxa"/>
            <w:noWrap/>
            <w:hideMark/>
          </w:tcPr>
          <w:p w14:paraId="7875216B" w14:textId="77777777" w:rsidR="0019180B" w:rsidRPr="0019180B" w:rsidRDefault="0019180B" w:rsidP="0019180B">
            <w:pPr>
              <w:jc w:val="right"/>
              <w:rPr>
                <w:sz w:val="20"/>
              </w:rPr>
            </w:pPr>
          </w:p>
        </w:tc>
        <w:tc>
          <w:tcPr>
            <w:tcW w:w="709" w:type="dxa"/>
            <w:noWrap/>
            <w:vAlign w:val="center"/>
            <w:hideMark/>
          </w:tcPr>
          <w:p w14:paraId="408FFD4F" w14:textId="77777777" w:rsidR="0019180B" w:rsidRPr="0019180B" w:rsidRDefault="0019180B" w:rsidP="00E75621">
            <w:pPr>
              <w:jc w:val="center"/>
              <w:rPr>
                <w:sz w:val="20"/>
              </w:rPr>
            </w:pPr>
            <w:r w:rsidRPr="0019180B">
              <w:rPr>
                <w:sz w:val="20"/>
              </w:rPr>
              <w:t>34.8</w:t>
            </w:r>
          </w:p>
        </w:tc>
        <w:tc>
          <w:tcPr>
            <w:tcW w:w="850" w:type="dxa"/>
            <w:noWrap/>
            <w:vAlign w:val="center"/>
            <w:hideMark/>
          </w:tcPr>
          <w:p w14:paraId="6EF587DA" w14:textId="77777777" w:rsidR="0019180B" w:rsidRPr="0019180B" w:rsidRDefault="0019180B" w:rsidP="00E75621">
            <w:pPr>
              <w:jc w:val="center"/>
              <w:rPr>
                <w:sz w:val="20"/>
              </w:rPr>
            </w:pPr>
            <w:r w:rsidRPr="0019180B">
              <w:rPr>
                <w:sz w:val="20"/>
              </w:rPr>
              <w:t>9.75</w:t>
            </w:r>
          </w:p>
        </w:tc>
        <w:tc>
          <w:tcPr>
            <w:tcW w:w="675" w:type="dxa"/>
            <w:noWrap/>
            <w:vAlign w:val="center"/>
            <w:hideMark/>
          </w:tcPr>
          <w:p w14:paraId="5C69B353" w14:textId="77777777" w:rsidR="0019180B" w:rsidRPr="0019180B" w:rsidRDefault="0019180B" w:rsidP="00E75621">
            <w:pPr>
              <w:jc w:val="center"/>
              <w:rPr>
                <w:sz w:val="20"/>
              </w:rPr>
            </w:pPr>
            <w:r w:rsidRPr="0019180B">
              <w:rPr>
                <w:sz w:val="20"/>
              </w:rPr>
              <w:t>9.75</w:t>
            </w:r>
          </w:p>
        </w:tc>
        <w:tc>
          <w:tcPr>
            <w:tcW w:w="811" w:type="dxa"/>
            <w:noWrap/>
            <w:vAlign w:val="center"/>
            <w:hideMark/>
          </w:tcPr>
          <w:p w14:paraId="5E115E2D" w14:textId="77777777" w:rsidR="0019180B" w:rsidRPr="0019180B" w:rsidRDefault="0019180B" w:rsidP="00E75621">
            <w:pPr>
              <w:jc w:val="center"/>
              <w:rPr>
                <w:sz w:val="20"/>
              </w:rPr>
            </w:pPr>
            <w:r w:rsidRPr="0019180B">
              <w:rPr>
                <w:sz w:val="20"/>
              </w:rPr>
              <w:t>-0.1%</w:t>
            </w:r>
          </w:p>
        </w:tc>
        <w:tc>
          <w:tcPr>
            <w:tcW w:w="811" w:type="dxa"/>
            <w:noWrap/>
            <w:vAlign w:val="center"/>
            <w:hideMark/>
          </w:tcPr>
          <w:p w14:paraId="5B56DB2F" w14:textId="77777777" w:rsidR="0019180B" w:rsidRPr="0019180B" w:rsidRDefault="0019180B" w:rsidP="00E75621">
            <w:pPr>
              <w:jc w:val="center"/>
              <w:rPr>
                <w:sz w:val="20"/>
              </w:rPr>
            </w:pPr>
            <w:r w:rsidRPr="0019180B">
              <w:rPr>
                <w:sz w:val="20"/>
              </w:rPr>
              <w:t>339</w:t>
            </w:r>
          </w:p>
        </w:tc>
      </w:tr>
      <w:tr w:rsidR="0019180B" w:rsidRPr="0019180B" w14:paraId="4176AE43" w14:textId="77777777" w:rsidTr="00E75621">
        <w:trPr>
          <w:trHeight w:val="248"/>
          <w:jc w:val="center"/>
        </w:trPr>
        <w:tc>
          <w:tcPr>
            <w:tcW w:w="1271" w:type="dxa"/>
            <w:noWrap/>
            <w:hideMark/>
          </w:tcPr>
          <w:p w14:paraId="219B6440" w14:textId="77777777" w:rsidR="0019180B" w:rsidRPr="0019180B" w:rsidRDefault="0019180B" w:rsidP="0019180B">
            <w:pPr>
              <w:jc w:val="right"/>
              <w:rPr>
                <w:sz w:val="20"/>
              </w:rPr>
            </w:pPr>
          </w:p>
        </w:tc>
        <w:tc>
          <w:tcPr>
            <w:tcW w:w="709" w:type="dxa"/>
            <w:noWrap/>
            <w:vAlign w:val="center"/>
            <w:hideMark/>
          </w:tcPr>
          <w:p w14:paraId="6161B102" w14:textId="77777777" w:rsidR="0019180B" w:rsidRPr="0019180B" w:rsidRDefault="0019180B" w:rsidP="00E75621">
            <w:pPr>
              <w:jc w:val="center"/>
              <w:rPr>
                <w:sz w:val="20"/>
              </w:rPr>
            </w:pPr>
            <w:r w:rsidRPr="0019180B">
              <w:rPr>
                <w:sz w:val="20"/>
              </w:rPr>
              <w:t>34.9</w:t>
            </w:r>
          </w:p>
        </w:tc>
        <w:tc>
          <w:tcPr>
            <w:tcW w:w="850" w:type="dxa"/>
            <w:noWrap/>
            <w:vAlign w:val="center"/>
            <w:hideMark/>
          </w:tcPr>
          <w:p w14:paraId="7BD077AF" w14:textId="77777777" w:rsidR="0019180B" w:rsidRPr="0019180B" w:rsidRDefault="0019180B" w:rsidP="00E75621">
            <w:pPr>
              <w:jc w:val="center"/>
              <w:rPr>
                <w:sz w:val="20"/>
              </w:rPr>
            </w:pPr>
            <w:r w:rsidRPr="0019180B">
              <w:rPr>
                <w:sz w:val="20"/>
              </w:rPr>
              <w:t>9.69</w:t>
            </w:r>
          </w:p>
        </w:tc>
        <w:tc>
          <w:tcPr>
            <w:tcW w:w="675" w:type="dxa"/>
            <w:noWrap/>
            <w:vAlign w:val="center"/>
            <w:hideMark/>
          </w:tcPr>
          <w:p w14:paraId="078C6C3D" w14:textId="77777777" w:rsidR="0019180B" w:rsidRPr="0019180B" w:rsidRDefault="0019180B" w:rsidP="00E75621">
            <w:pPr>
              <w:jc w:val="center"/>
              <w:rPr>
                <w:sz w:val="20"/>
              </w:rPr>
            </w:pPr>
            <w:r w:rsidRPr="0019180B">
              <w:rPr>
                <w:sz w:val="20"/>
              </w:rPr>
              <w:t>9.68</w:t>
            </w:r>
          </w:p>
        </w:tc>
        <w:tc>
          <w:tcPr>
            <w:tcW w:w="811" w:type="dxa"/>
            <w:noWrap/>
            <w:vAlign w:val="center"/>
            <w:hideMark/>
          </w:tcPr>
          <w:p w14:paraId="312116C9" w14:textId="77777777" w:rsidR="0019180B" w:rsidRPr="0019180B" w:rsidRDefault="0019180B" w:rsidP="00E75621">
            <w:pPr>
              <w:jc w:val="center"/>
              <w:rPr>
                <w:sz w:val="20"/>
              </w:rPr>
            </w:pPr>
            <w:r w:rsidRPr="0019180B">
              <w:rPr>
                <w:sz w:val="20"/>
              </w:rPr>
              <w:t>-0.1%</w:t>
            </w:r>
          </w:p>
        </w:tc>
        <w:tc>
          <w:tcPr>
            <w:tcW w:w="811" w:type="dxa"/>
            <w:noWrap/>
            <w:vAlign w:val="center"/>
            <w:hideMark/>
          </w:tcPr>
          <w:p w14:paraId="5D73E074" w14:textId="77777777" w:rsidR="0019180B" w:rsidRPr="0019180B" w:rsidRDefault="0019180B" w:rsidP="00E75621">
            <w:pPr>
              <w:jc w:val="center"/>
              <w:rPr>
                <w:sz w:val="20"/>
              </w:rPr>
            </w:pPr>
            <w:r w:rsidRPr="0019180B">
              <w:rPr>
                <w:sz w:val="20"/>
              </w:rPr>
              <w:t>338</w:t>
            </w:r>
          </w:p>
        </w:tc>
      </w:tr>
      <w:tr w:rsidR="0019180B" w:rsidRPr="0019180B" w14:paraId="7FA38B4D" w14:textId="77777777" w:rsidTr="00E75621">
        <w:trPr>
          <w:trHeight w:val="248"/>
          <w:jc w:val="center"/>
        </w:trPr>
        <w:tc>
          <w:tcPr>
            <w:tcW w:w="1271" w:type="dxa"/>
            <w:noWrap/>
            <w:hideMark/>
          </w:tcPr>
          <w:p w14:paraId="01081E4E" w14:textId="77777777" w:rsidR="0019180B" w:rsidRPr="0019180B" w:rsidRDefault="0019180B" w:rsidP="0019180B">
            <w:pPr>
              <w:jc w:val="right"/>
              <w:rPr>
                <w:sz w:val="20"/>
              </w:rPr>
            </w:pPr>
          </w:p>
        </w:tc>
        <w:tc>
          <w:tcPr>
            <w:tcW w:w="709" w:type="dxa"/>
            <w:noWrap/>
            <w:vAlign w:val="center"/>
            <w:hideMark/>
          </w:tcPr>
          <w:p w14:paraId="2F7F4145" w14:textId="77777777" w:rsidR="0019180B" w:rsidRPr="0019180B" w:rsidRDefault="0019180B" w:rsidP="00E75621">
            <w:pPr>
              <w:jc w:val="center"/>
              <w:rPr>
                <w:sz w:val="20"/>
              </w:rPr>
            </w:pPr>
            <w:r w:rsidRPr="0019180B">
              <w:rPr>
                <w:sz w:val="20"/>
              </w:rPr>
              <w:t>35.1</w:t>
            </w:r>
          </w:p>
        </w:tc>
        <w:tc>
          <w:tcPr>
            <w:tcW w:w="850" w:type="dxa"/>
            <w:noWrap/>
            <w:vAlign w:val="center"/>
            <w:hideMark/>
          </w:tcPr>
          <w:p w14:paraId="3FF7D0FB" w14:textId="77777777" w:rsidR="0019180B" w:rsidRPr="0019180B" w:rsidRDefault="0019180B" w:rsidP="00E75621">
            <w:pPr>
              <w:jc w:val="center"/>
              <w:rPr>
                <w:sz w:val="20"/>
              </w:rPr>
            </w:pPr>
            <w:r w:rsidRPr="0019180B">
              <w:rPr>
                <w:sz w:val="20"/>
              </w:rPr>
              <w:t>9.63</w:t>
            </w:r>
          </w:p>
        </w:tc>
        <w:tc>
          <w:tcPr>
            <w:tcW w:w="675" w:type="dxa"/>
            <w:noWrap/>
            <w:vAlign w:val="center"/>
            <w:hideMark/>
          </w:tcPr>
          <w:p w14:paraId="2118F528" w14:textId="77777777" w:rsidR="0019180B" w:rsidRPr="0019180B" w:rsidRDefault="0019180B" w:rsidP="00E75621">
            <w:pPr>
              <w:jc w:val="center"/>
              <w:rPr>
                <w:sz w:val="20"/>
              </w:rPr>
            </w:pPr>
            <w:r w:rsidRPr="0019180B">
              <w:rPr>
                <w:sz w:val="20"/>
              </w:rPr>
              <w:t>9.61</w:t>
            </w:r>
          </w:p>
        </w:tc>
        <w:tc>
          <w:tcPr>
            <w:tcW w:w="811" w:type="dxa"/>
            <w:noWrap/>
            <w:vAlign w:val="center"/>
            <w:hideMark/>
          </w:tcPr>
          <w:p w14:paraId="5581B1BB" w14:textId="77777777" w:rsidR="0019180B" w:rsidRPr="0019180B" w:rsidRDefault="0019180B" w:rsidP="00E75621">
            <w:pPr>
              <w:jc w:val="center"/>
              <w:rPr>
                <w:sz w:val="20"/>
              </w:rPr>
            </w:pPr>
            <w:r w:rsidRPr="0019180B">
              <w:rPr>
                <w:sz w:val="20"/>
              </w:rPr>
              <w:t>-0.1%</w:t>
            </w:r>
          </w:p>
        </w:tc>
        <w:tc>
          <w:tcPr>
            <w:tcW w:w="811" w:type="dxa"/>
            <w:noWrap/>
            <w:vAlign w:val="center"/>
            <w:hideMark/>
          </w:tcPr>
          <w:p w14:paraId="6B8C4798" w14:textId="77777777" w:rsidR="0019180B" w:rsidRPr="0019180B" w:rsidRDefault="0019180B" w:rsidP="00E75621">
            <w:pPr>
              <w:jc w:val="center"/>
              <w:rPr>
                <w:sz w:val="20"/>
              </w:rPr>
            </w:pPr>
            <w:r w:rsidRPr="0019180B">
              <w:rPr>
                <w:sz w:val="20"/>
              </w:rPr>
              <w:t>337</w:t>
            </w:r>
          </w:p>
        </w:tc>
      </w:tr>
    </w:tbl>
    <w:p w14:paraId="70C51C1E" w14:textId="77777777" w:rsidR="0019180B" w:rsidRDefault="0019180B" w:rsidP="0019180B"/>
    <w:p w14:paraId="080158A7" w14:textId="77777777" w:rsidR="009F682A" w:rsidRDefault="009F682A">
      <w:pPr>
        <w:spacing w:line="259" w:lineRule="auto"/>
        <w:jc w:val="left"/>
        <w:rPr>
          <w:b/>
        </w:rPr>
      </w:pPr>
      <w:r>
        <w:rPr>
          <w:b/>
        </w:rPr>
        <w:br w:type="page"/>
      </w:r>
    </w:p>
    <w:p w14:paraId="5A582DA6" w14:textId="3CDE4962" w:rsidR="009E4A63" w:rsidRDefault="009E4A63" w:rsidP="00221867">
      <w:r w:rsidRPr="00876D3D">
        <w:rPr>
          <w:b/>
        </w:rPr>
        <w:lastRenderedPageBreak/>
        <w:t>Problem S7.5</w:t>
      </w:r>
      <w:r w:rsidR="00E75621">
        <w:t xml:space="preserve"> </w:t>
      </w:r>
      <w:r w:rsidR="00221867">
        <w:t xml:space="preserve">The solution is available as a </w:t>
      </w:r>
      <w:proofErr w:type="spellStart"/>
      <w:r w:rsidR="00221867">
        <w:t>Jupyter</w:t>
      </w:r>
      <w:proofErr w:type="spellEnd"/>
      <w:r w:rsidR="00221867">
        <w:t xml:space="preserve"> notebook at this book’s online repository.</w:t>
      </w:r>
    </w:p>
    <w:p w14:paraId="03DC1625" w14:textId="6B37BADB" w:rsidR="009E4A63" w:rsidRDefault="009E4A63" w:rsidP="009E4A63">
      <w:r>
        <w:rPr>
          <w:b/>
        </w:rPr>
        <w:t>Problem 7.6</w:t>
      </w:r>
      <w:r>
        <w:t xml:space="preserve"> </w:t>
      </w:r>
    </w:p>
    <w:p w14:paraId="2D4A3EF1" w14:textId="40FA90FF" w:rsidR="009E4A63" w:rsidRDefault="00582844" w:rsidP="009E4A63">
      <w:pPr>
        <w:pStyle w:val="Prrafodelista"/>
        <w:numPr>
          <w:ilvl w:val="0"/>
          <w:numId w:val="27"/>
        </w:numPr>
        <w:spacing w:line="259" w:lineRule="auto"/>
      </w:pPr>
      <w:r>
        <w:t>Initially, we t</w:t>
      </w:r>
      <w:r w:rsidR="009E4A63">
        <w:t>ranslate the single-diode model parameters obtained in Problem 7.4 to NMOT conditions (</w:t>
      </w:r>
      <w:r w:rsidR="009E4A63" w:rsidRPr="00FF221D">
        <w:t>800 W/m</w:t>
      </w:r>
      <w:r w:rsidR="009E4A63" w:rsidRPr="009D6574">
        <w:rPr>
          <w:vertAlign w:val="superscript"/>
        </w:rPr>
        <w:t>2</w:t>
      </w:r>
      <w:r w:rsidR="009E4A63">
        <w:t xml:space="preserve">, NMOT cell temperature) following the approach shown in Box 7.3. </w:t>
      </w:r>
    </w:p>
    <w:tbl>
      <w:tblPr>
        <w:tblStyle w:val="Tablaconcuadrcula"/>
        <w:tblW w:w="0" w:type="auto"/>
        <w:tblLook w:val="04A0" w:firstRow="1" w:lastRow="0" w:firstColumn="1" w:lastColumn="0" w:noHBand="0" w:noVBand="1"/>
      </w:tblPr>
      <w:tblGrid>
        <w:gridCol w:w="1242"/>
        <w:gridCol w:w="1243"/>
        <w:gridCol w:w="1243"/>
        <w:gridCol w:w="4489"/>
      </w:tblGrid>
      <w:tr w:rsidR="00C21FFA" w:rsidRPr="00C21FFA" w14:paraId="1E47574B" w14:textId="77777777" w:rsidTr="006D5487">
        <w:trPr>
          <w:trHeight w:val="239"/>
        </w:trPr>
        <w:tc>
          <w:tcPr>
            <w:tcW w:w="1242" w:type="dxa"/>
            <w:noWrap/>
            <w:hideMark/>
          </w:tcPr>
          <w:p w14:paraId="22C10277" w14:textId="77777777" w:rsidR="00C21FFA" w:rsidRPr="00C21FFA" w:rsidRDefault="00C21FFA" w:rsidP="00C21FFA">
            <w:pPr>
              <w:spacing w:line="259" w:lineRule="auto"/>
              <w:rPr>
                <w:b/>
                <w:bCs/>
                <w:sz w:val="20"/>
                <w:lang w:val="es-ES"/>
              </w:rPr>
            </w:pPr>
            <w:r w:rsidRPr="00C21FFA">
              <w:rPr>
                <w:b/>
                <w:bCs/>
                <w:sz w:val="20"/>
              </w:rPr>
              <w:t>Conditions</w:t>
            </w:r>
          </w:p>
        </w:tc>
        <w:tc>
          <w:tcPr>
            <w:tcW w:w="1243" w:type="dxa"/>
            <w:noWrap/>
            <w:hideMark/>
          </w:tcPr>
          <w:p w14:paraId="61885CA1" w14:textId="77777777" w:rsidR="00C21FFA" w:rsidRPr="00C21FFA" w:rsidRDefault="00C21FFA" w:rsidP="00C21FFA">
            <w:pPr>
              <w:spacing w:line="259" w:lineRule="auto"/>
              <w:jc w:val="center"/>
              <w:rPr>
                <w:b/>
                <w:bCs/>
                <w:sz w:val="20"/>
              </w:rPr>
            </w:pPr>
            <w:r w:rsidRPr="00C21FFA">
              <w:rPr>
                <w:b/>
                <w:bCs/>
                <w:sz w:val="20"/>
              </w:rPr>
              <w:t>STC</w:t>
            </w:r>
          </w:p>
        </w:tc>
        <w:tc>
          <w:tcPr>
            <w:tcW w:w="1243" w:type="dxa"/>
            <w:noWrap/>
            <w:hideMark/>
          </w:tcPr>
          <w:p w14:paraId="47567EAE" w14:textId="77777777" w:rsidR="00C21FFA" w:rsidRPr="00C21FFA" w:rsidRDefault="00C21FFA" w:rsidP="00C21FFA">
            <w:pPr>
              <w:spacing w:line="259" w:lineRule="auto"/>
              <w:jc w:val="center"/>
              <w:rPr>
                <w:b/>
                <w:bCs/>
                <w:sz w:val="20"/>
              </w:rPr>
            </w:pPr>
            <w:r w:rsidRPr="00C21FFA">
              <w:rPr>
                <w:b/>
                <w:bCs/>
                <w:sz w:val="20"/>
              </w:rPr>
              <w:t>NMOT</w:t>
            </w:r>
          </w:p>
        </w:tc>
        <w:tc>
          <w:tcPr>
            <w:tcW w:w="4489" w:type="dxa"/>
            <w:vMerge w:val="restart"/>
            <w:tcBorders>
              <w:top w:val="nil"/>
              <w:right w:val="nil"/>
            </w:tcBorders>
            <w:noWrap/>
            <w:hideMark/>
          </w:tcPr>
          <w:p w14:paraId="5C46AC28" w14:textId="77777777" w:rsidR="00C21FFA" w:rsidRPr="00C21FFA" w:rsidRDefault="00C21FFA" w:rsidP="00C21FFA">
            <w:pPr>
              <w:spacing w:line="259" w:lineRule="auto"/>
              <w:rPr>
                <w:b/>
                <w:bCs/>
                <w:sz w:val="20"/>
              </w:rPr>
            </w:pPr>
          </w:p>
        </w:tc>
      </w:tr>
      <w:tr w:rsidR="00C21FFA" w:rsidRPr="00C21FFA" w14:paraId="4681064E" w14:textId="77777777" w:rsidTr="006D5487">
        <w:trPr>
          <w:trHeight w:val="239"/>
        </w:trPr>
        <w:tc>
          <w:tcPr>
            <w:tcW w:w="1242" w:type="dxa"/>
            <w:noWrap/>
            <w:hideMark/>
          </w:tcPr>
          <w:p w14:paraId="31ECAD24" w14:textId="1D0B4B4D" w:rsidR="00C21FFA" w:rsidRPr="00C21FFA" w:rsidRDefault="00C21FFA" w:rsidP="00C21FFA">
            <w:pPr>
              <w:spacing w:line="259" w:lineRule="auto"/>
              <w:rPr>
                <w:sz w:val="20"/>
              </w:rPr>
            </w:pPr>
            <w:proofErr w:type="spellStart"/>
            <w:r w:rsidRPr="00C21FFA">
              <w:rPr>
                <w:sz w:val="20"/>
              </w:rPr>
              <w:t>G</w:t>
            </w:r>
            <w:r w:rsidRPr="00C21FFA">
              <w:rPr>
                <w:sz w:val="20"/>
                <w:vertAlign w:val="subscript"/>
              </w:rPr>
              <w:t>ef</w:t>
            </w:r>
            <w:proofErr w:type="spellEnd"/>
            <w:r>
              <w:rPr>
                <w:sz w:val="20"/>
              </w:rPr>
              <w:t>(W/m</w:t>
            </w:r>
            <w:r w:rsidRPr="00C21FFA">
              <w:rPr>
                <w:sz w:val="20"/>
                <w:vertAlign w:val="superscript"/>
              </w:rPr>
              <w:t>2</w:t>
            </w:r>
            <w:r>
              <w:rPr>
                <w:sz w:val="20"/>
              </w:rPr>
              <w:t>)</w:t>
            </w:r>
          </w:p>
        </w:tc>
        <w:tc>
          <w:tcPr>
            <w:tcW w:w="1243" w:type="dxa"/>
            <w:noWrap/>
            <w:vAlign w:val="center"/>
            <w:hideMark/>
          </w:tcPr>
          <w:p w14:paraId="5FBB1033" w14:textId="77777777" w:rsidR="00C21FFA" w:rsidRPr="00C21FFA" w:rsidRDefault="00C21FFA" w:rsidP="00C21FFA">
            <w:pPr>
              <w:spacing w:line="259" w:lineRule="auto"/>
              <w:jc w:val="center"/>
              <w:rPr>
                <w:sz w:val="20"/>
              </w:rPr>
            </w:pPr>
            <w:r w:rsidRPr="00C21FFA">
              <w:rPr>
                <w:sz w:val="20"/>
              </w:rPr>
              <w:t>1000</w:t>
            </w:r>
          </w:p>
        </w:tc>
        <w:tc>
          <w:tcPr>
            <w:tcW w:w="1243" w:type="dxa"/>
            <w:noWrap/>
            <w:vAlign w:val="center"/>
            <w:hideMark/>
          </w:tcPr>
          <w:p w14:paraId="2669515E" w14:textId="77777777" w:rsidR="00C21FFA" w:rsidRPr="00C21FFA" w:rsidRDefault="00C21FFA" w:rsidP="00C21FFA">
            <w:pPr>
              <w:spacing w:line="259" w:lineRule="auto"/>
              <w:jc w:val="center"/>
              <w:rPr>
                <w:sz w:val="20"/>
              </w:rPr>
            </w:pPr>
            <w:r w:rsidRPr="00C21FFA">
              <w:rPr>
                <w:sz w:val="20"/>
              </w:rPr>
              <w:t>800</w:t>
            </w:r>
          </w:p>
        </w:tc>
        <w:tc>
          <w:tcPr>
            <w:tcW w:w="4489" w:type="dxa"/>
            <w:vMerge/>
            <w:tcBorders>
              <w:right w:val="nil"/>
            </w:tcBorders>
            <w:noWrap/>
            <w:hideMark/>
          </w:tcPr>
          <w:p w14:paraId="316338A6" w14:textId="77777777" w:rsidR="00C21FFA" w:rsidRPr="00C21FFA" w:rsidRDefault="00C21FFA" w:rsidP="00C21FFA">
            <w:pPr>
              <w:spacing w:line="259" w:lineRule="auto"/>
              <w:rPr>
                <w:sz w:val="20"/>
              </w:rPr>
            </w:pPr>
          </w:p>
        </w:tc>
      </w:tr>
      <w:tr w:rsidR="00C21FFA" w:rsidRPr="00C21FFA" w14:paraId="7735A20A" w14:textId="77777777" w:rsidTr="006D5487">
        <w:trPr>
          <w:trHeight w:val="239"/>
        </w:trPr>
        <w:tc>
          <w:tcPr>
            <w:tcW w:w="1242" w:type="dxa"/>
            <w:noWrap/>
            <w:hideMark/>
          </w:tcPr>
          <w:p w14:paraId="5EDBBB8C" w14:textId="4F096226" w:rsidR="00C21FFA" w:rsidRPr="00C21FFA" w:rsidRDefault="00C21FFA" w:rsidP="00C21FFA">
            <w:pPr>
              <w:spacing w:line="259" w:lineRule="auto"/>
              <w:rPr>
                <w:sz w:val="20"/>
              </w:rPr>
            </w:pPr>
            <w:r>
              <w:rPr>
                <w:sz w:val="20"/>
              </w:rPr>
              <w:t>Tc(</w:t>
            </w:r>
            <w:r>
              <w:rPr>
                <w:sz w:val="20"/>
                <w:lang w:val="es-ES"/>
              </w:rPr>
              <w:t>°</w:t>
            </w:r>
            <w:r w:rsidRPr="00C21FFA">
              <w:rPr>
                <w:sz w:val="20"/>
              </w:rPr>
              <w:t>C)</w:t>
            </w:r>
          </w:p>
        </w:tc>
        <w:tc>
          <w:tcPr>
            <w:tcW w:w="1243" w:type="dxa"/>
            <w:noWrap/>
            <w:vAlign w:val="center"/>
            <w:hideMark/>
          </w:tcPr>
          <w:p w14:paraId="2EB6C234" w14:textId="77777777" w:rsidR="00C21FFA" w:rsidRPr="00C21FFA" w:rsidRDefault="00C21FFA" w:rsidP="00C21FFA">
            <w:pPr>
              <w:spacing w:line="259" w:lineRule="auto"/>
              <w:jc w:val="center"/>
              <w:rPr>
                <w:sz w:val="20"/>
              </w:rPr>
            </w:pPr>
            <w:r w:rsidRPr="00C21FFA">
              <w:rPr>
                <w:sz w:val="20"/>
              </w:rPr>
              <w:t>25</w:t>
            </w:r>
          </w:p>
        </w:tc>
        <w:tc>
          <w:tcPr>
            <w:tcW w:w="1243" w:type="dxa"/>
            <w:noWrap/>
            <w:vAlign w:val="center"/>
            <w:hideMark/>
          </w:tcPr>
          <w:p w14:paraId="3444FE49" w14:textId="77777777" w:rsidR="00C21FFA" w:rsidRPr="00C21FFA" w:rsidRDefault="00C21FFA" w:rsidP="00C21FFA">
            <w:pPr>
              <w:spacing w:line="259" w:lineRule="auto"/>
              <w:jc w:val="center"/>
              <w:rPr>
                <w:sz w:val="20"/>
              </w:rPr>
            </w:pPr>
            <w:r w:rsidRPr="00C21FFA">
              <w:rPr>
                <w:sz w:val="20"/>
              </w:rPr>
              <w:t>42</w:t>
            </w:r>
          </w:p>
        </w:tc>
        <w:tc>
          <w:tcPr>
            <w:tcW w:w="4489" w:type="dxa"/>
            <w:vMerge/>
            <w:tcBorders>
              <w:right w:val="nil"/>
            </w:tcBorders>
            <w:noWrap/>
            <w:hideMark/>
          </w:tcPr>
          <w:p w14:paraId="55DC159A" w14:textId="77777777" w:rsidR="00C21FFA" w:rsidRPr="00C21FFA" w:rsidRDefault="00C21FFA" w:rsidP="00C21FFA">
            <w:pPr>
              <w:spacing w:line="259" w:lineRule="auto"/>
              <w:rPr>
                <w:sz w:val="20"/>
              </w:rPr>
            </w:pPr>
          </w:p>
        </w:tc>
      </w:tr>
      <w:tr w:rsidR="00C21FFA" w:rsidRPr="00C21FFA" w14:paraId="56603C52" w14:textId="77777777" w:rsidTr="006D5487">
        <w:trPr>
          <w:trHeight w:val="239"/>
        </w:trPr>
        <w:tc>
          <w:tcPr>
            <w:tcW w:w="1242" w:type="dxa"/>
            <w:noWrap/>
            <w:hideMark/>
          </w:tcPr>
          <w:p w14:paraId="5F964574" w14:textId="77777777" w:rsidR="00C21FFA" w:rsidRPr="00C21FFA" w:rsidRDefault="00C21FFA" w:rsidP="00C21FFA">
            <w:pPr>
              <w:spacing w:line="259" w:lineRule="auto"/>
              <w:rPr>
                <w:sz w:val="20"/>
              </w:rPr>
            </w:pPr>
            <w:r w:rsidRPr="00C21FFA">
              <w:rPr>
                <w:sz w:val="20"/>
              </w:rPr>
              <w:t>Tc(K)</w:t>
            </w:r>
          </w:p>
        </w:tc>
        <w:tc>
          <w:tcPr>
            <w:tcW w:w="1243" w:type="dxa"/>
            <w:noWrap/>
            <w:vAlign w:val="center"/>
            <w:hideMark/>
          </w:tcPr>
          <w:p w14:paraId="22F35BAB" w14:textId="77777777" w:rsidR="00C21FFA" w:rsidRPr="00C21FFA" w:rsidRDefault="00C21FFA" w:rsidP="00C21FFA">
            <w:pPr>
              <w:spacing w:line="259" w:lineRule="auto"/>
              <w:jc w:val="center"/>
              <w:rPr>
                <w:sz w:val="20"/>
              </w:rPr>
            </w:pPr>
            <w:r w:rsidRPr="00C21FFA">
              <w:rPr>
                <w:sz w:val="20"/>
              </w:rPr>
              <w:t>298.15</w:t>
            </w:r>
          </w:p>
        </w:tc>
        <w:tc>
          <w:tcPr>
            <w:tcW w:w="1243" w:type="dxa"/>
            <w:noWrap/>
            <w:vAlign w:val="center"/>
            <w:hideMark/>
          </w:tcPr>
          <w:p w14:paraId="6D107181" w14:textId="77777777" w:rsidR="00C21FFA" w:rsidRPr="00C21FFA" w:rsidRDefault="00C21FFA" w:rsidP="00C21FFA">
            <w:pPr>
              <w:spacing w:line="259" w:lineRule="auto"/>
              <w:jc w:val="center"/>
              <w:rPr>
                <w:sz w:val="20"/>
              </w:rPr>
            </w:pPr>
            <w:r w:rsidRPr="00C21FFA">
              <w:rPr>
                <w:sz w:val="20"/>
              </w:rPr>
              <w:t>315.15</w:t>
            </w:r>
          </w:p>
        </w:tc>
        <w:tc>
          <w:tcPr>
            <w:tcW w:w="4489" w:type="dxa"/>
            <w:vMerge/>
            <w:tcBorders>
              <w:right w:val="nil"/>
            </w:tcBorders>
            <w:noWrap/>
            <w:hideMark/>
          </w:tcPr>
          <w:p w14:paraId="2ADF5F85" w14:textId="77777777" w:rsidR="00C21FFA" w:rsidRPr="00C21FFA" w:rsidRDefault="00C21FFA" w:rsidP="00C21FFA">
            <w:pPr>
              <w:spacing w:line="259" w:lineRule="auto"/>
              <w:rPr>
                <w:sz w:val="20"/>
              </w:rPr>
            </w:pPr>
          </w:p>
        </w:tc>
      </w:tr>
      <w:tr w:rsidR="00C21FFA" w:rsidRPr="00C21FFA" w14:paraId="7BC82F4A" w14:textId="77777777" w:rsidTr="006D5487">
        <w:trPr>
          <w:trHeight w:val="239"/>
        </w:trPr>
        <w:tc>
          <w:tcPr>
            <w:tcW w:w="3728" w:type="dxa"/>
            <w:gridSpan w:val="3"/>
            <w:noWrap/>
            <w:vAlign w:val="center"/>
            <w:hideMark/>
          </w:tcPr>
          <w:p w14:paraId="4F4E30EE" w14:textId="14A60A16" w:rsidR="00C21FFA" w:rsidRPr="00C21FFA" w:rsidRDefault="00C21FFA" w:rsidP="00C21FFA">
            <w:pPr>
              <w:spacing w:line="259" w:lineRule="auto"/>
              <w:jc w:val="left"/>
              <w:rPr>
                <w:b/>
                <w:bCs/>
                <w:sz w:val="20"/>
              </w:rPr>
            </w:pPr>
            <w:r w:rsidRPr="00C21FFA">
              <w:rPr>
                <w:b/>
                <w:bCs/>
                <w:sz w:val="20"/>
              </w:rPr>
              <w:t>SDM parameter</w:t>
            </w:r>
            <w:r>
              <w:rPr>
                <w:b/>
                <w:bCs/>
                <w:sz w:val="20"/>
              </w:rPr>
              <w:t>s</w:t>
            </w:r>
          </w:p>
        </w:tc>
        <w:tc>
          <w:tcPr>
            <w:tcW w:w="4489" w:type="dxa"/>
            <w:noWrap/>
            <w:hideMark/>
          </w:tcPr>
          <w:p w14:paraId="05B7EB3D" w14:textId="77777777" w:rsidR="00C21FFA" w:rsidRPr="00C21FFA" w:rsidRDefault="00C21FFA" w:rsidP="00C21FFA">
            <w:pPr>
              <w:spacing w:line="259" w:lineRule="auto"/>
              <w:rPr>
                <w:b/>
                <w:bCs/>
                <w:sz w:val="20"/>
              </w:rPr>
            </w:pPr>
            <w:r w:rsidRPr="00C21FFA">
              <w:rPr>
                <w:b/>
                <w:bCs/>
                <w:sz w:val="20"/>
              </w:rPr>
              <w:t>Methodology</w:t>
            </w:r>
          </w:p>
        </w:tc>
      </w:tr>
      <w:tr w:rsidR="00C21FFA" w:rsidRPr="00C21FFA" w14:paraId="4C7AA113" w14:textId="77777777" w:rsidTr="006D5487">
        <w:trPr>
          <w:trHeight w:val="239"/>
        </w:trPr>
        <w:tc>
          <w:tcPr>
            <w:tcW w:w="1242" w:type="dxa"/>
            <w:noWrap/>
            <w:hideMark/>
          </w:tcPr>
          <w:p w14:paraId="49CB298F" w14:textId="77777777" w:rsidR="00C21FFA" w:rsidRPr="00C21FFA" w:rsidRDefault="00C21FFA" w:rsidP="00C21FFA">
            <w:pPr>
              <w:spacing w:line="259" w:lineRule="auto"/>
              <w:rPr>
                <w:sz w:val="20"/>
              </w:rPr>
            </w:pPr>
            <w:r w:rsidRPr="00C21FFA">
              <w:rPr>
                <w:sz w:val="20"/>
              </w:rPr>
              <w:t>n</w:t>
            </w:r>
          </w:p>
        </w:tc>
        <w:tc>
          <w:tcPr>
            <w:tcW w:w="1243" w:type="dxa"/>
            <w:noWrap/>
            <w:vAlign w:val="center"/>
            <w:hideMark/>
          </w:tcPr>
          <w:p w14:paraId="12064093" w14:textId="77777777" w:rsidR="00C21FFA" w:rsidRPr="00C21FFA" w:rsidRDefault="00C21FFA" w:rsidP="00C21FFA">
            <w:pPr>
              <w:spacing w:line="259" w:lineRule="auto"/>
              <w:jc w:val="center"/>
              <w:rPr>
                <w:sz w:val="20"/>
              </w:rPr>
            </w:pPr>
            <w:r w:rsidRPr="00C21FFA">
              <w:rPr>
                <w:sz w:val="20"/>
              </w:rPr>
              <w:t>1</w:t>
            </w:r>
          </w:p>
        </w:tc>
        <w:tc>
          <w:tcPr>
            <w:tcW w:w="1243" w:type="dxa"/>
            <w:noWrap/>
            <w:vAlign w:val="center"/>
            <w:hideMark/>
          </w:tcPr>
          <w:p w14:paraId="14E7F0EA" w14:textId="77777777" w:rsidR="00C21FFA" w:rsidRPr="00C21FFA" w:rsidRDefault="00C21FFA" w:rsidP="00C21FFA">
            <w:pPr>
              <w:spacing w:line="259" w:lineRule="auto"/>
              <w:jc w:val="center"/>
              <w:rPr>
                <w:b/>
                <w:sz w:val="20"/>
              </w:rPr>
            </w:pPr>
            <w:r w:rsidRPr="00C21FFA">
              <w:rPr>
                <w:b/>
                <w:sz w:val="20"/>
              </w:rPr>
              <w:t>1</w:t>
            </w:r>
          </w:p>
        </w:tc>
        <w:tc>
          <w:tcPr>
            <w:tcW w:w="4489" w:type="dxa"/>
            <w:noWrap/>
            <w:hideMark/>
          </w:tcPr>
          <w:p w14:paraId="21120C9D" w14:textId="77777777" w:rsidR="00C21FFA" w:rsidRPr="00C21FFA" w:rsidRDefault="00C21FFA" w:rsidP="00C21FFA">
            <w:pPr>
              <w:spacing w:line="259" w:lineRule="auto"/>
              <w:rPr>
                <w:sz w:val="20"/>
              </w:rPr>
            </w:pPr>
            <w:r w:rsidRPr="00C21FFA">
              <w:rPr>
                <w:sz w:val="20"/>
              </w:rPr>
              <w:t>Considered independent of operating conditions</w:t>
            </w:r>
          </w:p>
        </w:tc>
      </w:tr>
      <w:tr w:rsidR="00C21FFA" w:rsidRPr="00C21FFA" w14:paraId="21C139F7" w14:textId="77777777" w:rsidTr="006D5487">
        <w:trPr>
          <w:trHeight w:val="239"/>
        </w:trPr>
        <w:tc>
          <w:tcPr>
            <w:tcW w:w="1242" w:type="dxa"/>
            <w:noWrap/>
            <w:hideMark/>
          </w:tcPr>
          <w:p w14:paraId="17823F08" w14:textId="66FA5551" w:rsidR="00C21FFA" w:rsidRPr="00C21FFA" w:rsidRDefault="00C21FFA" w:rsidP="00C21FFA">
            <w:pPr>
              <w:spacing w:line="259" w:lineRule="auto"/>
              <w:rPr>
                <w:sz w:val="20"/>
              </w:rPr>
            </w:pPr>
            <w:r>
              <w:rPr>
                <w:sz w:val="20"/>
              </w:rPr>
              <w:t>I</w:t>
            </w:r>
            <w:r w:rsidRPr="00C21FFA">
              <w:rPr>
                <w:sz w:val="20"/>
                <w:vertAlign w:val="subscript"/>
              </w:rPr>
              <w:t>L</w:t>
            </w:r>
            <w:r>
              <w:rPr>
                <w:sz w:val="20"/>
              </w:rPr>
              <w:t>(A)</w:t>
            </w:r>
          </w:p>
        </w:tc>
        <w:tc>
          <w:tcPr>
            <w:tcW w:w="1243" w:type="dxa"/>
            <w:noWrap/>
            <w:vAlign w:val="center"/>
            <w:hideMark/>
          </w:tcPr>
          <w:p w14:paraId="7AB8C34F" w14:textId="77777777" w:rsidR="00C21FFA" w:rsidRPr="00C21FFA" w:rsidRDefault="00C21FFA" w:rsidP="00C21FFA">
            <w:pPr>
              <w:spacing w:line="259" w:lineRule="auto"/>
              <w:jc w:val="center"/>
              <w:rPr>
                <w:sz w:val="20"/>
              </w:rPr>
            </w:pPr>
            <w:r w:rsidRPr="00C21FFA">
              <w:rPr>
                <w:sz w:val="20"/>
              </w:rPr>
              <w:t>10.58</w:t>
            </w:r>
          </w:p>
        </w:tc>
        <w:tc>
          <w:tcPr>
            <w:tcW w:w="1243" w:type="dxa"/>
            <w:noWrap/>
            <w:vAlign w:val="center"/>
            <w:hideMark/>
          </w:tcPr>
          <w:p w14:paraId="1D29B0C0" w14:textId="77777777" w:rsidR="00C21FFA" w:rsidRPr="00C21FFA" w:rsidRDefault="00C21FFA" w:rsidP="00C21FFA">
            <w:pPr>
              <w:spacing w:line="259" w:lineRule="auto"/>
              <w:jc w:val="center"/>
              <w:rPr>
                <w:b/>
                <w:sz w:val="20"/>
              </w:rPr>
            </w:pPr>
            <w:r w:rsidRPr="00C21FFA">
              <w:rPr>
                <w:b/>
                <w:sz w:val="20"/>
              </w:rPr>
              <w:t>8.51</w:t>
            </w:r>
          </w:p>
        </w:tc>
        <w:tc>
          <w:tcPr>
            <w:tcW w:w="4489" w:type="dxa"/>
            <w:noWrap/>
            <w:hideMark/>
          </w:tcPr>
          <w:p w14:paraId="636E83C0" w14:textId="77777777" w:rsidR="00C21FFA" w:rsidRPr="00C21FFA" w:rsidRDefault="00C21FFA" w:rsidP="00C21FFA">
            <w:pPr>
              <w:spacing w:line="259" w:lineRule="auto"/>
              <w:rPr>
                <w:sz w:val="20"/>
              </w:rPr>
            </w:pPr>
            <w:r w:rsidRPr="00C21FFA">
              <w:rPr>
                <w:sz w:val="20"/>
              </w:rPr>
              <w:t>Eq. (7.27)</w:t>
            </w:r>
          </w:p>
        </w:tc>
      </w:tr>
      <w:tr w:rsidR="00C21FFA" w:rsidRPr="00C21FFA" w14:paraId="2CEE2597" w14:textId="77777777" w:rsidTr="006D5487">
        <w:trPr>
          <w:trHeight w:val="239"/>
        </w:trPr>
        <w:tc>
          <w:tcPr>
            <w:tcW w:w="1242" w:type="dxa"/>
            <w:noWrap/>
            <w:hideMark/>
          </w:tcPr>
          <w:p w14:paraId="0CD96AB6" w14:textId="10F5B959" w:rsidR="00C21FFA" w:rsidRPr="00C21FFA" w:rsidRDefault="00C21FFA" w:rsidP="00C21FFA">
            <w:pPr>
              <w:spacing w:line="259" w:lineRule="auto"/>
              <w:rPr>
                <w:sz w:val="20"/>
              </w:rPr>
            </w:pPr>
            <w:r w:rsidRPr="00C21FFA">
              <w:rPr>
                <w:sz w:val="20"/>
              </w:rPr>
              <w:t>I</w:t>
            </w:r>
            <w:r w:rsidRPr="00C21FFA">
              <w:rPr>
                <w:sz w:val="20"/>
                <w:vertAlign w:val="subscript"/>
              </w:rPr>
              <w:t>0</w:t>
            </w:r>
            <w:r w:rsidRPr="00C21FFA">
              <w:rPr>
                <w:sz w:val="20"/>
              </w:rPr>
              <w:t>(</w:t>
            </w:r>
            <w:r>
              <w:rPr>
                <w:sz w:val="20"/>
              </w:rPr>
              <w:t>A</w:t>
            </w:r>
            <w:r w:rsidRPr="00C21FFA">
              <w:rPr>
                <w:sz w:val="20"/>
              </w:rPr>
              <w:t>)</w:t>
            </w:r>
          </w:p>
        </w:tc>
        <w:tc>
          <w:tcPr>
            <w:tcW w:w="1243" w:type="dxa"/>
            <w:noWrap/>
            <w:vAlign w:val="center"/>
            <w:hideMark/>
          </w:tcPr>
          <w:p w14:paraId="0BDF8184" w14:textId="7FF4B260" w:rsidR="00C21FFA" w:rsidRPr="00C21FFA" w:rsidRDefault="00C21FFA" w:rsidP="00C21FFA">
            <w:pPr>
              <w:spacing w:line="259" w:lineRule="auto"/>
              <w:jc w:val="center"/>
              <w:rPr>
                <w:sz w:val="20"/>
              </w:rPr>
            </w:pPr>
            <w:r w:rsidRPr="00C21FFA">
              <w:rPr>
                <w:sz w:val="20"/>
              </w:rPr>
              <w:t>2.55</w:t>
            </w:r>
            <w:r w:rsidR="00CB796A" w:rsidRPr="00CB796A">
              <w:rPr>
                <w:sz w:val="20"/>
              </w:rPr>
              <w:t>·10</w:t>
            </w:r>
            <w:r w:rsidR="00CB796A" w:rsidRPr="00CB796A">
              <w:rPr>
                <w:sz w:val="20"/>
                <w:vertAlign w:val="superscript"/>
              </w:rPr>
              <w:t>-11</w:t>
            </w:r>
          </w:p>
        </w:tc>
        <w:tc>
          <w:tcPr>
            <w:tcW w:w="1243" w:type="dxa"/>
            <w:noWrap/>
            <w:vAlign w:val="center"/>
            <w:hideMark/>
          </w:tcPr>
          <w:p w14:paraId="18785DAD" w14:textId="12FC982C" w:rsidR="00C21FFA" w:rsidRPr="00C21FFA" w:rsidRDefault="00C21FFA" w:rsidP="00CB796A">
            <w:pPr>
              <w:spacing w:line="259" w:lineRule="auto"/>
              <w:jc w:val="center"/>
              <w:rPr>
                <w:b/>
                <w:sz w:val="20"/>
              </w:rPr>
            </w:pPr>
            <w:r w:rsidRPr="00C21FFA">
              <w:rPr>
                <w:b/>
                <w:sz w:val="20"/>
              </w:rPr>
              <w:t>3.82</w:t>
            </w:r>
            <w:r w:rsidR="00CB796A" w:rsidRPr="00CB796A">
              <w:rPr>
                <w:b/>
                <w:sz w:val="20"/>
              </w:rPr>
              <w:t>·10</w:t>
            </w:r>
            <w:r w:rsidR="00CB796A" w:rsidRPr="00CB796A">
              <w:rPr>
                <w:b/>
                <w:sz w:val="20"/>
                <w:vertAlign w:val="superscript"/>
              </w:rPr>
              <w:t>-1</w:t>
            </w:r>
            <w:r w:rsidR="00CB796A">
              <w:rPr>
                <w:b/>
                <w:sz w:val="20"/>
                <w:vertAlign w:val="superscript"/>
              </w:rPr>
              <w:t>0</w:t>
            </w:r>
          </w:p>
        </w:tc>
        <w:tc>
          <w:tcPr>
            <w:tcW w:w="4489" w:type="dxa"/>
            <w:noWrap/>
            <w:hideMark/>
          </w:tcPr>
          <w:p w14:paraId="5CAE7C94" w14:textId="4648937C" w:rsidR="00C21FFA" w:rsidRPr="00C21FFA" w:rsidRDefault="00C21FFA" w:rsidP="003012D4">
            <w:pPr>
              <w:spacing w:line="259" w:lineRule="auto"/>
              <w:rPr>
                <w:sz w:val="20"/>
              </w:rPr>
            </w:pPr>
            <w:r w:rsidRPr="00C21FFA">
              <w:rPr>
                <w:sz w:val="20"/>
              </w:rPr>
              <w:t>Eq. (7.29)</w:t>
            </w:r>
            <w:r w:rsidR="003012D4">
              <w:rPr>
                <w:sz w:val="20"/>
              </w:rPr>
              <w:t xml:space="preserve"> after obtaining </w:t>
            </w:r>
            <w:proofErr w:type="spellStart"/>
            <w:r w:rsidR="003012D4" w:rsidRPr="00C21FFA">
              <w:rPr>
                <w:sz w:val="20"/>
              </w:rPr>
              <w:t>E</w:t>
            </w:r>
            <w:r w:rsidR="003012D4" w:rsidRPr="00C21FFA">
              <w:rPr>
                <w:sz w:val="20"/>
                <w:vertAlign w:val="subscript"/>
              </w:rPr>
              <w:t>g</w:t>
            </w:r>
            <w:proofErr w:type="spellEnd"/>
            <w:r w:rsidR="003012D4" w:rsidRPr="00C21FFA">
              <w:rPr>
                <w:sz w:val="20"/>
              </w:rPr>
              <w:t>(</w:t>
            </w:r>
            <w:r w:rsidR="003012D4">
              <w:rPr>
                <w:sz w:val="20"/>
              </w:rPr>
              <w:t>T</w:t>
            </w:r>
            <w:r w:rsidR="003012D4" w:rsidRPr="003012D4">
              <w:rPr>
                <w:sz w:val="20"/>
                <w:vertAlign w:val="subscript"/>
              </w:rPr>
              <w:t>c</w:t>
            </w:r>
            <w:r w:rsidR="003012D4">
              <w:rPr>
                <w:sz w:val="20"/>
              </w:rPr>
              <w:t xml:space="preserve">) with </w:t>
            </w:r>
            <w:r w:rsidR="003012D4" w:rsidRPr="00C21FFA">
              <w:rPr>
                <w:sz w:val="20"/>
              </w:rPr>
              <w:t>Eq. (7.30)</w:t>
            </w:r>
            <w:r w:rsidR="006D5487">
              <w:rPr>
                <w:sz w:val="20"/>
              </w:rPr>
              <w:t xml:space="preserve">. Be careful to use </w:t>
            </w:r>
            <w:r w:rsidR="006D5487" w:rsidRPr="00C21FFA">
              <w:rPr>
                <w:sz w:val="20"/>
              </w:rPr>
              <w:t>k</w:t>
            </w:r>
            <w:r w:rsidR="006D5487" w:rsidRPr="00C21FFA">
              <w:rPr>
                <w:sz w:val="20"/>
                <w:vertAlign w:val="subscript"/>
              </w:rPr>
              <w:t>B</w:t>
            </w:r>
            <w:r w:rsidR="006D5487">
              <w:rPr>
                <w:sz w:val="20"/>
              </w:rPr>
              <w:t xml:space="preserve"> in (</w:t>
            </w:r>
            <w:r w:rsidR="006D5487" w:rsidRPr="00C21FFA">
              <w:rPr>
                <w:sz w:val="20"/>
              </w:rPr>
              <w:t>eV/K)</w:t>
            </w:r>
            <w:r w:rsidR="006D5487">
              <w:rPr>
                <w:sz w:val="20"/>
              </w:rPr>
              <w:t xml:space="preserve"> </w:t>
            </w:r>
            <w:r w:rsidR="003012D4">
              <w:rPr>
                <w:sz w:val="20"/>
              </w:rPr>
              <w:t>as</w:t>
            </w:r>
            <w:r w:rsidR="006D5487">
              <w:rPr>
                <w:sz w:val="20"/>
              </w:rPr>
              <w:t xml:space="preserve"> </w:t>
            </w:r>
            <w:proofErr w:type="spellStart"/>
            <w:r w:rsidR="006D5487" w:rsidRPr="00C21FFA">
              <w:rPr>
                <w:sz w:val="20"/>
              </w:rPr>
              <w:t>E</w:t>
            </w:r>
            <w:r w:rsidR="006D5487" w:rsidRPr="00C21FFA">
              <w:rPr>
                <w:sz w:val="20"/>
                <w:vertAlign w:val="subscript"/>
              </w:rPr>
              <w:t>g</w:t>
            </w:r>
            <w:proofErr w:type="spellEnd"/>
            <w:r w:rsidR="003012D4">
              <w:rPr>
                <w:sz w:val="20"/>
              </w:rPr>
              <w:t xml:space="preserve"> is given </w:t>
            </w:r>
            <w:r w:rsidR="006D5487">
              <w:rPr>
                <w:sz w:val="20"/>
              </w:rPr>
              <w:t>in (eV)</w:t>
            </w:r>
            <w:r w:rsidR="003012D4">
              <w:rPr>
                <w:sz w:val="20"/>
              </w:rPr>
              <w:t>.</w:t>
            </w:r>
          </w:p>
        </w:tc>
      </w:tr>
      <w:tr w:rsidR="00C21FFA" w:rsidRPr="00C21FFA" w14:paraId="5A62A90C" w14:textId="77777777" w:rsidTr="006D5487">
        <w:trPr>
          <w:trHeight w:val="239"/>
        </w:trPr>
        <w:tc>
          <w:tcPr>
            <w:tcW w:w="1242" w:type="dxa"/>
            <w:noWrap/>
            <w:hideMark/>
          </w:tcPr>
          <w:p w14:paraId="4724D3F1" w14:textId="7D58B68C" w:rsidR="00C21FFA" w:rsidRPr="00C21FFA" w:rsidRDefault="00C21FFA" w:rsidP="00C21FFA">
            <w:pPr>
              <w:spacing w:line="259" w:lineRule="auto"/>
              <w:rPr>
                <w:sz w:val="20"/>
              </w:rPr>
            </w:pPr>
            <w:r w:rsidRPr="00C21FFA">
              <w:rPr>
                <w:sz w:val="20"/>
              </w:rPr>
              <w:t>R</w:t>
            </w:r>
            <w:r>
              <w:rPr>
                <w:sz w:val="20"/>
                <w:vertAlign w:val="subscript"/>
              </w:rPr>
              <w:t>P</w:t>
            </w:r>
            <w:r w:rsidRPr="00C21FFA">
              <w:rPr>
                <w:sz w:val="20"/>
              </w:rPr>
              <w:t>(</w:t>
            </w:r>
            <w:r>
              <w:rPr>
                <w:sz w:val="20"/>
                <w:lang w:val="es-ES"/>
              </w:rPr>
              <w:t>Ω</w:t>
            </w:r>
            <w:r w:rsidRPr="00C21FFA">
              <w:rPr>
                <w:sz w:val="20"/>
              </w:rPr>
              <w:t>)</w:t>
            </w:r>
          </w:p>
        </w:tc>
        <w:tc>
          <w:tcPr>
            <w:tcW w:w="1243" w:type="dxa"/>
            <w:noWrap/>
            <w:vAlign w:val="center"/>
            <w:hideMark/>
          </w:tcPr>
          <w:p w14:paraId="6AE3A654" w14:textId="77777777" w:rsidR="00C21FFA" w:rsidRPr="00C21FFA" w:rsidRDefault="00C21FFA" w:rsidP="00C21FFA">
            <w:pPr>
              <w:spacing w:line="259" w:lineRule="auto"/>
              <w:jc w:val="center"/>
              <w:rPr>
                <w:sz w:val="20"/>
              </w:rPr>
            </w:pPr>
            <w:r w:rsidRPr="00C21FFA">
              <w:rPr>
                <w:sz w:val="20"/>
              </w:rPr>
              <w:t>155</w:t>
            </w:r>
          </w:p>
        </w:tc>
        <w:tc>
          <w:tcPr>
            <w:tcW w:w="1243" w:type="dxa"/>
            <w:noWrap/>
            <w:vAlign w:val="center"/>
            <w:hideMark/>
          </w:tcPr>
          <w:p w14:paraId="3A70E64B" w14:textId="77777777" w:rsidR="00C21FFA" w:rsidRPr="00C21FFA" w:rsidRDefault="00C21FFA" w:rsidP="00C21FFA">
            <w:pPr>
              <w:spacing w:line="259" w:lineRule="auto"/>
              <w:jc w:val="center"/>
              <w:rPr>
                <w:b/>
                <w:sz w:val="20"/>
              </w:rPr>
            </w:pPr>
            <w:r w:rsidRPr="00C21FFA">
              <w:rPr>
                <w:b/>
                <w:sz w:val="20"/>
              </w:rPr>
              <w:t>193</w:t>
            </w:r>
          </w:p>
        </w:tc>
        <w:tc>
          <w:tcPr>
            <w:tcW w:w="4489" w:type="dxa"/>
            <w:noWrap/>
            <w:hideMark/>
          </w:tcPr>
          <w:p w14:paraId="183F95CD" w14:textId="77777777" w:rsidR="00C21FFA" w:rsidRPr="00C21FFA" w:rsidRDefault="00C21FFA" w:rsidP="00C21FFA">
            <w:pPr>
              <w:spacing w:line="259" w:lineRule="auto"/>
              <w:rPr>
                <w:sz w:val="20"/>
              </w:rPr>
            </w:pPr>
            <w:r w:rsidRPr="00C21FFA">
              <w:rPr>
                <w:sz w:val="20"/>
              </w:rPr>
              <w:t>Eq. (7.31)</w:t>
            </w:r>
          </w:p>
        </w:tc>
      </w:tr>
      <w:tr w:rsidR="00C21FFA" w:rsidRPr="00C21FFA" w14:paraId="7810F36C" w14:textId="77777777" w:rsidTr="006D5487">
        <w:trPr>
          <w:trHeight w:val="239"/>
        </w:trPr>
        <w:tc>
          <w:tcPr>
            <w:tcW w:w="1242" w:type="dxa"/>
            <w:noWrap/>
            <w:hideMark/>
          </w:tcPr>
          <w:p w14:paraId="15FC0774" w14:textId="09E8585C" w:rsidR="00C21FFA" w:rsidRPr="00C21FFA" w:rsidRDefault="00C21FFA" w:rsidP="00C21FFA">
            <w:pPr>
              <w:spacing w:line="259" w:lineRule="auto"/>
              <w:rPr>
                <w:sz w:val="20"/>
              </w:rPr>
            </w:pPr>
            <w:r w:rsidRPr="00C21FFA">
              <w:rPr>
                <w:sz w:val="20"/>
              </w:rPr>
              <w:t>R</w:t>
            </w:r>
            <w:r>
              <w:rPr>
                <w:sz w:val="20"/>
                <w:vertAlign w:val="subscript"/>
              </w:rPr>
              <w:t>S</w:t>
            </w:r>
            <w:r w:rsidRPr="00C21FFA">
              <w:rPr>
                <w:sz w:val="20"/>
              </w:rPr>
              <w:t>(</w:t>
            </w:r>
            <w:r>
              <w:rPr>
                <w:sz w:val="20"/>
                <w:lang w:val="es-ES"/>
              </w:rPr>
              <w:t>Ω</w:t>
            </w:r>
            <w:r w:rsidRPr="00C21FFA">
              <w:rPr>
                <w:sz w:val="20"/>
              </w:rPr>
              <w:t>)</w:t>
            </w:r>
          </w:p>
        </w:tc>
        <w:tc>
          <w:tcPr>
            <w:tcW w:w="1243" w:type="dxa"/>
            <w:noWrap/>
            <w:vAlign w:val="center"/>
            <w:hideMark/>
          </w:tcPr>
          <w:p w14:paraId="00B6BBAB" w14:textId="77777777" w:rsidR="00C21FFA" w:rsidRPr="00C21FFA" w:rsidRDefault="00C21FFA" w:rsidP="00C21FFA">
            <w:pPr>
              <w:spacing w:line="259" w:lineRule="auto"/>
              <w:jc w:val="center"/>
              <w:rPr>
                <w:sz w:val="20"/>
              </w:rPr>
            </w:pPr>
            <w:r w:rsidRPr="00C21FFA">
              <w:rPr>
                <w:sz w:val="20"/>
              </w:rPr>
              <w:t>0.21</w:t>
            </w:r>
          </w:p>
        </w:tc>
        <w:tc>
          <w:tcPr>
            <w:tcW w:w="1243" w:type="dxa"/>
            <w:noWrap/>
            <w:vAlign w:val="center"/>
            <w:hideMark/>
          </w:tcPr>
          <w:p w14:paraId="7D4A5061" w14:textId="77777777" w:rsidR="00C21FFA" w:rsidRPr="00C21FFA" w:rsidRDefault="00C21FFA" w:rsidP="00C21FFA">
            <w:pPr>
              <w:spacing w:line="259" w:lineRule="auto"/>
              <w:jc w:val="center"/>
              <w:rPr>
                <w:b/>
                <w:sz w:val="20"/>
              </w:rPr>
            </w:pPr>
            <w:r w:rsidRPr="00C21FFA">
              <w:rPr>
                <w:b/>
                <w:sz w:val="20"/>
              </w:rPr>
              <w:t>0.21</w:t>
            </w:r>
          </w:p>
        </w:tc>
        <w:tc>
          <w:tcPr>
            <w:tcW w:w="4489" w:type="dxa"/>
            <w:noWrap/>
            <w:hideMark/>
          </w:tcPr>
          <w:p w14:paraId="26FAA176" w14:textId="7800E83B" w:rsidR="00C21FFA" w:rsidRPr="00C21FFA" w:rsidRDefault="00C21FFA" w:rsidP="00C21FFA">
            <w:pPr>
              <w:spacing w:line="259" w:lineRule="auto"/>
              <w:rPr>
                <w:sz w:val="20"/>
              </w:rPr>
            </w:pPr>
            <w:r w:rsidRPr="00C21FFA">
              <w:rPr>
                <w:sz w:val="20"/>
              </w:rPr>
              <w:t>Considered independent of operating conditions</w:t>
            </w:r>
          </w:p>
        </w:tc>
      </w:tr>
      <w:tr w:rsidR="00C21FFA" w:rsidRPr="00C21FFA" w14:paraId="13E55837" w14:textId="77777777" w:rsidTr="006D5487">
        <w:trPr>
          <w:trHeight w:val="239"/>
        </w:trPr>
        <w:tc>
          <w:tcPr>
            <w:tcW w:w="3728" w:type="dxa"/>
            <w:gridSpan w:val="3"/>
            <w:noWrap/>
            <w:vAlign w:val="center"/>
            <w:hideMark/>
          </w:tcPr>
          <w:p w14:paraId="5C56BBD0" w14:textId="60F06B59" w:rsidR="00C21FFA" w:rsidRPr="00C21FFA" w:rsidRDefault="00C21FFA" w:rsidP="00C21FFA">
            <w:pPr>
              <w:spacing w:line="259" w:lineRule="auto"/>
              <w:jc w:val="left"/>
              <w:rPr>
                <w:b/>
                <w:bCs/>
                <w:sz w:val="20"/>
              </w:rPr>
            </w:pPr>
            <w:r w:rsidRPr="00C21FFA">
              <w:rPr>
                <w:b/>
                <w:bCs/>
                <w:sz w:val="20"/>
              </w:rPr>
              <w:t>Other parameters</w:t>
            </w:r>
          </w:p>
        </w:tc>
        <w:tc>
          <w:tcPr>
            <w:tcW w:w="4489" w:type="dxa"/>
            <w:noWrap/>
            <w:hideMark/>
          </w:tcPr>
          <w:p w14:paraId="06700E68" w14:textId="77777777" w:rsidR="00C21FFA" w:rsidRPr="00C21FFA" w:rsidRDefault="00C21FFA" w:rsidP="00C21FFA">
            <w:pPr>
              <w:spacing w:line="259" w:lineRule="auto"/>
              <w:rPr>
                <w:sz w:val="20"/>
              </w:rPr>
            </w:pPr>
          </w:p>
        </w:tc>
      </w:tr>
      <w:tr w:rsidR="00C21FFA" w:rsidRPr="00C21FFA" w14:paraId="25F90BE7" w14:textId="77777777" w:rsidTr="006D5487">
        <w:trPr>
          <w:trHeight w:val="239"/>
        </w:trPr>
        <w:tc>
          <w:tcPr>
            <w:tcW w:w="1242" w:type="dxa"/>
            <w:noWrap/>
            <w:hideMark/>
          </w:tcPr>
          <w:p w14:paraId="607604CE" w14:textId="6E4D4F38" w:rsidR="00C21FFA" w:rsidRPr="00C21FFA" w:rsidRDefault="00C21FFA" w:rsidP="00C21FFA">
            <w:pPr>
              <w:spacing w:line="259" w:lineRule="auto"/>
              <w:rPr>
                <w:sz w:val="20"/>
              </w:rPr>
            </w:pPr>
            <w:r w:rsidRPr="00C21FFA">
              <w:rPr>
                <w:sz w:val="20"/>
              </w:rPr>
              <w:t>V</w:t>
            </w:r>
            <w:r w:rsidRPr="00C21FFA">
              <w:rPr>
                <w:sz w:val="20"/>
                <w:vertAlign w:val="subscript"/>
              </w:rPr>
              <w:t>T</w:t>
            </w:r>
            <w:r>
              <w:rPr>
                <w:sz w:val="20"/>
              </w:rPr>
              <w:t>(V)</w:t>
            </w:r>
          </w:p>
        </w:tc>
        <w:tc>
          <w:tcPr>
            <w:tcW w:w="1243" w:type="dxa"/>
            <w:noWrap/>
            <w:vAlign w:val="center"/>
            <w:hideMark/>
          </w:tcPr>
          <w:p w14:paraId="2AA32FF9" w14:textId="3010DD00" w:rsidR="00C21FFA" w:rsidRPr="00C21FFA" w:rsidRDefault="00C21FFA" w:rsidP="00C21FFA">
            <w:pPr>
              <w:spacing w:line="259" w:lineRule="auto"/>
              <w:jc w:val="center"/>
              <w:rPr>
                <w:sz w:val="20"/>
              </w:rPr>
            </w:pPr>
            <w:r w:rsidRPr="00C21FFA">
              <w:rPr>
                <w:sz w:val="20"/>
              </w:rPr>
              <w:t>0.0257</w:t>
            </w:r>
          </w:p>
        </w:tc>
        <w:tc>
          <w:tcPr>
            <w:tcW w:w="1243" w:type="dxa"/>
            <w:noWrap/>
            <w:vAlign w:val="center"/>
            <w:hideMark/>
          </w:tcPr>
          <w:p w14:paraId="517434D4" w14:textId="67A00FDE" w:rsidR="00C21FFA" w:rsidRPr="00C21FFA" w:rsidRDefault="00C21FFA" w:rsidP="00C21FFA">
            <w:pPr>
              <w:spacing w:line="259" w:lineRule="auto"/>
              <w:jc w:val="center"/>
              <w:rPr>
                <w:b/>
                <w:sz w:val="20"/>
              </w:rPr>
            </w:pPr>
            <w:r w:rsidRPr="00C21FFA">
              <w:rPr>
                <w:b/>
                <w:sz w:val="20"/>
              </w:rPr>
              <w:t>0.0272</w:t>
            </w:r>
          </w:p>
        </w:tc>
        <w:tc>
          <w:tcPr>
            <w:tcW w:w="4489" w:type="dxa"/>
            <w:noWrap/>
            <w:hideMark/>
          </w:tcPr>
          <w:p w14:paraId="721B8CE4" w14:textId="3946D07E" w:rsidR="00C21FFA" w:rsidRPr="00C21FFA" w:rsidRDefault="00C21FFA" w:rsidP="003012D4">
            <w:pPr>
              <w:spacing w:line="259" w:lineRule="auto"/>
              <w:rPr>
                <w:sz w:val="20"/>
              </w:rPr>
            </w:pPr>
            <w:r w:rsidRPr="00C21FFA">
              <w:rPr>
                <w:sz w:val="20"/>
              </w:rPr>
              <w:t>Eq. (7.28)</w:t>
            </w:r>
            <w:r w:rsidR="006D5487">
              <w:rPr>
                <w:sz w:val="20"/>
              </w:rPr>
              <w:t xml:space="preserve">. </w:t>
            </w:r>
            <w:r w:rsidR="003012D4">
              <w:rPr>
                <w:sz w:val="20"/>
              </w:rPr>
              <w:t>Here</w:t>
            </w:r>
            <w:r w:rsidR="006D5487">
              <w:rPr>
                <w:sz w:val="20"/>
              </w:rPr>
              <w:t xml:space="preserve"> </w:t>
            </w:r>
            <w:r w:rsidR="006D5487" w:rsidRPr="00C21FFA">
              <w:rPr>
                <w:sz w:val="20"/>
              </w:rPr>
              <w:t>k</w:t>
            </w:r>
            <w:r w:rsidR="006D5487" w:rsidRPr="00C21FFA">
              <w:rPr>
                <w:sz w:val="20"/>
                <w:vertAlign w:val="subscript"/>
              </w:rPr>
              <w:t>B</w:t>
            </w:r>
            <w:r w:rsidR="003012D4">
              <w:rPr>
                <w:sz w:val="20"/>
              </w:rPr>
              <w:t xml:space="preserve"> used </w:t>
            </w:r>
            <w:r w:rsidR="006D5487">
              <w:rPr>
                <w:sz w:val="20"/>
              </w:rPr>
              <w:t>in (J</w:t>
            </w:r>
            <w:r w:rsidR="006D5487" w:rsidRPr="00C21FFA">
              <w:rPr>
                <w:sz w:val="20"/>
              </w:rPr>
              <w:t>/K)</w:t>
            </w:r>
          </w:p>
        </w:tc>
      </w:tr>
      <w:tr w:rsidR="00C21FFA" w:rsidRPr="00C21FFA" w14:paraId="17785455" w14:textId="77777777" w:rsidTr="006D5487">
        <w:trPr>
          <w:trHeight w:val="239"/>
        </w:trPr>
        <w:tc>
          <w:tcPr>
            <w:tcW w:w="1242" w:type="dxa"/>
            <w:noWrap/>
            <w:hideMark/>
          </w:tcPr>
          <w:p w14:paraId="5E4A672C" w14:textId="0491469B" w:rsidR="00C21FFA" w:rsidRPr="00C21FFA" w:rsidRDefault="00C21FFA" w:rsidP="00C21FFA">
            <w:pPr>
              <w:spacing w:line="259" w:lineRule="auto"/>
              <w:rPr>
                <w:sz w:val="20"/>
              </w:rPr>
            </w:pPr>
            <w:proofErr w:type="spellStart"/>
            <w:r w:rsidRPr="00C21FFA">
              <w:rPr>
                <w:sz w:val="20"/>
              </w:rPr>
              <w:t>E</w:t>
            </w:r>
            <w:r w:rsidRPr="00C21FFA">
              <w:rPr>
                <w:sz w:val="20"/>
                <w:vertAlign w:val="subscript"/>
              </w:rPr>
              <w:t>g</w:t>
            </w:r>
            <w:proofErr w:type="spellEnd"/>
            <w:r w:rsidRPr="00C21FFA">
              <w:rPr>
                <w:sz w:val="20"/>
              </w:rPr>
              <w:t>(</w:t>
            </w:r>
            <w:r>
              <w:rPr>
                <w:sz w:val="20"/>
              </w:rPr>
              <w:t>eV)</w:t>
            </w:r>
          </w:p>
        </w:tc>
        <w:tc>
          <w:tcPr>
            <w:tcW w:w="1243" w:type="dxa"/>
            <w:noWrap/>
            <w:vAlign w:val="center"/>
            <w:hideMark/>
          </w:tcPr>
          <w:p w14:paraId="6764DD0C" w14:textId="77777777" w:rsidR="00C21FFA" w:rsidRPr="00C21FFA" w:rsidRDefault="00C21FFA" w:rsidP="00C21FFA">
            <w:pPr>
              <w:spacing w:line="259" w:lineRule="auto"/>
              <w:jc w:val="center"/>
              <w:rPr>
                <w:sz w:val="20"/>
              </w:rPr>
            </w:pPr>
            <w:r w:rsidRPr="00C21FFA">
              <w:rPr>
                <w:sz w:val="20"/>
              </w:rPr>
              <w:t>1.121</w:t>
            </w:r>
          </w:p>
        </w:tc>
        <w:tc>
          <w:tcPr>
            <w:tcW w:w="1243" w:type="dxa"/>
            <w:noWrap/>
            <w:vAlign w:val="center"/>
            <w:hideMark/>
          </w:tcPr>
          <w:p w14:paraId="2380FBF0" w14:textId="77777777" w:rsidR="00C21FFA" w:rsidRPr="00C21FFA" w:rsidRDefault="00C21FFA" w:rsidP="00C21FFA">
            <w:pPr>
              <w:spacing w:line="259" w:lineRule="auto"/>
              <w:jc w:val="center"/>
              <w:rPr>
                <w:b/>
                <w:sz w:val="20"/>
              </w:rPr>
            </w:pPr>
            <w:r w:rsidRPr="00C21FFA">
              <w:rPr>
                <w:b/>
                <w:sz w:val="20"/>
              </w:rPr>
              <w:t>1.116</w:t>
            </w:r>
          </w:p>
        </w:tc>
        <w:tc>
          <w:tcPr>
            <w:tcW w:w="4489" w:type="dxa"/>
            <w:noWrap/>
            <w:hideMark/>
          </w:tcPr>
          <w:p w14:paraId="264DF337" w14:textId="12B55A59" w:rsidR="00C21FFA" w:rsidRPr="00C21FFA" w:rsidRDefault="00C21FFA" w:rsidP="006D5487">
            <w:pPr>
              <w:spacing w:line="259" w:lineRule="auto"/>
              <w:rPr>
                <w:sz w:val="20"/>
              </w:rPr>
            </w:pPr>
            <w:r w:rsidRPr="00C21FFA">
              <w:rPr>
                <w:sz w:val="20"/>
              </w:rPr>
              <w:t>Eq. (7.30)</w:t>
            </w:r>
            <w:r w:rsidR="006D5487">
              <w:rPr>
                <w:sz w:val="20"/>
              </w:rPr>
              <w:t xml:space="preserve"> </w:t>
            </w:r>
          </w:p>
        </w:tc>
      </w:tr>
      <w:tr w:rsidR="00C21FFA" w:rsidRPr="00C21FFA" w14:paraId="1883C869" w14:textId="77777777" w:rsidTr="006D5487">
        <w:trPr>
          <w:trHeight w:val="239"/>
        </w:trPr>
        <w:tc>
          <w:tcPr>
            <w:tcW w:w="2485" w:type="dxa"/>
            <w:gridSpan w:val="2"/>
            <w:noWrap/>
            <w:vAlign w:val="center"/>
            <w:hideMark/>
          </w:tcPr>
          <w:p w14:paraId="3D66CA21" w14:textId="468F2C9D" w:rsidR="00C21FFA" w:rsidRPr="00C21FFA" w:rsidRDefault="00C21FFA" w:rsidP="00C21FFA">
            <w:pPr>
              <w:spacing w:line="259" w:lineRule="auto"/>
              <w:jc w:val="left"/>
              <w:rPr>
                <w:sz w:val="20"/>
              </w:rPr>
            </w:pPr>
            <w:r w:rsidRPr="00C21FFA">
              <w:rPr>
                <w:b/>
                <w:bCs/>
                <w:sz w:val="20"/>
              </w:rPr>
              <w:t>Data</w:t>
            </w:r>
          </w:p>
        </w:tc>
        <w:tc>
          <w:tcPr>
            <w:tcW w:w="5732" w:type="dxa"/>
            <w:gridSpan w:val="2"/>
            <w:vMerge w:val="restart"/>
            <w:tcBorders>
              <w:right w:val="nil"/>
            </w:tcBorders>
            <w:vAlign w:val="center"/>
          </w:tcPr>
          <w:p w14:paraId="0B0D4E5C" w14:textId="77777777" w:rsidR="00C21FFA" w:rsidRPr="00C21FFA" w:rsidRDefault="00C21FFA" w:rsidP="00C21FFA">
            <w:pPr>
              <w:spacing w:line="259" w:lineRule="auto"/>
              <w:rPr>
                <w:sz w:val="20"/>
              </w:rPr>
            </w:pPr>
          </w:p>
        </w:tc>
      </w:tr>
      <w:tr w:rsidR="00C21FFA" w:rsidRPr="00C21FFA" w14:paraId="04AE8509" w14:textId="77777777" w:rsidTr="006D5487">
        <w:trPr>
          <w:trHeight w:val="239"/>
        </w:trPr>
        <w:tc>
          <w:tcPr>
            <w:tcW w:w="1242" w:type="dxa"/>
            <w:noWrap/>
            <w:hideMark/>
          </w:tcPr>
          <w:p w14:paraId="12AC2556" w14:textId="1DB798FD" w:rsidR="00C21FFA" w:rsidRPr="00C21FFA" w:rsidRDefault="00C21FFA" w:rsidP="00C21FFA">
            <w:pPr>
              <w:spacing w:line="259" w:lineRule="auto"/>
              <w:rPr>
                <w:sz w:val="20"/>
              </w:rPr>
            </w:pPr>
            <w:r>
              <w:rPr>
                <w:sz w:val="20"/>
                <w:lang w:val="es-ES"/>
              </w:rPr>
              <w:t>α</w:t>
            </w:r>
            <w:proofErr w:type="spellStart"/>
            <w:r w:rsidRPr="00C21FFA">
              <w:rPr>
                <w:sz w:val="20"/>
                <w:vertAlign w:val="subscript"/>
              </w:rPr>
              <w:t>Isc</w:t>
            </w:r>
            <w:proofErr w:type="spellEnd"/>
            <w:r w:rsidRPr="00C21FFA">
              <w:rPr>
                <w:sz w:val="20"/>
              </w:rPr>
              <w:t>(1/K)</w:t>
            </w:r>
          </w:p>
        </w:tc>
        <w:tc>
          <w:tcPr>
            <w:tcW w:w="1243" w:type="dxa"/>
            <w:noWrap/>
            <w:vAlign w:val="center"/>
            <w:hideMark/>
          </w:tcPr>
          <w:p w14:paraId="712108C4" w14:textId="77777777" w:rsidR="00C21FFA" w:rsidRPr="00C21FFA" w:rsidRDefault="00C21FFA" w:rsidP="00C21FFA">
            <w:pPr>
              <w:spacing w:line="259" w:lineRule="auto"/>
              <w:jc w:val="center"/>
              <w:rPr>
                <w:sz w:val="20"/>
              </w:rPr>
            </w:pPr>
            <w:r w:rsidRPr="00C21FFA">
              <w:rPr>
                <w:sz w:val="20"/>
              </w:rPr>
              <w:t>0.0003</w:t>
            </w:r>
          </w:p>
        </w:tc>
        <w:tc>
          <w:tcPr>
            <w:tcW w:w="5732" w:type="dxa"/>
            <w:gridSpan w:val="2"/>
            <w:vMerge/>
            <w:tcBorders>
              <w:right w:val="nil"/>
            </w:tcBorders>
            <w:noWrap/>
            <w:vAlign w:val="center"/>
            <w:hideMark/>
          </w:tcPr>
          <w:p w14:paraId="6D983ECF" w14:textId="77777777" w:rsidR="00C21FFA" w:rsidRPr="00C21FFA" w:rsidRDefault="00C21FFA" w:rsidP="00C21FFA">
            <w:pPr>
              <w:spacing w:line="259" w:lineRule="auto"/>
              <w:rPr>
                <w:sz w:val="20"/>
              </w:rPr>
            </w:pPr>
          </w:p>
        </w:tc>
      </w:tr>
      <w:tr w:rsidR="00C21FFA" w:rsidRPr="00C21FFA" w14:paraId="4BA21F0D" w14:textId="77777777" w:rsidTr="006D5487">
        <w:trPr>
          <w:trHeight w:val="239"/>
        </w:trPr>
        <w:tc>
          <w:tcPr>
            <w:tcW w:w="1242" w:type="dxa"/>
            <w:noWrap/>
            <w:hideMark/>
          </w:tcPr>
          <w:p w14:paraId="36326B3C" w14:textId="77777777" w:rsidR="00C21FFA" w:rsidRPr="00C21FFA" w:rsidRDefault="00C21FFA" w:rsidP="00C21FFA">
            <w:pPr>
              <w:spacing w:line="259" w:lineRule="auto"/>
              <w:rPr>
                <w:sz w:val="20"/>
              </w:rPr>
            </w:pPr>
            <w:r w:rsidRPr="00C21FFA">
              <w:rPr>
                <w:sz w:val="20"/>
              </w:rPr>
              <w:t>k</w:t>
            </w:r>
            <w:r w:rsidRPr="00C21FFA">
              <w:rPr>
                <w:sz w:val="20"/>
                <w:vertAlign w:val="subscript"/>
              </w:rPr>
              <w:t>B</w:t>
            </w:r>
            <w:r w:rsidRPr="00C21FFA">
              <w:rPr>
                <w:sz w:val="20"/>
              </w:rPr>
              <w:t>(J/K)</w:t>
            </w:r>
          </w:p>
        </w:tc>
        <w:tc>
          <w:tcPr>
            <w:tcW w:w="1243" w:type="dxa"/>
            <w:noWrap/>
            <w:vAlign w:val="center"/>
            <w:hideMark/>
          </w:tcPr>
          <w:p w14:paraId="4748A2C8" w14:textId="59B29D0B" w:rsidR="00C21FFA" w:rsidRPr="00C21FFA" w:rsidRDefault="00C21FFA" w:rsidP="00C21FFA">
            <w:pPr>
              <w:spacing w:line="259" w:lineRule="auto"/>
              <w:jc w:val="center"/>
              <w:rPr>
                <w:sz w:val="20"/>
              </w:rPr>
            </w:pPr>
            <w:r w:rsidRPr="00C21FFA">
              <w:rPr>
                <w:sz w:val="20"/>
              </w:rPr>
              <w:t>1.381</w:t>
            </w:r>
            <w:r w:rsidR="00CB796A" w:rsidRPr="00CB796A">
              <w:rPr>
                <w:sz w:val="20"/>
              </w:rPr>
              <w:t>·10</w:t>
            </w:r>
            <w:r w:rsidR="00CB796A">
              <w:rPr>
                <w:sz w:val="20"/>
                <w:vertAlign w:val="superscript"/>
              </w:rPr>
              <w:t>-23</w:t>
            </w:r>
          </w:p>
        </w:tc>
        <w:tc>
          <w:tcPr>
            <w:tcW w:w="5732" w:type="dxa"/>
            <w:gridSpan w:val="2"/>
            <w:vMerge/>
            <w:tcBorders>
              <w:right w:val="nil"/>
            </w:tcBorders>
            <w:noWrap/>
            <w:vAlign w:val="center"/>
            <w:hideMark/>
          </w:tcPr>
          <w:p w14:paraId="487BACD4" w14:textId="77777777" w:rsidR="00C21FFA" w:rsidRPr="00C21FFA" w:rsidRDefault="00C21FFA" w:rsidP="00C21FFA">
            <w:pPr>
              <w:spacing w:line="259" w:lineRule="auto"/>
              <w:rPr>
                <w:sz w:val="20"/>
              </w:rPr>
            </w:pPr>
          </w:p>
        </w:tc>
      </w:tr>
      <w:tr w:rsidR="00C21FFA" w:rsidRPr="00C21FFA" w14:paraId="20604883" w14:textId="77777777" w:rsidTr="006D5487">
        <w:trPr>
          <w:trHeight w:val="239"/>
        </w:trPr>
        <w:tc>
          <w:tcPr>
            <w:tcW w:w="1242" w:type="dxa"/>
            <w:noWrap/>
            <w:hideMark/>
          </w:tcPr>
          <w:p w14:paraId="258E0DFD" w14:textId="77777777" w:rsidR="00C21FFA" w:rsidRPr="00C21FFA" w:rsidRDefault="00C21FFA" w:rsidP="00C21FFA">
            <w:pPr>
              <w:spacing w:line="259" w:lineRule="auto"/>
              <w:rPr>
                <w:sz w:val="20"/>
              </w:rPr>
            </w:pPr>
            <w:r w:rsidRPr="00C21FFA">
              <w:rPr>
                <w:sz w:val="20"/>
              </w:rPr>
              <w:t>k</w:t>
            </w:r>
            <w:r w:rsidRPr="00C21FFA">
              <w:rPr>
                <w:sz w:val="20"/>
                <w:vertAlign w:val="subscript"/>
              </w:rPr>
              <w:t>B</w:t>
            </w:r>
            <w:r w:rsidRPr="00C21FFA">
              <w:rPr>
                <w:sz w:val="20"/>
              </w:rPr>
              <w:t>(eV/K)</w:t>
            </w:r>
          </w:p>
        </w:tc>
        <w:tc>
          <w:tcPr>
            <w:tcW w:w="1243" w:type="dxa"/>
            <w:noWrap/>
            <w:vAlign w:val="center"/>
            <w:hideMark/>
          </w:tcPr>
          <w:p w14:paraId="55BB7BB3" w14:textId="755125A5" w:rsidR="00C21FFA" w:rsidRPr="00C21FFA" w:rsidRDefault="00C21FFA" w:rsidP="00C21FFA">
            <w:pPr>
              <w:spacing w:line="259" w:lineRule="auto"/>
              <w:jc w:val="center"/>
              <w:rPr>
                <w:sz w:val="20"/>
              </w:rPr>
            </w:pPr>
            <w:r w:rsidRPr="00C21FFA">
              <w:rPr>
                <w:sz w:val="20"/>
              </w:rPr>
              <w:t>8.62</w:t>
            </w:r>
            <w:r w:rsidR="00CB796A" w:rsidRPr="00CB796A">
              <w:rPr>
                <w:sz w:val="20"/>
              </w:rPr>
              <w:t>·10</w:t>
            </w:r>
            <w:r w:rsidR="00CB796A">
              <w:rPr>
                <w:sz w:val="20"/>
                <w:vertAlign w:val="superscript"/>
              </w:rPr>
              <w:t>-5</w:t>
            </w:r>
          </w:p>
        </w:tc>
        <w:tc>
          <w:tcPr>
            <w:tcW w:w="5732" w:type="dxa"/>
            <w:gridSpan w:val="2"/>
            <w:vMerge/>
            <w:tcBorders>
              <w:right w:val="nil"/>
            </w:tcBorders>
            <w:noWrap/>
            <w:vAlign w:val="center"/>
            <w:hideMark/>
          </w:tcPr>
          <w:p w14:paraId="5C897527" w14:textId="77777777" w:rsidR="00C21FFA" w:rsidRPr="00C21FFA" w:rsidRDefault="00C21FFA" w:rsidP="00C21FFA">
            <w:pPr>
              <w:spacing w:line="259" w:lineRule="auto"/>
              <w:rPr>
                <w:sz w:val="20"/>
              </w:rPr>
            </w:pPr>
          </w:p>
        </w:tc>
      </w:tr>
      <w:tr w:rsidR="00C21FFA" w:rsidRPr="00C21FFA" w14:paraId="53E1B38B" w14:textId="77777777" w:rsidTr="006D5487">
        <w:trPr>
          <w:trHeight w:val="239"/>
        </w:trPr>
        <w:tc>
          <w:tcPr>
            <w:tcW w:w="1242" w:type="dxa"/>
            <w:noWrap/>
            <w:hideMark/>
          </w:tcPr>
          <w:p w14:paraId="28CAA049" w14:textId="77777777" w:rsidR="00C21FFA" w:rsidRPr="00C21FFA" w:rsidRDefault="00C21FFA" w:rsidP="00C21FFA">
            <w:pPr>
              <w:spacing w:line="259" w:lineRule="auto"/>
              <w:rPr>
                <w:sz w:val="20"/>
              </w:rPr>
            </w:pPr>
            <w:r w:rsidRPr="00C21FFA">
              <w:rPr>
                <w:sz w:val="20"/>
              </w:rPr>
              <w:t xml:space="preserve">q(C) </w:t>
            </w:r>
          </w:p>
        </w:tc>
        <w:tc>
          <w:tcPr>
            <w:tcW w:w="1243" w:type="dxa"/>
            <w:noWrap/>
            <w:vAlign w:val="center"/>
            <w:hideMark/>
          </w:tcPr>
          <w:p w14:paraId="0073CA12" w14:textId="5F33009F" w:rsidR="00C21FFA" w:rsidRPr="00C21FFA" w:rsidRDefault="00C21FFA" w:rsidP="00C21FFA">
            <w:pPr>
              <w:spacing w:line="259" w:lineRule="auto"/>
              <w:jc w:val="center"/>
              <w:rPr>
                <w:sz w:val="20"/>
              </w:rPr>
            </w:pPr>
            <w:r w:rsidRPr="00C21FFA">
              <w:rPr>
                <w:sz w:val="20"/>
              </w:rPr>
              <w:t>1.602</w:t>
            </w:r>
            <w:r w:rsidR="00CB796A" w:rsidRPr="00CB796A">
              <w:rPr>
                <w:sz w:val="20"/>
              </w:rPr>
              <w:t>·10</w:t>
            </w:r>
            <w:r w:rsidR="00CB796A">
              <w:rPr>
                <w:sz w:val="20"/>
                <w:vertAlign w:val="superscript"/>
              </w:rPr>
              <w:t>-19</w:t>
            </w:r>
          </w:p>
        </w:tc>
        <w:tc>
          <w:tcPr>
            <w:tcW w:w="5732" w:type="dxa"/>
            <w:gridSpan w:val="2"/>
            <w:vMerge/>
            <w:tcBorders>
              <w:right w:val="nil"/>
            </w:tcBorders>
            <w:noWrap/>
            <w:vAlign w:val="center"/>
            <w:hideMark/>
          </w:tcPr>
          <w:p w14:paraId="42F5343C" w14:textId="77777777" w:rsidR="00C21FFA" w:rsidRPr="00C21FFA" w:rsidRDefault="00C21FFA" w:rsidP="00C21FFA">
            <w:pPr>
              <w:spacing w:line="259" w:lineRule="auto"/>
              <w:rPr>
                <w:sz w:val="20"/>
              </w:rPr>
            </w:pPr>
          </w:p>
        </w:tc>
      </w:tr>
      <w:tr w:rsidR="00C21FFA" w:rsidRPr="00C21FFA" w14:paraId="2BC8307A" w14:textId="77777777" w:rsidTr="006D5487">
        <w:trPr>
          <w:trHeight w:val="239"/>
        </w:trPr>
        <w:tc>
          <w:tcPr>
            <w:tcW w:w="1242" w:type="dxa"/>
            <w:noWrap/>
            <w:hideMark/>
          </w:tcPr>
          <w:p w14:paraId="14B1BBDB" w14:textId="1F2D9DA0" w:rsidR="00C21FFA" w:rsidRPr="00C21FFA" w:rsidRDefault="00C21FFA" w:rsidP="00C21FFA">
            <w:pPr>
              <w:spacing w:line="259" w:lineRule="auto"/>
              <w:rPr>
                <w:sz w:val="20"/>
              </w:rPr>
            </w:pPr>
            <w:proofErr w:type="spellStart"/>
            <w:r w:rsidRPr="00C21FFA">
              <w:rPr>
                <w:sz w:val="20"/>
              </w:rPr>
              <w:t>d</w:t>
            </w:r>
            <w:r w:rsidRPr="00C21FFA">
              <w:rPr>
                <w:i/>
                <w:iCs/>
                <w:sz w:val="20"/>
              </w:rPr>
              <w:t>E</w:t>
            </w:r>
            <w:r w:rsidRPr="00C21FFA">
              <w:rPr>
                <w:sz w:val="20"/>
                <w:vertAlign w:val="subscript"/>
              </w:rPr>
              <w:t>g</w:t>
            </w:r>
            <w:proofErr w:type="spellEnd"/>
            <w:r w:rsidRPr="00C21FFA">
              <w:rPr>
                <w:sz w:val="20"/>
              </w:rPr>
              <w:t>/</w:t>
            </w:r>
            <w:proofErr w:type="spellStart"/>
            <w:r w:rsidRPr="00C21FFA">
              <w:rPr>
                <w:sz w:val="20"/>
              </w:rPr>
              <w:t>d</w:t>
            </w:r>
            <w:r w:rsidRPr="00C21FFA">
              <w:rPr>
                <w:i/>
                <w:iCs/>
                <w:sz w:val="20"/>
              </w:rPr>
              <w:t>T</w:t>
            </w:r>
            <w:proofErr w:type="spellEnd"/>
            <w:r w:rsidRPr="00C21FFA">
              <w:rPr>
                <w:sz w:val="20"/>
              </w:rPr>
              <w:t> (1/K)</w:t>
            </w:r>
          </w:p>
        </w:tc>
        <w:tc>
          <w:tcPr>
            <w:tcW w:w="1243" w:type="dxa"/>
            <w:noWrap/>
            <w:vAlign w:val="center"/>
            <w:hideMark/>
          </w:tcPr>
          <w:p w14:paraId="01808AAB" w14:textId="77777777" w:rsidR="00C21FFA" w:rsidRPr="00C21FFA" w:rsidRDefault="00C21FFA" w:rsidP="00C21FFA">
            <w:pPr>
              <w:spacing w:line="259" w:lineRule="auto"/>
              <w:jc w:val="center"/>
              <w:rPr>
                <w:sz w:val="20"/>
              </w:rPr>
            </w:pPr>
            <w:r w:rsidRPr="00C21FFA">
              <w:rPr>
                <w:sz w:val="20"/>
              </w:rPr>
              <w:t>-0.0002677</w:t>
            </w:r>
          </w:p>
        </w:tc>
        <w:tc>
          <w:tcPr>
            <w:tcW w:w="5732" w:type="dxa"/>
            <w:gridSpan w:val="2"/>
            <w:vMerge/>
            <w:tcBorders>
              <w:bottom w:val="nil"/>
              <w:right w:val="nil"/>
            </w:tcBorders>
            <w:noWrap/>
            <w:vAlign w:val="center"/>
            <w:hideMark/>
          </w:tcPr>
          <w:p w14:paraId="302237EC" w14:textId="77777777" w:rsidR="00C21FFA" w:rsidRPr="00C21FFA" w:rsidRDefault="00C21FFA" w:rsidP="00C21FFA">
            <w:pPr>
              <w:spacing w:line="259" w:lineRule="auto"/>
              <w:rPr>
                <w:sz w:val="20"/>
              </w:rPr>
            </w:pPr>
          </w:p>
        </w:tc>
      </w:tr>
    </w:tbl>
    <w:p w14:paraId="770204AD" w14:textId="77777777" w:rsidR="00582844" w:rsidRDefault="00582844" w:rsidP="00582844">
      <w:pPr>
        <w:spacing w:line="259" w:lineRule="auto"/>
      </w:pPr>
    </w:p>
    <w:p w14:paraId="145D718E" w14:textId="0CF8EA1F" w:rsidR="009E4A63" w:rsidRDefault="009E4A63" w:rsidP="009E4A63">
      <w:pPr>
        <w:pStyle w:val="Prrafodelista"/>
        <w:numPr>
          <w:ilvl w:val="0"/>
          <w:numId w:val="27"/>
        </w:numPr>
        <w:spacing w:line="259" w:lineRule="auto"/>
      </w:pPr>
      <w:r>
        <w:t>Use an iterative method, such as the one described in Problem 7.4, to calculate enough I-V points to estimate the maximum power point.</w:t>
      </w:r>
      <w:r w:rsidR="00B70C14">
        <w:t xml:space="preserve"> After a couple iterations, it yields:</w:t>
      </w:r>
    </w:p>
    <w:tbl>
      <w:tblPr>
        <w:tblStyle w:val="Tablaconcuadrcula"/>
        <w:tblW w:w="0" w:type="auto"/>
        <w:jc w:val="center"/>
        <w:tblLook w:val="04A0" w:firstRow="1" w:lastRow="0" w:firstColumn="1" w:lastColumn="0" w:noHBand="0" w:noVBand="1"/>
      </w:tblPr>
      <w:tblGrid>
        <w:gridCol w:w="1200"/>
        <w:gridCol w:w="638"/>
        <w:gridCol w:w="1134"/>
        <w:gridCol w:w="851"/>
        <w:gridCol w:w="708"/>
        <w:gridCol w:w="709"/>
      </w:tblGrid>
      <w:tr w:rsidR="00B70C14" w:rsidRPr="00B70C14" w14:paraId="05E5C653" w14:textId="77777777" w:rsidTr="006D5487">
        <w:trPr>
          <w:trHeight w:val="271"/>
          <w:jc w:val="center"/>
        </w:trPr>
        <w:tc>
          <w:tcPr>
            <w:tcW w:w="1200" w:type="dxa"/>
            <w:noWrap/>
            <w:hideMark/>
          </w:tcPr>
          <w:p w14:paraId="642C85F9" w14:textId="77777777" w:rsidR="00B70C14" w:rsidRPr="00B70C14" w:rsidRDefault="00B70C14" w:rsidP="00B70C14">
            <w:pPr>
              <w:spacing w:line="259" w:lineRule="auto"/>
              <w:jc w:val="left"/>
              <w:rPr>
                <w:sz w:val="20"/>
                <w:lang w:val="es-ES"/>
              </w:rPr>
            </w:pPr>
          </w:p>
        </w:tc>
        <w:tc>
          <w:tcPr>
            <w:tcW w:w="638" w:type="dxa"/>
            <w:noWrap/>
            <w:hideMark/>
          </w:tcPr>
          <w:p w14:paraId="1B1C9B5E" w14:textId="77777777" w:rsidR="00B70C14" w:rsidRPr="00B70C14" w:rsidRDefault="00B70C14" w:rsidP="006D5487">
            <w:pPr>
              <w:spacing w:line="259" w:lineRule="auto"/>
              <w:jc w:val="center"/>
              <w:rPr>
                <w:b/>
                <w:bCs/>
                <w:sz w:val="20"/>
              </w:rPr>
            </w:pPr>
            <w:r w:rsidRPr="00B70C14">
              <w:rPr>
                <w:b/>
                <w:bCs/>
                <w:sz w:val="20"/>
              </w:rPr>
              <w:t>V (V)</w:t>
            </w:r>
          </w:p>
        </w:tc>
        <w:tc>
          <w:tcPr>
            <w:tcW w:w="1134" w:type="dxa"/>
            <w:noWrap/>
            <w:hideMark/>
          </w:tcPr>
          <w:p w14:paraId="33812CEE" w14:textId="77777777" w:rsidR="00B70C14" w:rsidRPr="00B70C14" w:rsidRDefault="00B70C14" w:rsidP="006D5487">
            <w:pPr>
              <w:spacing w:line="259" w:lineRule="auto"/>
              <w:jc w:val="center"/>
              <w:rPr>
                <w:b/>
                <w:bCs/>
                <w:sz w:val="20"/>
              </w:rPr>
            </w:pPr>
            <w:proofErr w:type="spellStart"/>
            <w:r w:rsidRPr="00B70C14">
              <w:rPr>
                <w:b/>
                <w:bCs/>
                <w:sz w:val="20"/>
              </w:rPr>
              <w:t>Iguess</w:t>
            </w:r>
            <w:proofErr w:type="spellEnd"/>
            <w:r w:rsidRPr="00B70C14">
              <w:rPr>
                <w:b/>
                <w:bCs/>
                <w:sz w:val="20"/>
              </w:rPr>
              <w:t xml:space="preserve"> (A)</w:t>
            </w:r>
          </w:p>
        </w:tc>
        <w:tc>
          <w:tcPr>
            <w:tcW w:w="851" w:type="dxa"/>
            <w:noWrap/>
            <w:hideMark/>
          </w:tcPr>
          <w:p w14:paraId="7DA580BF" w14:textId="77777777" w:rsidR="00B70C14" w:rsidRPr="00B70C14" w:rsidRDefault="00B70C14" w:rsidP="006D5487">
            <w:pPr>
              <w:spacing w:line="259" w:lineRule="auto"/>
              <w:jc w:val="center"/>
              <w:rPr>
                <w:b/>
                <w:bCs/>
                <w:sz w:val="20"/>
              </w:rPr>
            </w:pPr>
            <w:r w:rsidRPr="00B70C14">
              <w:rPr>
                <w:b/>
                <w:bCs/>
                <w:sz w:val="20"/>
              </w:rPr>
              <w:t>I (A)</w:t>
            </w:r>
          </w:p>
        </w:tc>
        <w:tc>
          <w:tcPr>
            <w:tcW w:w="708" w:type="dxa"/>
            <w:noWrap/>
            <w:hideMark/>
          </w:tcPr>
          <w:p w14:paraId="51491ADE" w14:textId="77777777" w:rsidR="00B70C14" w:rsidRPr="00B70C14" w:rsidRDefault="00B70C14" w:rsidP="006D5487">
            <w:pPr>
              <w:spacing w:line="259" w:lineRule="auto"/>
              <w:jc w:val="center"/>
              <w:rPr>
                <w:b/>
                <w:bCs/>
                <w:sz w:val="20"/>
              </w:rPr>
            </w:pPr>
            <w:r w:rsidRPr="00B70C14">
              <w:rPr>
                <w:b/>
                <w:bCs/>
                <w:sz w:val="20"/>
              </w:rPr>
              <w:t>Error</w:t>
            </w:r>
          </w:p>
        </w:tc>
        <w:tc>
          <w:tcPr>
            <w:tcW w:w="709" w:type="dxa"/>
            <w:noWrap/>
            <w:hideMark/>
          </w:tcPr>
          <w:p w14:paraId="7C989DAC" w14:textId="77777777" w:rsidR="00B70C14" w:rsidRPr="00B70C14" w:rsidRDefault="00B70C14" w:rsidP="006D5487">
            <w:pPr>
              <w:spacing w:line="259" w:lineRule="auto"/>
              <w:jc w:val="center"/>
              <w:rPr>
                <w:b/>
                <w:bCs/>
                <w:sz w:val="20"/>
              </w:rPr>
            </w:pPr>
            <w:r w:rsidRPr="00B70C14">
              <w:rPr>
                <w:b/>
                <w:bCs/>
                <w:sz w:val="20"/>
              </w:rPr>
              <w:t>P (W)</w:t>
            </w:r>
          </w:p>
        </w:tc>
      </w:tr>
      <w:tr w:rsidR="00B70C14" w:rsidRPr="00B70C14" w14:paraId="186677A3" w14:textId="77777777" w:rsidTr="006D5487">
        <w:trPr>
          <w:trHeight w:val="271"/>
          <w:jc w:val="center"/>
        </w:trPr>
        <w:tc>
          <w:tcPr>
            <w:tcW w:w="1200" w:type="dxa"/>
            <w:noWrap/>
            <w:hideMark/>
          </w:tcPr>
          <w:p w14:paraId="5AF614EC" w14:textId="77777777" w:rsidR="00B70C14" w:rsidRPr="00B70C14" w:rsidRDefault="00B70C14" w:rsidP="006D5487">
            <w:pPr>
              <w:spacing w:line="259" w:lineRule="auto"/>
              <w:jc w:val="right"/>
              <w:rPr>
                <w:b/>
                <w:bCs/>
                <w:sz w:val="20"/>
              </w:rPr>
            </w:pPr>
            <w:proofErr w:type="spellStart"/>
            <w:r w:rsidRPr="00B70C14">
              <w:rPr>
                <w:b/>
                <w:bCs/>
                <w:sz w:val="20"/>
              </w:rPr>
              <w:t>Isc</w:t>
            </w:r>
            <w:proofErr w:type="spellEnd"/>
          </w:p>
        </w:tc>
        <w:tc>
          <w:tcPr>
            <w:tcW w:w="638" w:type="dxa"/>
            <w:noWrap/>
            <w:hideMark/>
          </w:tcPr>
          <w:p w14:paraId="2D8D9979" w14:textId="77777777" w:rsidR="00B70C14" w:rsidRPr="00B70C14" w:rsidRDefault="00B70C14" w:rsidP="006D5487">
            <w:pPr>
              <w:spacing w:line="259" w:lineRule="auto"/>
              <w:jc w:val="center"/>
              <w:rPr>
                <w:sz w:val="20"/>
              </w:rPr>
            </w:pPr>
            <w:r w:rsidRPr="00B70C14">
              <w:rPr>
                <w:sz w:val="20"/>
              </w:rPr>
              <w:t>0.0</w:t>
            </w:r>
          </w:p>
        </w:tc>
        <w:tc>
          <w:tcPr>
            <w:tcW w:w="1134" w:type="dxa"/>
            <w:noWrap/>
            <w:hideMark/>
          </w:tcPr>
          <w:p w14:paraId="2C45747A" w14:textId="77777777" w:rsidR="00B70C14" w:rsidRPr="00B70C14" w:rsidRDefault="00B70C14" w:rsidP="006D5487">
            <w:pPr>
              <w:spacing w:line="259" w:lineRule="auto"/>
              <w:jc w:val="center"/>
              <w:rPr>
                <w:bCs/>
                <w:sz w:val="20"/>
              </w:rPr>
            </w:pPr>
            <w:r w:rsidRPr="00B70C14">
              <w:rPr>
                <w:bCs/>
                <w:sz w:val="20"/>
              </w:rPr>
              <w:t>8.50</w:t>
            </w:r>
          </w:p>
        </w:tc>
        <w:tc>
          <w:tcPr>
            <w:tcW w:w="851" w:type="dxa"/>
            <w:noWrap/>
            <w:hideMark/>
          </w:tcPr>
          <w:p w14:paraId="7F9224AA" w14:textId="77777777" w:rsidR="00B70C14" w:rsidRPr="00B70C14" w:rsidRDefault="00B70C14" w:rsidP="006D5487">
            <w:pPr>
              <w:spacing w:line="259" w:lineRule="auto"/>
              <w:jc w:val="center"/>
              <w:rPr>
                <w:b/>
                <w:sz w:val="20"/>
              </w:rPr>
            </w:pPr>
            <w:r w:rsidRPr="00B70C14">
              <w:rPr>
                <w:b/>
                <w:sz w:val="20"/>
              </w:rPr>
              <w:t>8.50</w:t>
            </w:r>
          </w:p>
        </w:tc>
        <w:tc>
          <w:tcPr>
            <w:tcW w:w="708" w:type="dxa"/>
            <w:noWrap/>
            <w:hideMark/>
          </w:tcPr>
          <w:p w14:paraId="24957E61" w14:textId="77777777" w:rsidR="00B70C14" w:rsidRPr="00B70C14" w:rsidRDefault="00B70C14" w:rsidP="006D5487">
            <w:pPr>
              <w:spacing w:line="259" w:lineRule="auto"/>
              <w:jc w:val="center"/>
              <w:rPr>
                <w:sz w:val="20"/>
              </w:rPr>
            </w:pPr>
            <w:r w:rsidRPr="00B70C14">
              <w:rPr>
                <w:sz w:val="20"/>
              </w:rPr>
              <w:t>0.0%</w:t>
            </w:r>
          </w:p>
        </w:tc>
        <w:tc>
          <w:tcPr>
            <w:tcW w:w="709" w:type="dxa"/>
            <w:noWrap/>
            <w:hideMark/>
          </w:tcPr>
          <w:p w14:paraId="161E0304" w14:textId="77777777" w:rsidR="00B70C14" w:rsidRPr="00B70C14" w:rsidRDefault="00B70C14" w:rsidP="006D5487">
            <w:pPr>
              <w:spacing w:line="259" w:lineRule="auto"/>
              <w:jc w:val="center"/>
              <w:rPr>
                <w:sz w:val="20"/>
              </w:rPr>
            </w:pPr>
            <w:r w:rsidRPr="00B70C14">
              <w:rPr>
                <w:sz w:val="20"/>
              </w:rPr>
              <w:t>0</w:t>
            </w:r>
          </w:p>
        </w:tc>
      </w:tr>
      <w:tr w:rsidR="00B70C14" w:rsidRPr="00B70C14" w14:paraId="254778B5" w14:textId="77777777" w:rsidTr="006D5487">
        <w:trPr>
          <w:trHeight w:val="271"/>
          <w:jc w:val="center"/>
        </w:trPr>
        <w:tc>
          <w:tcPr>
            <w:tcW w:w="1200" w:type="dxa"/>
            <w:noWrap/>
            <w:hideMark/>
          </w:tcPr>
          <w:p w14:paraId="2E08711F" w14:textId="77777777" w:rsidR="00B70C14" w:rsidRPr="00B70C14" w:rsidRDefault="00B70C14" w:rsidP="006D5487">
            <w:pPr>
              <w:spacing w:line="259" w:lineRule="auto"/>
              <w:jc w:val="right"/>
              <w:rPr>
                <w:b/>
                <w:bCs/>
                <w:sz w:val="20"/>
              </w:rPr>
            </w:pPr>
            <w:proofErr w:type="spellStart"/>
            <w:r w:rsidRPr="00B70C14">
              <w:rPr>
                <w:b/>
                <w:bCs/>
                <w:sz w:val="20"/>
              </w:rPr>
              <w:t>Voc</w:t>
            </w:r>
            <w:proofErr w:type="spellEnd"/>
          </w:p>
        </w:tc>
        <w:tc>
          <w:tcPr>
            <w:tcW w:w="638" w:type="dxa"/>
            <w:noWrap/>
            <w:hideMark/>
          </w:tcPr>
          <w:p w14:paraId="14E881FD" w14:textId="77777777" w:rsidR="00B70C14" w:rsidRPr="00B70C14" w:rsidRDefault="00B70C14" w:rsidP="006D5487">
            <w:pPr>
              <w:spacing w:line="259" w:lineRule="auto"/>
              <w:jc w:val="center"/>
              <w:rPr>
                <w:b/>
                <w:bCs/>
                <w:sz w:val="20"/>
              </w:rPr>
            </w:pPr>
            <w:r w:rsidRPr="00B70C14">
              <w:rPr>
                <w:b/>
                <w:bCs/>
                <w:sz w:val="20"/>
              </w:rPr>
              <w:t>38.8</w:t>
            </w:r>
          </w:p>
        </w:tc>
        <w:tc>
          <w:tcPr>
            <w:tcW w:w="1134" w:type="dxa"/>
            <w:noWrap/>
            <w:hideMark/>
          </w:tcPr>
          <w:p w14:paraId="36CF8494" w14:textId="77777777" w:rsidR="00B70C14" w:rsidRPr="00B70C14" w:rsidRDefault="00B70C14" w:rsidP="006D5487">
            <w:pPr>
              <w:spacing w:line="259" w:lineRule="auto"/>
              <w:jc w:val="center"/>
              <w:rPr>
                <w:sz w:val="20"/>
              </w:rPr>
            </w:pPr>
            <w:r w:rsidRPr="00B70C14">
              <w:rPr>
                <w:sz w:val="20"/>
              </w:rPr>
              <w:t>0</w:t>
            </w:r>
          </w:p>
        </w:tc>
        <w:tc>
          <w:tcPr>
            <w:tcW w:w="851" w:type="dxa"/>
            <w:noWrap/>
            <w:hideMark/>
          </w:tcPr>
          <w:p w14:paraId="521DE80C" w14:textId="77777777" w:rsidR="00B70C14" w:rsidRPr="00B70C14" w:rsidRDefault="00B70C14" w:rsidP="006D5487">
            <w:pPr>
              <w:spacing w:line="259" w:lineRule="auto"/>
              <w:jc w:val="center"/>
              <w:rPr>
                <w:sz w:val="20"/>
              </w:rPr>
            </w:pPr>
            <w:r w:rsidRPr="00B70C14">
              <w:rPr>
                <w:sz w:val="20"/>
              </w:rPr>
              <w:t>-6E-06</w:t>
            </w:r>
          </w:p>
        </w:tc>
        <w:tc>
          <w:tcPr>
            <w:tcW w:w="708" w:type="dxa"/>
            <w:noWrap/>
            <w:hideMark/>
          </w:tcPr>
          <w:p w14:paraId="605BFCBC" w14:textId="77777777" w:rsidR="00B70C14" w:rsidRPr="00B70C14" w:rsidRDefault="00B70C14" w:rsidP="006D5487">
            <w:pPr>
              <w:spacing w:line="259" w:lineRule="auto"/>
              <w:jc w:val="center"/>
              <w:rPr>
                <w:sz w:val="20"/>
              </w:rPr>
            </w:pPr>
          </w:p>
        </w:tc>
        <w:tc>
          <w:tcPr>
            <w:tcW w:w="709" w:type="dxa"/>
            <w:noWrap/>
            <w:hideMark/>
          </w:tcPr>
          <w:p w14:paraId="43FB931C" w14:textId="77777777" w:rsidR="00B70C14" w:rsidRPr="00B70C14" w:rsidRDefault="00B70C14" w:rsidP="006D5487">
            <w:pPr>
              <w:spacing w:line="259" w:lineRule="auto"/>
              <w:jc w:val="center"/>
              <w:rPr>
                <w:sz w:val="20"/>
              </w:rPr>
            </w:pPr>
            <w:r w:rsidRPr="00B70C14">
              <w:rPr>
                <w:sz w:val="20"/>
              </w:rPr>
              <w:t>0</w:t>
            </w:r>
          </w:p>
        </w:tc>
      </w:tr>
      <w:tr w:rsidR="00B70C14" w:rsidRPr="00B70C14" w14:paraId="3A779F8D" w14:textId="77777777" w:rsidTr="006D5487">
        <w:trPr>
          <w:trHeight w:val="271"/>
          <w:jc w:val="center"/>
        </w:trPr>
        <w:tc>
          <w:tcPr>
            <w:tcW w:w="1200" w:type="dxa"/>
            <w:noWrap/>
            <w:hideMark/>
          </w:tcPr>
          <w:p w14:paraId="41EE81EF" w14:textId="77777777" w:rsidR="00B70C14" w:rsidRPr="00B70C14" w:rsidRDefault="00B70C14" w:rsidP="006D5487">
            <w:pPr>
              <w:spacing w:line="259" w:lineRule="auto"/>
              <w:jc w:val="right"/>
              <w:rPr>
                <w:sz w:val="20"/>
              </w:rPr>
            </w:pPr>
            <w:r w:rsidRPr="00B70C14">
              <w:rPr>
                <w:sz w:val="20"/>
              </w:rPr>
              <w:t>Initial guess</w:t>
            </w:r>
          </w:p>
        </w:tc>
        <w:tc>
          <w:tcPr>
            <w:tcW w:w="638" w:type="dxa"/>
            <w:noWrap/>
            <w:hideMark/>
          </w:tcPr>
          <w:p w14:paraId="75FB80EB" w14:textId="77777777" w:rsidR="00B70C14" w:rsidRPr="00B70C14" w:rsidRDefault="00B70C14" w:rsidP="006D5487">
            <w:pPr>
              <w:spacing w:line="259" w:lineRule="auto"/>
              <w:jc w:val="center"/>
              <w:rPr>
                <w:sz w:val="20"/>
              </w:rPr>
            </w:pPr>
            <w:r w:rsidRPr="00B70C14">
              <w:rPr>
                <w:sz w:val="20"/>
              </w:rPr>
              <w:t>31.0</w:t>
            </w:r>
          </w:p>
        </w:tc>
        <w:tc>
          <w:tcPr>
            <w:tcW w:w="1134" w:type="dxa"/>
            <w:noWrap/>
            <w:hideMark/>
          </w:tcPr>
          <w:p w14:paraId="4C8DA212" w14:textId="77777777" w:rsidR="00B70C14" w:rsidRPr="00B70C14" w:rsidRDefault="00B70C14" w:rsidP="006D5487">
            <w:pPr>
              <w:spacing w:line="259" w:lineRule="auto"/>
              <w:jc w:val="center"/>
              <w:rPr>
                <w:sz w:val="20"/>
              </w:rPr>
            </w:pPr>
            <w:r w:rsidRPr="00B70C14">
              <w:rPr>
                <w:sz w:val="20"/>
              </w:rPr>
              <w:t>8.14</w:t>
            </w:r>
          </w:p>
        </w:tc>
        <w:tc>
          <w:tcPr>
            <w:tcW w:w="851" w:type="dxa"/>
            <w:noWrap/>
            <w:hideMark/>
          </w:tcPr>
          <w:p w14:paraId="708F5930" w14:textId="77777777" w:rsidR="00B70C14" w:rsidRPr="00B70C14" w:rsidRDefault="00B70C14" w:rsidP="006D5487">
            <w:pPr>
              <w:spacing w:line="259" w:lineRule="auto"/>
              <w:jc w:val="center"/>
              <w:rPr>
                <w:sz w:val="20"/>
              </w:rPr>
            </w:pPr>
            <w:r w:rsidRPr="00B70C14">
              <w:rPr>
                <w:sz w:val="20"/>
              </w:rPr>
              <w:t>8.14</w:t>
            </w:r>
          </w:p>
        </w:tc>
        <w:tc>
          <w:tcPr>
            <w:tcW w:w="708" w:type="dxa"/>
            <w:noWrap/>
            <w:hideMark/>
          </w:tcPr>
          <w:p w14:paraId="465D7FAC" w14:textId="77777777" w:rsidR="00B70C14" w:rsidRPr="00B70C14" w:rsidRDefault="00B70C14" w:rsidP="006D5487">
            <w:pPr>
              <w:spacing w:line="259" w:lineRule="auto"/>
              <w:jc w:val="center"/>
              <w:rPr>
                <w:sz w:val="20"/>
              </w:rPr>
            </w:pPr>
            <w:r w:rsidRPr="00B70C14">
              <w:rPr>
                <w:sz w:val="20"/>
              </w:rPr>
              <w:t>0.0%</w:t>
            </w:r>
          </w:p>
        </w:tc>
        <w:tc>
          <w:tcPr>
            <w:tcW w:w="709" w:type="dxa"/>
            <w:noWrap/>
            <w:hideMark/>
          </w:tcPr>
          <w:p w14:paraId="0BF7BF6E" w14:textId="77777777" w:rsidR="00B70C14" w:rsidRPr="00B70C14" w:rsidRDefault="00B70C14" w:rsidP="006D5487">
            <w:pPr>
              <w:spacing w:line="259" w:lineRule="auto"/>
              <w:jc w:val="center"/>
              <w:rPr>
                <w:sz w:val="20"/>
              </w:rPr>
            </w:pPr>
            <w:r w:rsidRPr="00B70C14">
              <w:rPr>
                <w:sz w:val="20"/>
              </w:rPr>
              <w:t>253</w:t>
            </w:r>
          </w:p>
        </w:tc>
      </w:tr>
      <w:tr w:rsidR="00B70C14" w:rsidRPr="00B70C14" w14:paraId="03A6F624" w14:textId="77777777" w:rsidTr="006D5487">
        <w:trPr>
          <w:trHeight w:val="271"/>
          <w:jc w:val="center"/>
        </w:trPr>
        <w:tc>
          <w:tcPr>
            <w:tcW w:w="1200" w:type="dxa"/>
            <w:noWrap/>
            <w:hideMark/>
          </w:tcPr>
          <w:p w14:paraId="1A30ADBB" w14:textId="77777777" w:rsidR="00B70C14" w:rsidRPr="00B70C14" w:rsidRDefault="00B70C14" w:rsidP="006D5487">
            <w:pPr>
              <w:spacing w:line="259" w:lineRule="auto"/>
              <w:jc w:val="right"/>
              <w:rPr>
                <w:sz w:val="20"/>
              </w:rPr>
            </w:pPr>
          </w:p>
        </w:tc>
        <w:tc>
          <w:tcPr>
            <w:tcW w:w="638" w:type="dxa"/>
            <w:noWrap/>
            <w:hideMark/>
          </w:tcPr>
          <w:p w14:paraId="588599AD" w14:textId="77777777" w:rsidR="00B70C14" w:rsidRPr="00B70C14" w:rsidRDefault="00B70C14" w:rsidP="006D5487">
            <w:pPr>
              <w:spacing w:line="259" w:lineRule="auto"/>
              <w:jc w:val="center"/>
              <w:rPr>
                <w:sz w:val="20"/>
              </w:rPr>
            </w:pPr>
            <w:r w:rsidRPr="00B70C14">
              <w:rPr>
                <w:sz w:val="20"/>
              </w:rPr>
              <w:t>31.2</w:t>
            </w:r>
          </w:p>
        </w:tc>
        <w:tc>
          <w:tcPr>
            <w:tcW w:w="1134" w:type="dxa"/>
            <w:noWrap/>
            <w:hideMark/>
          </w:tcPr>
          <w:p w14:paraId="18656B46" w14:textId="77777777" w:rsidR="00B70C14" w:rsidRPr="00B70C14" w:rsidRDefault="00B70C14" w:rsidP="006D5487">
            <w:pPr>
              <w:spacing w:line="259" w:lineRule="auto"/>
              <w:jc w:val="center"/>
              <w:rPr>
                <w:sz w:val="20"/>
              </w:rPr>
            </w:pPr>
            <w:r w:rsidRPr="00B70C14">
              <w:rPr>
                <w:sz w:val="20"/>
              </w:rPr>
              <w:t>8.12</w:t>
            </w:r>
          </w:p>
        </w:tc>
        <w:tc>
          <w:tcPr>
            <w:tcW w:w="851" w:type="dxa"/>
            <w:noWrap/>
            <w:hideMark/>
          </w:tcPr>
          <w:p w14:paraId="05D125B7" w14:textId="77777777" w:rsidR="00B70C14" w:rsidRPr="00B70C14" w:rsidRDefault="00B70C14" w:rsidP="006D5487">
            <w:pPr>
              <w:spacing w:line="259" w:lineRule="auto"/>
              <w:jc w:val="center"/>
              <w:rPr>
                <w:sz w:val="20"/>
              </w:rPr>
            </w:pPr>
            <w:r w:rsidRPr="00B70C14">
              <w:rPr>
                <w:sz w:val="20"/>
              </w:rPr>
              <w:t>8.12</w:t>
            </w:r>
          </w:p>
        </w:tc>
        <w:tc>
          <w:tcPr>
            <w:tcW w:w="708" w:type="dxa"/>
            <w:noWrap/>
            <w:hideMark/>
          </w:tcPr>
          <w:p w14:paraId="43A08352" w14:textId="77777777" w:rsidR="00B70C14" w:rsidRPr="00B70C14" w:rsidRDefault="00B70C14" w:rsidP="006D5487">
            <w:pPr>
              <w:spacing w:line="259" w:lineRule="auto"/>
              <w:jc w:val="center"/>
              <w:rPr>
                <w:sz w:val="20"/>
              </w:rPr>
            </w:pPr>
            <w:r w:rsidRPr="00B70C14">
              <w:rPr>
                <w:sz w:val="20"/>
              </w:rPr>
              <w:t>0.0%</w:t>
            </w:r>
          </w:p>
        </w:tc>
        <w:tc>
          <w:tcPr>
            <w:tcW w:w="709" w:type="dxa"/>
            <w:noWrap/>
            <w:hideMark/>
          </w:tcPr>
          <w:p w14:paraId="7FDAB036" w14:textId="77777777" w:rsidR="00B70C14" w:rsidRPr="00B70C14" w:rsidRDefault="00B70C14" w:rsidP="006D5487">
            <w:pPr>
              <w:spacing w:line="259" w:lineRule="auto"/>
              <w:jc w:val="center"/>
              <w:rPr>
                <w:sz w:val="20"/>
              </w:rPr>
            </w:pPr>
            <w:r w:rsidRPr="00B70C14">
              <w:rPr>
                <w:sz w:val="20"/>
              </w:rPr>
              <w:t>253</w:t>
            </w:r>
          </w:p>
        </w:tc>
      </w:tr>
      <w:tr w:rsidR="00B70C14" w:rsidRPr="00B70C14" w14:paraId="05AEF5F0" w14:textId="77777777" w:rsidTr="006D5487">
        <w:trPr>
          <w:trHeight w:val="271"/>
          <w:jc w:val="center"/>
        </w:trPr>
        <w:tc>
          <w:tcPr>
            <w:tcW w:w="1200" w:type="dxa"/>
            <w:noWrap/>
            <w:hideMark/>
          </w:tcPr>
          <w:p w14:paraId="373D738F" w14:textId="77777777" w:rsidR="00B70C14" w:rsidRPr="00B70C14" w:rsidRDefault="00B70C14" w:rsidP="006D5487">
            <w:pPr>
              <w:spacing w:line="259" w:lineRule="auto"/>
              <w:jc w:val="right"/>
              <w:rPr>
                <w:sz w:val="20"/>
              </w:rPr>
            </w:pPr>
          </w:p>
        </w:tc>
        <w:tc>
          <w:tcPr>
            <w:tcW w:w="638" w:type="dxa"/>
            <w:noWrap/>
            <w:hideMark/>
          </w:tcPr>
          <w:p w14:paraId="4B86FC6E" w14:textId="77777777" w:rsidR="00B70C14" w:rsidRPr="00B70C14" w:rsidRDefault="00B70C14" w:rsidP="006D5487">
            <w:pPr>
              <w:spacing w:line="259" w:lineRule="auto"/>
              <w:jc w:val="center"/>
              <w:rPr>
                <w:sz w:val="20"/>
              </w:rPr>
            </w:pPr>
            <w:r w:rsidRPr="00B70C14">
              <w:rPr>
                <w:sz w:val="20"/>
              </w:rPr>
              <w:t>31.3</w:t>
            </w:r>
          </w:p>
        </w:tc>
        <w:tc>
          <w:tcPr>
            <w:tcW w:w="1134" w:type="dxa"/>
            <w:noWrap/>
            <w:hideMark/>
          </w:tcPr>
          <w:p w14:paraId="148EECBE" w14:textId="77777777" w:rsidR="00B70C14" w:rsidRPr="00B70C14" w:rsidRDefault="00B70C14" w:rsidP="006D5487">
            <w:pPr>
              <w:spacing w:line="259" w:lineRule="auto"/>
              <w:jc w:val="center"/>
              <w:rPr>
                <w:sz w:val="20"/>
              </w:rPr>
            </w:pPr>
            <w:r w:rsidRPr="00B70C14">
              <w:rPr>
                <w:sz w:val="20"/>
              </w:rPr>
              <w:t>8.10</w:t>
            </w:r>
          </w:p>
        </w:tc>
        <w:tc>
          <w:tcPr>
            <w:tcW w:w="851" w:type="dxa"/>
            <w:noWrap/>
            <w:hideMark/>
          </w:tcPr>
          <w:p w14:paraId="4A1CF443" w14:textId="77777777" w:rsidR="00B70C14" w:rsidRPr="00B70C14" w:rsidRDefault="00B70C14" w:rsidP="006D5487">
            <w:pPr>
              <w:spacing w:line="259" w:lineRule="auto"/>
              <w:jc w:val="center"/>
              <w:rPr>
                <w:sz w:val="20"/>
              </w:rPr>
            </w:pPr>
            <w:r w:rsidRPr="00B70C14">
              <w:rPr>
                <w:sz w:val="20"/>
              </w:rPr>
              <w:t>8.10</w:t>
            </w:r>
          </w:p>
        </w:tc>
        <w:tc>
          <w:tcPr>
            <w:tcW w:w="708" w:type="dxa"/>
            <w:noWrap/>
            <w:hideMark/>
          </w:tcPr>
          <w:p w14:paraId="53D393DE" w14:textId="77777777" w:rsidR="00B70C14" w:rsidRPr="00B70C14" w:rsidRDefault="00B70C14" w:rsidP="006D5487">
            <w:pPr>
              <w:spacing w:line="259" w:lineRule="auto"/>
              <w:jc w:val="center"/>
              <w:rPr>
                <w:sz w:val="20"/>
              </w:rPr>
            </w:pPr>
            <w:r w:rsidRPr="00B70C14">
              <w:rPr>
                <w:sz w:val="20"/>
              </w:rPr>
              <w:t>0.0%</w:t>
            </w:r>
          </w:p>
        </w:tc>
        <w:tc>
          <w:tcPr>
            <w:tcW w:w="709" w:type="dxa"/>
            <w:noWrap/>
            <w:hideMark/>
          </w:tcPr>
          <w:p w14:paraId="76DC8A34" w14:textId="77777777" w:rsidR="00B70C14" w:rsidRPr="00B70C14" w:rsidRDefault="00B70C14" w:rsidP="006D5487">
            <w:pPr>
              <w:spacing w:line="259" w:lineRule="auto"/>
              <w:jc w:val="center"/>
              <w:rPr>
                <w:sz w:val="20"/>
              </w:rPr>
            </w:pPr>
            <w:r w:rsidRPr="00B70C14">
              <w:rPr>
                <w:sz w:val="20"/>
              </w:rPr>
              <w:t>254</w:t>
            </w:r>
          </w:p>
        </w:tc>
      </w:tr>
      <w:tr w:rsidR="00B70C14" w:rsidRPr="00B70C14" w14:paraId="44C27D75" w14:textId="77777777" w:rsidTr="006D5487">
        <w:trPr>
          <w:trHeight w:val="271"/>
          <w:jc w:val="center"/>
        </w:trPr>
        <w:tc>
          <w:tcPr>
            <w:tcW w:w="1200" w:type="dxa"/>
            <w:noWrap/>
            <w:hideMark/>
          </w:tcPr>
          <w:p w14:paraId="241DB435" w14:textId="77777777" w:rsidR="00B70C14" w:rsidRPr="00B70C14" w:rsidRDefault="00B70C14" w:rsidP="006D5487">
            <w:pPr>
              <w:spacing w:line="259" w:lineRule="auto"/>
              <w:jc w:val="right"/>
              <w:rPr>
                <w:sz w:val="20"/>
              </w:rPr>
            </w:pPr>
          </w:p>
        </w:tc>
        <w:tc>
          <w:tcPr>
            <w:tcW w:w="638" w:type="dxa"/>
            <w:noWrap/>
            <w:hideMark/>
          </w:tcPr>
          <w:p w14:paraId="22971BB0" w14:textId="77777777" w:rsidR="00B70C14" w:rsidRPr="00B70C14" w:rsidRDefault="00B70C14" w:rsidP="006D5487">
            <w:pPr>
              <w:spacing w:line="259" w:lineRule="auto"/>
              <w:jc w:val="center"/>
              <w:rPr>
                <w:sz w:val="20"/>
              </w:rPr>
            </w:pPr>
            <w:r w:rsidRPr="00B70C14">
              <w:rPr>
                <w:sz w:val="20"/>
              </w:rPr>
              <w:t>31.5</w:t>
            </w:r>
          </w:p>
        </w:tc>
        <w:tc>
          <w:tcPr>
            <w:tcW w:w="1134" w:type="dxa"/>
            <w:noWrap/>
            <w:hideMark/>
          </w:tcPr>
          <w:p w14:paraId="1A0DFEE3" w14:textId="77777777" w:rsidR="00B70C14" w:rsidRPr="00B70C14" w:rsidRDefault="00B70C14" w:rsidP="006D5487">
            <w:pPr>
              <w:spacing w:line="259" w:lineRule="auto"/>
              <w:jc w:val="center"/>
              <w:rPr>
                <w:sz w:val="20"/>
              </w:rPr>
            </w:pPr>
            <w:r w:rsidRPr="00B70C14">
              <w:rPr>
                <w:sz w:val="20"/>
              </w:rPr>
              <w:t>8.07</w:t>
            </w:r>
          </w:p>
        </w:tc>
        <w:tc>
          <w:tcPr>
            <w:tcW w:w="851" w:type="dxa"/>
            <w:noWrap/>
            <w:hideMark/>
          </w:tcPr>
          <w:p w14:paraId="25F81D0A" w14:textId="77777777" w:rsidR="00B70C14" w:rsidRPr="00B70C14" w:rsidRDefault="00B70C14" w:rsidP="006D5487">
            <w:pPr>
              <w:spacing w:line="259" w:lineRule="auto"/>
              <w:jc w:val="center"/>
              <w:rPr>
                <w:sz w:val="20"/>
              </w:rPr>
            </w:pPr>
            <w:r w:rsidRPr="00B70C14">
              <w:rPr>
                <w:sz w:val="20"/>
              </w:rPr>
              <w:t>8.07</w:t>
            </w:r>
          </w:p>
        </w:tc>
        <w:tc>
          <w:tcPr>
            <w:tcW w:w="708" w:type="dxa"/>
            <w:noWrap/>
            <w:hideMark/>
          </w:tcPr>
          <w:p w14:paraId="3A7EC28E" w14:textId="77777777" w:rsidR="00B70C14" w:rsidRPr="00B70C14" w:rsidRDefault="00B70C14" w:rsidP="006D5487">
            <w:pPr>
              <w:spacing w:line="259" w:lineRule="auto"/>
              <w:jc w:val="center"/>
              <w:rPr>
                <w:sz w:val="20"/>
              </w:rPr>
            </w:pPr>
            <w:r w:rsidRPr="00B70C14">
              <w:rPr>
                <w:sz w:val="20"/>
              </w:rPr>
              <w:t>0.0%</w:t>
            </w:r>
          </w:p>
        </w:tc>
        <w:tc>
          <w:tcPr>
            <w:tcW w:w="709" w:type="dxa"/>
            <w:noWrap/>
            <w:hideMark/>
          </w:tcPr>
          <w:p w14:paraId="2BFA84B9" w14:textId="77777777" w:rsidR="00B70C14" w:rsidRPr="00B70C14" w:rsidRDefault="00B70C14" w:rsidP="006D5487">
            <w:pPr>
              <w:spacing w:line="259" w:lineRule="auto"/>
              <w:jc w:val="center"/>
              <w:rPr>
                <w:sz w:val="20"/>
              </w:rPr>
            </w:pPr>
            <w:r w:rsidRPr="00B70C14">
              <w:rPr>
                <w:sz w:val="20"/>
              </w:rPr>
              <w:t>254</w:t>
            </w:r>
          </w:p>
        </w:tc>
      </w:tr>
      <w:tr w:rsidR="00B70C14" w:rsidRPr="00B70C14" w14:paraId="765C56C0" w14:textId="77777777" w:rsidTr="006D5487">
        <w:trPr>
          <w:trHeight w:val="271"/>
          <w:jc w:val="center"/>
        </w:trPr>
        <w:tc>
          <w:tcPr>
            <w:tcW w:w="1200" w:type="dxa"/>
            <w:noWrap/>
            <w:hideMark/>
          </w:tcPr>
          <w:p w14:paraId="7453B995" w14:textId="77777777" w:rsidR="00B70C14" w:rsidRPr="00B70C14" w:rsidRDefault="00B70C14" w:rsidP="006D5487">
            <w:pPr>
              <w:spacing w:line="259" w:lineRule="auto"/>
              <w:jc w:val="right"/>
              <w:rPr>
                <w:sz w:val="20"/>
              </w:rPr>
            </w:pPr>
          </w:p>
        </w:tc>
        <w:tc>
          <w:tcPr>
            <w:tcW w:w="638" w:type="dxa"/>
            <w:noWrap/>
            <w:hideMark/>
          </w:tcPr>
          <w:p w14:paraId="4B037F4A" w14:textId="77777777" w:rsidR="00B70C14" w:rsidRPr="00B70C14" w:rsidRDefault="00B70C14" w:rsidP="006D5487">
            <w:pPr>
              <w:spacing w:line="259" w:lineRule="auto"/>
              <w:jc w:val="center"/>
              <w:rPr>
                <w:sz w:val="20"/>
              </w:rPr>
            </w:pPr>
            <w:r w:rsidRPr="00B70C14">
              <w:rPr>
                <w:sz w:val="20"/>
              </w:rPr>
              <w:t>31.6</w:t>
            </w:r>
          </w:p>
        </w:tc>
        <w:tc>
          <w:tcPr>
            <w:tcW w:w="1134" w:type="dxa"/>
            <w:noWrap/>
            <w:hideMark/>
          </w:tcPr>
          <w:p w14:paraId="603724F4" w14:textId="77777777" w:rsidR="00B70C14" w:rsidRPr="00B70C14" w:rsidRDefault="00B70C14" w:rsidP="006D5487">
            <w:pPr>
              <w:spacing w:line="259" w:lineRule="auto"/>
              <w:jc w:val="center"/>
              <w:rPr>
                <w:sz w:val="20"/>
              </w:rPr>
            </w:pPr>
            <w:r w:rsidRPr="00B70C14">
              <w:rPr>
                <w:sz w:val="20"/>
              </w:rPr>
              <w:t>8.05</w:t>
            </w:r>
          </w:p>
        </w:tc>
        <w:tc>
          <w:tcPr>
            <w:tcW w:w="851" w:type="dxa"/>
            <w:noWrap/>
            <w:hideMark/>
          </w:tcPr>
          <w:p w14:paraId="3E919422" w14:textId="77777777" w:rsidR="00B70C14" w:rsidRPr="00B70C14" w:rsidRDefault="00B70C14" w:rsidP="006D5487">
            <w:pPr>
              <w:spacing w:line="259" w:lineRule="auto"/>
              <w:jc w:val="center"/>
              <w:rPr>
                <w:sz w:val="20"/>
              </w:rPr>
            </w:pPr>
            <w:r w:rsidRPr="00B70C14">
              <w:rPr>
                <w:sz w:val="20"/>
              </w:rPr>
              <w:t>8.05</w:t>
            </w:r>
          </w:p>
        </w:tc>
        <w:tc>
          <w:tcPr>
            <w:tcW w:w="708" w:type="dxa"/>
            <w:noWrap/>
            <w:hideMark/>
          </w:tcPr>
          <w:p w14:paraId="71ECC0FA" w14:textId="77777777" w:rsidR="00B70C14" w:rsidRPr="00B70C14" w:rsidRDefault="00B70C14" w:rsidP="006D5487">
            <w:pPr>
              <w:spacing w:line="259" w:lineRule="auto"/>
              <w:jc w:val="center"/>
              <w:rPr>
                <w:sz w:val="20"/>
              </w:rPr>
            </w:pPr>
            <w:r w:rsidRPr="00B70C14">
              <w:rPr>
                <w:sz w:val="20"/>
              </w:rPr>
              <w:t>0.0%</w:t>
            </w:r>
          </w:p>
        </w:tc>
        <w:tc>
          <w:tcPr>
            <w:tcW w:w="709" w:type="dxa"/>
            <w:noWrap/>
            <w:hideMark/>
          </w:tcPr>
          <w:p w14:paraId="22B434DA" w14:textId="77777777" w:rsidR="00B70C14" w:rsidRPr="00B70C14" w:rsidRDefault="00B70C14" w:rsidP="006D5487">
            <w:pPr>
              <w:spacing w:line="259" w:lineRule="auto"/>
              <w:jc w:val="center"/>
              <w:rPr>
                <w:sz w:val="20"/>
              </w:rPr>
            </w:pPr>
            <w:r w:rsidRPr="00B70C14">
              <w:rPr>
                <w:sz w:val="20"/>
              </w:rPr>
              <w:t>254.6</w:t>
            </w:r>
          </w:p>
        </w:tc>
      </w:tr>
      <w:tr w:rsidR="00B70C14" w:rsidRPr="00B70C14" w14:paraId="15E8A6DF" w14:textId="77777777" w:rsidTr="006D5487">
        <w:trPr>
          <w:trHeight w:val="271"/>
          <w:jc w:val="center"/>
        </w:trPr>
        <w:tc>
          <w:tcPr>
            <w:tcW w:w="1200" w:type="dxa"/>
            <w:noWrap/>
            <w:hideMark/>
          </w:tcPr>
          <w:p w14:paraId="4F78EF7F" w14:textId="77777777" w:rsidR="00B70C14" w:rsidRPr="00B70C14" w:rsidRDefault="00B70C14" w:rsidP="006D5487">
            <w:pPr>
              <w:spacing w:line="259" w:lineRule="auto"/>
              <w:jc w:val="right"/>
              <w:rPr>
                <w:sz w:val="20"/>
              </w:rPr>
            </w:pPr>
          </w:p>
        </w:tc>
        <w:tc>
          <w:tcPr>
            <w:tcW w:w="638" w:type="dxa"/>
            <w:noWrap/>
            <w:hideMark/>
          </w:tcPr>
          <w:p w14:paraId="6D88BCC4" w14:textId="77777777" w:rsidR="00B70C14" w:rsidRPr="00B70C14" w:rsidRDefault="00B70C14" w:rsidP="006D5487">
            <w:pPr>
              <w:spacing w:line="259" w:lineRule="auto"/>
              <w:jc w:val="center"/>
              <w:rPr>
                <w:sz w:val="20"/>
              </w:rPr>
            </w:pPr>
            <w:r w:rsidRPr="00B70C14">
              <w:rPr>
                <w:sz w:val="20"/>
              </w:rPr>
              <w:t>31.8</w:t>
            </w:r>
          </w:p>
        </w:tc>
        <w:tc>
          <w:tcPr>
            <w:tcW w:w="1134" w:type="dxa"/>
            <w:noWrap/>
            <w:hideMark/>
          </w:tcPr>
          <w:p w14:paraId="31BE9F0B" w14:textId="77777777" w:rsidR="00B70C14" w:rsidRPr="00B70C14" w:rsidRDefault="00B70C14" w:rsidP="006D5487">
            <w:pPr>
              <w:spacing w:line="259" w:lineRule="auto"/>
              <w:jc w:val="center"/>
              <w:rPr>
                <w:sz w:val="20"/>
              </w:rPr>
            </w:pPr>
            <w:r w:rsidRPr="00B70C14">
              <w:rPr>
                <w:sz w:val="20"/>
              </w:rPr>
              <w:t>8.02</w:t>
            </w:r>
          </w:p>
        </w:tc>
        <w:tc>
          <w:tcPr>
            <w:tcW w:w="851" w:type="dxa"/>
            <w:noWrap/>
            <w:hideMark/>
          </w:tcPr>
          <w:p w14:paraId="78E83BF0" w14:textId="77777777" w:rsidR="00B70C14" w:rsidRPr="00B70C14" w:rsidRDefault="00B70C14" w:rsidP="006D5487">
            <w:pPr>
              <w:spacing w:line="259" w:lineRule="auto"/>
              <w:jc w:val="center"/>
              <w:rPr>
                <w:sz w:val="20"/>
              </w:rPr>
            </w:pPr>
            <w:r w:rsidRPr="00B70C14">
              <w:rPr>
                <w:sz w:val="20"/>
              </w:rPr>
              <w:t>8.02</w:t>
            </w:r>
          </w:p>
        </w:tc>
        <w:tc>
          <w:tcPr>
            <w:tcW w:w="708" w:type="dxa"/>
            <w:noWrap/>
            <w:hideMark/>
          </w:tcPr>
          <w:p w14:paraId="00506951" w14:textId="77777777" w:rsidR="00B70C14" w:rsidRPr="00B70C14" w:rsidRDefault="00B70C14" w:rsidP="006D5487">
            <w:pPr>
              <w:spacing w:line="259" w:lineRule="auto"/>
              <w:jc w:val="center"/>
              <w:rPr>
                <w:sz w:val="20"/>
              </w:rPr>
            </w:pPr>
            <w:r w:rsidRPr="00B70C14">
              <w:rPr>
                <w:sz w:val="20"/>
              </w:rPr>
              <w:t>0.0%</w:t>
            </w:r>
          </w:p>
        </w:tc>
        <w:tc>
          <w:tcPr>
            <w:tcW w:w="709" w:type="dxa"/>
            <w:noWrap/>
            <w:hideMark/>
          </w:tcPr>
          <w:p w14:paraId="27E4F71C" w14:textId="77777777" w:rsidR="00B70C14" w:rsidRPr="00B70C14" w:rsidRDefault="00B70C14" w:rsidP="006D5487">
            <w:pPr>
              <w:spacing w:line="259" w:lineRule="auto"/>
              <w:jc w:val="center"/>
              <w:rPr>
                <w:sz w:val="20"/>
              </w:rPr>
            </w:pPr>
            <w:r w:rsidRPr="00B70C14">
              <w:rPr>
                <w:sz w:val="20"/>
              </w:rPr>
              <w:t>255.0</w:t>
            </w:r>
          </w:p>
        </w:tc>
      </w:tr>
      <w:tr w:rsidR="00B70C14" w:rsidRPr="00B70C14" w14:paraId="5ACA9714" w14:textId="77777777" w:rsidTr="006D5487">
        <w:trPr>
          <w:trHeight w:val="271"/>
          <w:jc w:val="center"/>
        </w:trPr>
        <w:tc>
          <w:tcPr>
            <w:tcW w:w="1200" w:type="dxa"/>
            <w:noWrap/>
            <w:hideMark/>
          </w:tcPr>
          <w:p w14:paraId="195675A2" w14:textId="77777777" w:rsidR="00B70C14" w:rsidRPr="00B70C14" w:rsidRDefault="00B70C14" w:rsidP="006D5487">
            <w:pPr>
              <w:spacing w:line="259" w:lineRule="auto"/>
              <w:jc w:val="right"/>
              <w:rPr>
                <w:sz w:val="20"/>
              </w:rPr>
            </w:pPr>
          </w:p>
        </w:tc>
        <w:tc>
          <w:tcPr>
            <w:tcW w:w="638" w:type="dxa"/>
            <w:noWrap/>
            <w:hideMark/>
          </w:tcPr>
          <w:p w14:paraId="24EB794E" w14:textId="77777777" w:rsidR="00B70C14" w:rsidRPr="00B70C14" w:rsidRDefault="00B70C14" w:rsidP="006D5487">
            <w:pPr>
              <w:spacing w:line="259" w:lineRule="auto"/>
              <w:jc w:val="center"/>
              <w:rPr>
                <w:sz w:val="20"/>
              </w:rPr>
            </w:pPr>
            <w:r w:rsidRPr="00B70C14">
              <w:rPr>
                <w:sz w:val="20"/>
              </w:rPr>
              <w:t>32.0</w:t>
            </w:r>
          </w:p>
        </w:tc>
        <w:tc>
          <w:tcPr>
            <w:tcW w:w="1134" w:type="dxa"/>
            <w:noWrap/>
            <w:hideMark/>
          </w:tcPr>
          <w:p w14:paraId="78997AAD" w14:textId="77777777" w:rsidR="00B70C14" w:rsidRPr="00B70C14" w:rsidRDefault="00B70C14" w:rsidP="006D5487">
            <w:pPr>
              <w:spacing w:line="259" w:lineRule="auto"/>
              <w:jc w:val="center"/>
              <w:rPr>
                <w:sz w:val="20"/>
              </w:rPr>
            </w:pPr>
            <w:r w:rsidRPr="00B70C14">
              <w:rPr>
                <w:sz w:val="20"/>
              </w:rPr>
              <w:t>7.99</w:t>
            </w:r>
          </w:p>
        </w:tc>
        <w:tc>
          <w:tcPr>
            <w:tcW w:w="851" w:type="dxa"/>
            <w:noWrap/>
            <w:hideMark/>
          </w:tcPr>
          <w:p w14:paraId="33043AC8" w14:textId="77777777" w:rsidR="00B70C14" w:rsidRPr="00B70C14" w:rsidRDefault="00B70C14" w:rsidP="006D5487">
            <w:pPr>
              <w:spacing w:line="259" w:lineRule="auto"/>
              <w:jc w:val="center"/>
              <w:rPr>
                <w:sz w:val="20"/>
              </w:rPr>
            </w:pPr>
            <w:r w:rsidRPr="00B70C14">
              <w:rPr>
                <w:sz w:val="20"/>
              </w:rPr>
              <w:t>7.99</w:t>
            </w:r>
          </w:p>
        </w:tc>
        <w:tc>
          <w:tcPr>
            <w:tcW w:w="708" w:type="dxa"/>
            <w:noWrap/>
            <w:hideMark/>
          </w:tcPr>
          <w:p w14:paraId="444FCEEA" w14:textId="77777777" w:rsidR="00B70C14" w:rsidRPr="00B70C14" w:rsidRDefault="00B70C14" w:rsidP="006D5487">
            <w:pPr>
              <w:spacing w:line="259" w:lineRule="auto"/>
              <w:jc w:val="center"/>
              <w:rPr>
                <w:sz w:val="20"/>
              </w:rPr>
            </w:pPr>
            <w:r w:rsidRPr="00B70C14">
              <w:rPr>
                <w:sz w:val="20"/>
              </w:rPr>
              <w:t>0.0%</w:t>
            </w:r>
          </w:p>
        </w:tc>
        <w:tc>
          <w:tcPr>
            <w:tcW w:w="709" w:type="dxa"/>
            <w:noWrap/>
            <w:hideMark/>
          </w:tcPr>
          <w:p w14:paraId="44C1D30E" w14:textId="77777777" w:rsidR="00B70C14" w:rsidRPr="00B70C14" w:rsidRDefault="00B70C14" w:rsidP="006D5487">
            <w:pPr>
              <w:spacing w:line="259" w:lineRule="auto"/>
              <w:jc w:val="center"/>
              <w:rPr>
                <w:sz w:val="20"/>
              </w:rPr>
            </w:pPr>
            <w:r w:rsidRPr="00B70C14">
              <w:rPr>
                <w:sz w:val="20"/>
              </w:rPr>
              <w:t>255.2</w:t>
            </w:r>
          </w:p>
        </w:tc>
      </w:tr>
      <w:tr w:rsidR="00B70C14" w:rsidRPr="00B70C14" w14:paraId="193B45C6" w14:textId="77777777" w:rsidTr="006D5487">
        <w:trPr>
          <w:trHeight w:val="271"/>
          <w:jc w:val="center"/>
        </w:trPr>
        <w:tc>
          <w:tcPr>
            <w:tcW w:w="1200" w:type="dxa"/>
            <w:noWrap/>
            <w:hideMark/>
          </w:tcPr>
          <w:p w14:paraId="2912AFB0" w14:textId="77777777" w:rsidR="00B70C14" w:rsidRPr="00B70C14" w:rsidRDefault="00B70C14" w:rsidP="006D5487">
            <w:pPr>
              <w:spacing w:line="259" w:lineRule="auto"/>
              <w:jc w:val="right"/>
              <w:rPr>
                <w:sz w:val="20"/>
              </w:rPr>
            </w:pPr>
          </w:p>
        </w:tc>
        <w:tc>
          <w:tcPr>
            <w:tcW w:w="638" w:type="dxa"/>
            <w:noWrap/>
            <w:hideMark/>
          </w:tcPr>
          <w:p w14:paraId="4CEAA91C" w14:textId="77777777" w:rsidR="00B70C14" w:rsidRPr="00B70C14" w:rsidRDefault="00B70C14" w:rsidP="006D5487">
            <w:pPr>
              <w:spacing w:line="259" w:lineRule="auto"/>
              <w:jc w:val="center"/>
              <w:rPr>
                <w:sz w:val="20"/>
              </w:rPr>
            </w:pPr>
            <w:r w:rsidRPr="00B70C14">
              <w:rPr>
                <w:sz w:val="20"/>
              </w:rPr>
              <w:t>32.1</w:t>
            </w:r>
          </w:p>
        </w:tc>
        <w:tc>
          <w:tcPr>
            <w:tcW w:w="1134" w:type="dxa"/>
            <w:noWrap/>
            <w:hideMark/>
          </w:tcPr>
          <w:p w14:paraId="61667D86" w14:textId="77777777" w:rsidR="00B70C14" w:rsidRPr="00B70C14" w:rsidRDefault="00B70C14" w:rsidP="006D5487">
            <w:pPr>
              <w:spacing w:line="259" w:lineRule="auto"/>
              <w:jc w:val="center"/>
              <w:rPr>
                <w:sz w:val="20"/>
              </w:rPr>
            </w:pPr>
            <w:r w:rsidRPr="00B70C14">
              <w:rPr>
                <w:sz w:val="20"/>
              </w:rPr>
              <w:t>7.95</w:t>
            </w:r>
          </w:p>
        </w:tc>
        <w:tc>
          <w:tcPr>
            <w:tcW w:w="851" w:type="dxa"/>
            <w:noWrap/>
            <w:hideMark/>
          </w:tcPr>
          <w:p w14:paraId="33EA5C2A" w14:textId="77777777" w:rsidR="00B70C14" w:rsidRPr="00B70C14" w:rsidRDefault="00B70C14" w:rsidP="006D5487">
            <w:pPr>
              <w:spacing w:line="259" w:lineRule="auto"/>
              <w:jc w:val="center"/>
              <w:rPr>
                <w:sz w:val="20"/>
              </w:rPr>
            </w:pPr>
            <w:r w:rsidRPr="00B70C14">
              <w:rPr>
                <w:sz w:val="20"/>
              </w:rPr>
              <w:t>7.95</w:t>
            </w:r>
          </w:p>
        </w:tc>
        <w:tc>
          <w:tcPr>
            <w:tcW w:w="708" w:type="dxa"/>
            <w:noWrap/>
            <w:hideMark/>
          </w:tcPr>
          <w:p w14:paraId="40DE92F8" w14:textId="77777777" w:rsidR="00B70C14" w:rsidRPr="00B70C14" w:rsidRDefault="00B70C14" w:rsidP="006D5487">
            <w:pPr>
              <w:spacing w:line="259" w:lineRule="auto"/>
              <w:jc w:val="center"/>
              <w:rPr>
                <w:sz w:val="20"/>
              </w:rPr>
            </w:pPr>
            <w:r w:rsidRPr="00B70C14">
              <w:rPr>
                <w:sz w:val="20"/>
              </w:rPr>
              <w:t>0.0%</w:t>
            </w:r>
          </w:p>
        </w:tc>
        <w:tc>
          <w:tcPr>
            <w:tcW w:w="709" w:type="dxa"/>
            <w:noWrap/>
            <w:hideMark/>
          </w:tcPr>
          <w:p w14:paraId="35B91A86" w14:textId="77777777" w:rsidR="00B70C14" w:rsidRPr="00B70C14" w:rsidRDefault="00B70C14" w:rsidP="006D5487">
            <w:pPr>
              <w:spacing w:line="259" w:lineRule="auto"/>
              <w:jc w:val="center"/>
              <w:rPr>
                <w:sz w:val="20"/>
              </w:rPr>
            </w:pPr>
            <w:r w:rsidRPr="00B70C14">
              <w:rPr>
                <w:sz w:val="20"/>
              </w:rPr>
              <w:t>255.3</w:t>
            </w:r>
          </w:p>
        </w:tc>
      </w:tr>
      <w:tr w:rsidR="00B70C14" w:rsidRPr="00B70C14" w14:paraId="213BFDC5" w14:textId="77777777" w:rsidTr="006D5487">
        <w:trPr>
          <w:trHeight w:val="271"/>
          <w:jc w:val="center"/>
        </w:trPr>
        <w:tc>
          <w:tcPr>
            <w:tcW w:w="1200" w:type="dxa"/>
            <w:noWrap/>
            <w:hideMark/>
          </w:tcPr>
          <w:p w14:paraId="11F06E29" w14:textId="04FF9C24" w:rsidR="00B70C14" w:rsidRPr="00B70C14" w:rsidRDefault="00B70C14" w:rsidP="00A21252">
            <w:pPr>
              <w:spacing w:line="259" w:lineRule="auto"/>
              <w:jc w:val="right"/>
              <w:rPr>
                <w:b/>
                <w:bCs/>
                <w:sz w:val="20"/>
              </w:rPr>
            </w:pPr>
            <w:proofErr w:type="spellStart"/>
            <w:r w:rsidRPr="00B70C14">
              <w:rPr>
                <w:b/>
                <w:bCs/>
                <w:sz w:val="20"/>
              </w:rPr>
              <w:t>Pm</w:t>
            </w:r>
            <w:r w:rsidR="00A21252">
              <w:rPr>
                <w:b/>
                <w:bCs/>
                <w:sz w:val="20"/>
              </w:rPr>
              <w:t>ax</w:t>
            </w:r>
            <w:proofErr w:type="spellEnd"/>
          </w:p>
        </w:tc>
        <w:tc>
          <w:tcPr>
            <w:tcW w:w="638" w:type="dxa"/>
            <w:noWrap/>
            <w:hideMark/>
          </w:tcPr>
          <w:p w14:paraId="4FBEDB55" w14:textId="77777777" w:rsidR="00B70C14" w:rsidRPr="00B70C14" w:rsidRDefault="00B70C14" w:rsidP="006D5487">
            <w:pPr>
              <w:spacing w:line="259" w:lineRule="auto"/>
              <w:jc w:val="center"/>
              <w:rPr>
                <w:b/>
                <w:bCs/>
                <w:sz w:val="20"/>
              </w:rPr>
            </w:pPr>
            <w:r w:rsidRPr="00B70C14">
              <w:rPr>
                <w:b/>
                <w:bCs/>
                <w:sz w:val="20"/>
              </w:rPr>
              <w:t>32.3</w:t>
            </w:r>
          </w:p>
        </w:tc>
        <w:tc>
          <w:tcPr>
            <w:tcW w:w="1134" w:type="dxa"/>
            <w:noWrap/>
            <w:hideMark/>
          </w:tcPr>
          <w:p w14:paraId="67F12DCF" w14:textId="77777777" w:rsidR="00B70C14" w:rsidRPr="00B70C14" w:rsidRDefault="00B70C14" w:rsidP="006D5487">
            <w:pPr>
              <w:spacing w:line="259" w:lineRule="auto"/>
              <w:jc w:val="center"/>
              <w:rPr>
                <w:bCs/>
                <w:sz w:val="20"/>
              </w:rPr>
            </w:pPr>
            <w:r w:rsidRPr="00B70C14">
              <w:rPr>
                <w:bCs/>
                <w:sz w:val="20"/>
              </w:rPr>
              <w:t>7.92</w:t>
            </w:r>
          </w:p>
        </w:tc>
        <w:tc>
          <w:tcPr>
            <w:tcW w:w="851" w:type="dxa"/>
            <w:noWrap/>
            <w:hideMark/>
          </w:tcPr>
          <w:p w14:paraId="2A77478D" w14:textId="77777777" w:rsidR="00B70C14" w:rsidRPr="00B70C14" w:rsidRDefault="00B70C14" w:rsidP="006D5487">
            <w:pPr>
              <w:spacing w:line="259" w:lineRule="auto"/>
              <w:jc w:val="center"/>
              <w:rPr>
                <w:b/>
                <w:bCs/>
                <w:sz w:val="20"/>
              </w:rPr>
            </w:pPr>
            <w:r w:rsidRPr="00B70C14">
              <w:rPr>
                <w:b/>
                <w:bCs/>
                <w:sz w:val="20"/>
              </w:rPr>
              <w:t>7.91</w:t>
            </w:r>
          </w:p>
        </w:tc>
        <w:tc>
          <w:tcPr>
            <w:tcW w:w="708" w:type="dxa"/>
            <w:noWrap/>
            <w:hideMark/>
          </w:tcPr>
          <w:p w14:paraId="3D00AE89" w14:textId="77777777" w:rsidR="00B70C14" w:rsidRPr="00B70C14" w:rsidRDefault="00B70C14" w:rsidP="006D5487">
            <w:pPr>
              <w:spacing w:line="259" w:lineRule="auto"/>
              <w:jc w:val="center"/>
              <w:rPr>
                <w:bCs/>
                <w:sz w:val="20"/>
              </w:rPr>
            </w:pPr>
            <w:r w:rsidRPr="00B70C14">
              <w:rPr>
                <w:bCs/>
                <w:sz w:val="20"/>
              </w:rPr>
              <w:t>0.0%</w:t>
            </w:r>
          </w:p>
        </w:tc>
        <w:tc>
          <w:tcPr>
            <w:tcW w:w="709" w:type="dxa"/>
            <w:noWrap/>
            <w:hideMark/>
          </w:tcPr>
          <w:p w14:paraId="5E348E17" w14:textId="77777777" w:rsidR="00B70C14" w:rsidRPr="00B70C14" w:rsidRDefault="00B70C14" w:rsidP="006D5487">
            <w:pPr>
              <w:spacing w:line="259" w:lineRule="auto"/>
              <w:jc w:val="center"/>
              <w:rPr>
                <w:b/>
                <w:bCs/>
                <w:sz w:val="20"/>
              </w:rPr>
            </w:pPr>
            <w:r w:rsidRPr="00B70C14">
              <w:rPr>
                <w:b/>
                <w:bCs/>
                <w:sz w:val="20"/>
              </w:rPr>
              <w:t>255.4</w:t>
            </w:r>
          </w:p>
        </w:tc>
      </w:tr>
      <w:tr w:rsidR="00B70C14" w:rsidRPr="00B70C14" w14:paraId="10357CF4" w14:textId="77777777" w:rsidTr="006D5487">
        <w:trPr>
          <w:trHeight w:val="271"/>
          <w:jc w:val="center"/>
        </w:trPr>
        <w:tc>
          <w:tcPr>
            <w:tcW w:w="1200" w:type="dxa"/>
            <w:noWrap/>
            <w:hideMark/>
          </w:tcPr>
          <w:p w14:paraId="15833A3F" w14:textId="77777777" w:rsidR="00B70C14" w:rsidRPr="00B70C14" w:rsidRDefault="00B70C14" w:rsidP="006D5487">
            <w:pPr>
              <w:spacing w:line="259" w:lineRule="auto"/>
              <w:jc w:val="right"/>
              <w:rPr>
                <w:bCs/>
                <w:sz w:val="20"/>
              </w:rPr>
            </w:pPr>
          </w:p>
        </w:tc>
        <w:tc>
          <w:tcPr>
            <w:tcW w:w="638" w:type="dxa"/>
            <w:noWrap/>
            <w:hideMark/>
          </w:tcPr>
          <w:p w14:paraId="665E47E5" w14:textId="77777777" w:rsidR="00B70C14" w:rsidRPr="00B70C14" w:rsidRDefault="00B70C14" w:rsidP="006D5487">
            <w:pPr>
              <w:spacing w:line="259" w:lineRule="auto"/>
              <w:jc w:val="center"/>
              <w:rPr>
                <w:sz w:val="20"/>
              </w:rPr>
            </w:pPr>
            <w:r w:rsidRPr="00B70C14">
              <w:rPr>
                <w:sz w:val="20"/>
              </w:rPr>
              <w:t>32.4</w:t>
            </w:r>
          </w:p>
        </w:tc>
        <w:tc>
          <w:tcPr>
            <w:tcW w:w="1134" w:type="dxa"/>
            <w:noWrap/>
            <w:hideMark/>
          </w:tcPr>
          <w:p w14:paraId="49F90132" w14:textId="77777777" w:rsidR="00B70C14" w:rsidRPr="00B70C14" w:rsidRDefault="00B70C14" w:rsidP="006D5487">
            <w:pPr>
              <w:spacing w:line="259" w:lineRule="auto"/>
              <w:jc w:val="center"/>
              <w:rPr>
                <w:sz w:val="20"/>
              </w:rPr>
            </w:pPr>
            <w:r w:rsidRPr="00B70C14">
              <w:rPr>
                <w:sz w:val="20"/>
              </w:rPr>
              <w:t>7.88</w:t>
            </w:r>
          </w:p>
        </w:tc>
        <w:tc>
          <w:tcPr>
            <w:tcW w:w="851" w:type="dxa"/>
            <w:noWrap/>
            <w:hideMark/>
          </w:tcPr>
          <w:p w14:paraId="70AFAF4E" w14:textId="77777777" w:rsidR="00B70C14" w:rsidRPr="00B70C14" w:rsidRDefault="00B70C14" w:rsidP="006D5487">
            <w:pPr>
              <w:spacing w:line="259" w:lineRule="auto"/>
              <w:jc w:val="center"/>
              <w:rPr>
                <w:sz w:val="20"/>
              </w:rPr>
            </w:pPr>
            <w:r w:rsidRPr="00B70C14">
              <w:rPr>
                <w:sz w:val="20"/>
              </w:rPr>
              <w:t>7.87</w:t>
            </w:r>
          </w:p>
        </w:tc>
        <w:tc>
          <w:tcPr>
            <w:tcW w:w="708" w:type="dxa"/>
            <w:noWrap/>
            <w:hideMark/>
          </w:tcPr>
          <w:p w14:paraId="1EE542DE" w14:textId="77777777" w:rsidR="00B70C14" w:rsidRPr="00B70C14" w:rsidRDefault="00B70C14" w:rsidP="006D5487">
            <w:pPr>
              <w:spacing w:line="259" w:lineRule="auto"/>
              <w:jc w:val="center"/>
              <w:rPr>
                <w:sz w:val="20"/>
              </w:rPr>
            </w:pPr>
            <w:r w:rsidRPr="00B70C14">
              <w:rPr>
                <w:sz w:val="20"/>
              </w:rPr>
              <w:t>0.0%</w:t>
            </w:r>
          </w:p>
        </w:tc>
        <w:tc>
          <w:tcPr>
            <w:tcW w:w="709" w:type="dxa"/>
            <w:noWrap/>
            <w:hideMark/>
          </w:tcPr>
          <w:p w14:paraId="5C42F81E" w14:textId="77777777" w:rsidR="00B70C14" w:rsidRPr="00B70C14" w:rsidRDefault="00B70C14" w:rsidP="006D5487">
            <w:pPr>
              <w:spacing w:line="259" w:lineRule="auto"/>
              <w:jc w:val="center"/>
              <w:rPr>
                <w:sz w:val="20"/>
              </w:rPr>
            </w:pPr>
            <w:r w:rsidRPr="00B70C14">
              <w:rPr>
                <w:sz w:val="20"/>
              </w:rPr>
              <w:t>255.3</w:t>
            </w:r>
          </w:p>
        </w:tc>
      </w:tr>
      <w:tr w:rsidR="00B70C14" w:rsidRPr="00B70C14" w14:paraId="1A97DA61" w14:textId="77777777" w:rsidTr="006D5487">
        <w:trPr>
          <w:trHeight w:val="271"/>
          <w:jc w:val="center"/>
        </w:trPr>
        <w:tc>
          <w:tcPr>
            <w:tcW w:w="1200" w:type="dxa"/>
            <w:noWrap/>
            <w:hideMark/>
          </w:tcPr>
          <w:p w14:paraId="6F075F40" w14:textId="77777777" w:rsidR="00B70C14" w:rsidRPr="00B70C14" w:rsidRDefault="00B70C14" w:rsidP="006D5487">
            <w:pPr>
              <w:spacing w:line="259" w:lineRule="auto"/>
              <w:jc w:val="right"/>
              <w:rPr>
                <w:sz w:val="20"/>
              </w:rPr>
            </w:pPr>
          </w:p>
        </w:tc>
        <w:tc>
          <w:tcPr>
            <w:tcW w:w="638" w:type="dxa"/>
            <w:noWrap/>
            <w:hideMark/>
          </w:tcPr>
          <w:p w14:paraId="08DE0673" w14:textId="77777777" w:rsidR="00B70C14" w:rsidRPr="00B70C14" w:rsidRDefault="00B70C14" w:rsidP="006D5487">
            <w:pPr>
              <w:spacing w:line="259" w:lineRule="auto"/>
              <w:jc w:val="center"/>
              <w:rPr>
                <w:sz w:val="20"/>
              </w:rPr>
            </w:pPr>
            <w:r w:rsidRPr="00B70C14">
              <w:rPr>
                <w:sz w:val="20"/>
              </w:rPr>
              <w:t>32.6</w:t>
            </w:r>
          </w:p>
        </w:tc>
        <w:tc>
          <w:tcPr>
            <w:tcW w:w="1134" w:type="dxa"/>
            <w:noWrap/>
            <w:hideMark/>
          </w:tcPr>
          <w:p w14:paraId="48AA2858" w14:textId="77777777" w:rsidR="00B70C14" w:rsidRPr="00B70C14" w:rsidRDefault="00B70C14" w:rsidP="006D5487">
            <w:pPr>
              <w:spacing w:line="259" w:lineRule="auto"/>
              <w:jc w:val="center"/>
              <w:rPr>
                <w:sz w:val="20"/>
              </w:rPr>
            </w:pPr>
            <w:r w:rsidRPr="00B70C14">
              <w:rPr>
                <w:sz w:val="20"/>
              </w:rPr>
              <w:t>7.83</w:t>
            </w:r>
          </w:p>
        </w:tc>
        <w:tc>
          <w:tcPr>
            <w:tcW w:w="851" w:type="dxa"/>
            <w:noWrap/>
            <w:hideMark/>
          </w:tcPr>
          <w:p w14:paraId="42DA8525" w14:textId="77777777" w:rsidR="00B70C14" w:rsidRPr="00B70C14" w:rsidRDefault="00B70C14" w:rsidP="006D5487">
            <w:pPr>
              <w:spacing w:line="259" w:lineRule="auto"/>
              <w:jc w:val="center"/>
              <w:rPr>
                <w:sz w:val="20"/>
              </w:rPr>
            </w:pPr>
            <w:r w:rsidRPr="00B70C14">
              <w:rPr>
                <w:sz w:val="20"/>
              </w:rPr>
              <w:t>7.83</w:t>
            </w:r>
          </w:p>
        </w:tc>
        <w:tc>
          <w:tcPr>
            <w:tcW w:w="708" w:type="dxa"/>
            <w:noWrap/>
            <w:hideMark/>
          </w:tcPr>
          <w:p w14:paraId="5432B9BA" w14:textId="77777777" w:rsidR="00B70C14" w:rsidRPr="00B70C14" w:rsidRDefault="00B70C14" w:rsidP="006D5487">
            <w:pPr>
              <w:spacing w:line="259" w:lineRule="auto"/>
              <w:jc w:val="center"/>
              <w:rPr>
                <w:sz w:val="20"/>
              </w:rPr>
            </w:pPr>
            <w:r w:rsidRPr="00B70C14">
              <w:rPr>
                <w:sz w:val="20"/>
              </w:rPr>
              <w:t>0.0%</w:t>
            </w:r>
          </w:p>
        </w:tc>
        <w:tc>
          <w:tcPr>
            <w:tcW w:w="709" w:type="dxa"/>
            <w:noWrap/>
            <w:hideMark/>
          </w:tcPr>
          <w:p w14:paraId="390BF3E1" w14:textId="77777777" w:rsidR="00B70C14" w:rsidRPr="00B70C14" w:rsidRDefault="00B70C14" w:rsidP="006D5487">
            <w:pPr>
              <w:spacing w:line="259" w:lineRule="auto"/>
              <w:jc w:val="center"/>
              <w:rPr>
                <w:sz w:val="20"/>
              </w:rPr>
            </w:pPr>
            <w:r w:rsidRPr="00B70C14">
              <w:rPr>
                <w:sz w:val="20"/>
              </w:rPr>
              <w:t>255.1</w:t>
            </w:r>
          </w:p>
        </w:tc>
      </w:tr>
      <w:tr w:rsidR="00B70C14" w:rsidRPr="00B70C14" w14:paraId="6BB2D3B3" w14:textId="77777777" w:rsidTr="006D5487">
        <w:trPr>
          <w:trHeight w:val="271"/>
          <w:jc w:val="center"/>
        </w:trPr>
        <w:tc>
          <w:tcPr>
            <w:tcW w:w="1200" w:type="dxa"/>
            <w:noWrap/>
            <w:hideMark/>
          </w:tcPr>
          <w:p w14:paraId="4EA17455" w14:textId="77777777" w:rsidR="00B70C14" w:rsidRPr="00B70C14" w:rsidRDefault="00B70C14" w:rsidP="00B70C14">
            <w:pPr>
              <w:spacing w:line="259" w:lineRule="auto"/>
              <w:jc w:val="left"/>
              <w:rPr>
                <w:sz w:val="20"/>
              </w:rPr>
            </w:pPr>
          </w:p>
        </w:tc>
        <w:tc>
          <w:tcPr>
            <w:tcW w:w="638" w:type="dxa"/>
            <w:noWrap/>
            <w:hideMark/>
          </w:tcPr>
          <w:p w14:paraId="22F8CA74" w14:textId="77777777" w:rsidR="00B70C14" w:rsidRPr="00B70C14" w:rsidRDefault="00B70C14" w:rsidP="006D5487">
            <w:pPr>
              <w:spacing w:line="259" w:lineRule="auto"/>
              <w:jc w:val="center"/>
              <w:rPr>
                <w:sz w:val="20"/>
              </w:rPr>
            </w:pPr>
            <w:r w:rsidRPr="00B70C14">
              <w:rPr>
                <w:sz w:val="20"/>
              </w:rPr>
              <w:t>32.7</w:t>
            </w:r>
          </w:p>
        </w:tc>
        <w:tc>
          <w:tcPr>
            <w:tcW w:w="1134" w:type="dxa"/>
            <w:noWrap/>
            <w:hideMark/>
          </w:tcPr>
          <w:p w14:paraId="3D7B9B5C" w14:textId="77777777" w:rsidR="00B70C14" w:rsidRPr="00B70C14" w:rsidRDefault="00B70C14" w:rsidP="006D5487">
            <w:pPr>
              <w:spacing w:line="259" w:lineRule="auto"/>
              <w:jc w:val="center"/>
              <w:rPr>
                <w:sz w:val="20"/>
              </w:rPr>
            </w:pPr>
            <w:r w:rsidRPr="00B70C14">
              <w:rPr>
                <w:sz w:val="20"/>
              </w:rPr>
              <w:t>7.79</w:t>
            </w:r>
          </w:p>
        </w:tc>
        <w:tc>
          <w:tcPr>
            <w:tcW w:w="851" w:type="dxa"/>
            <w:noWrap/>
            <w:hideMark/>
          </w:tcPr>
          <w:p w14:paraId="4A03DC62" w14:textId="77777777" w:rsidR="00B70C14" w:rsidRPr="00B70C14" w:rsidRDefault="00B70C14" w:rsidP="006D5487">
            <w:pPr>
              <w:spacing w:line="259" w:lineRule="auto"/>
              <w:jc w:val="center"/>
              <w:rPr>
                <w:sz w:val="20"/>
              </w:rPr>
            </w:pPr>
            <w:r w:rsidRPr="00B70C14">
              <w:rPr>
                <w:sz w:val="20"/>
              </w:rPr>
              <w:t>7.78</w:t>
            </w:r>
          </w:p>
        </w:tc>
        <w:tc>
          <w:tcPr>
            <w:tcW w:w="708" w:type="dxa"/>
            <w:noWrap/>
            <w:hideMark/>
          </w:tcPr>
          <w:p w14:paraId="112A6BC7" w14:textId="77777777" w:rsidR="00B70C14" w:rsidRPr="00B70C14" w:rsidRDefault="00B70C14" w:rsidP="006D5487">
            <w:pPr>
              <w:spacing w:line="259" w:lineRule="auto"/>
              <w:jc w:val="center"/>
              <w:rPr>
                <w:sz w:val="20"/>
              </w:rPr>
            </w:pPr>
            <w:r w:rsidRPr="00B70C14">
              <w:rPr>
                <w:sz w:val="20"/>
              </w:rPr>
              <w:t>-0.1%</w:t>
            </w:r>
          </w:p>
        </w:tc>
        <w:tc>
          <w:tcPr>
            <w:tcW w:w="709" w:type="dxa"/>
            <w:noWrap/>
            <w:hideMark/>
          </w:tcPr>
          <w:p w14:paraId="23757268" w14:textId="77777777" w:rsidR="00B70C14" w:rsidRPr="00B70C14" w:rsidRDefault="00B70C14" w:rsidP="006D5487">
            <w:pPr>
              <w:spacing w:line="259" w:lineRule="auto"/>
              <w:jc w:val="center"/>
              <w:rPr>
                <w:sz w:val="20"/>
              </w:rPr>
            </w:pPr>
            <w:r w:rsidRPr="00B70C14">
              <w:rPr>
                <w:sz w:val="20"/>
              </w:rPr>
              <w:t>254.7</w:t>
            </w:r>
          </w:p>
        </w:tc>
      </w:tr>
      <w:tr w:rsidR="00B70C14" w:rsidRPr="00B70C14" w14:paraId="341A6852" w14:textId="77777777" w:rsidTr="006D5487">
        <w:trPr>
          <w:trHeight w:val="271"/>
          <w:jc w:val="center"/>
        </w:trPr>
        <w:tc>
          <w:tcPr>
            <w:tcW w:w="1200" w:type="dxa"/>
            <w:noWrap/>
            <w:hideMark/>
          </w:tcPr>
          <w:p w14:paraId="467064A6" w14:textId="77777777" w:rsidR="00B70C14" w:rsidRPr="00B70C14" w:rsidRDefault="00B70C14" w:rsidP="00B70C14">
            <w:pPr>
              <w:spacing w:line="259" w:lineRule="auto"/>
              <w:jc w:val="left"/>
              <w:rPr>
                <w:sz w:val="20"/>
              </w:rPr>
            </w:pPr>
          </w:p>
        </w:tc>
        <w:tc>
          <w:tcPr>
            <w:tcW w:w="638" w:type="dxa"/>
            <w:noWrap/>
            <w:hideMark/>
          </w:tcPr>
          <w:p w14:paraId="60D2206D" w14:textId="77777777" w:rsidR="00B70C14" w:rsidRPr="00B70C14" w:rsidRDefault="00B70C14" w:rsidP="006D5487">
            <w:pPr>
              <w:spacing w:line="259" w:lineRule="auto"/>
              <w:jc w:val="center"/>
              <w:rPr>
                <w:sz w:val="20"/>
              </w:rPr>
            </w:pPr>
            <w:r w:rsidRPr="00B70C14">
              <w:rPr>
                <w:sz w:val="20"/>
              </w:rPr>
              <w:t>32.9</w:t>
            </w:r>
          </w:p>
        </w:tc>
        <w:tc>
          <w:tcPr>
            <w:tcW w:w="1134" w:type="dxa"/>
            <w:noWrap/>
            <w:hideMark/>
          </w:tcPr>
          <w:p w14:paraId="7832D38E" w14:textId="77777777" w:rsidR="00B70C14" w:rsidRPr="00B70C14" w:rsidRDefault="00B70C14" w:rsidP="006D5487">
            <w:pPr>
              <w:spacing w:line="259" w:lineRule="auto"/>
              <w:jc w:val="center"/>
              <w:rPr>
                <w:sz w:val="20"/>
              </w:rPr>
            </w:pPr>
            <w:r w:rsidRPr="00B70C14">
              <w:rPr>
                <w:sz w:val="20"/>
              </w:rPr>
              <w:t>7.74</w:t>
            </w:r>
          </w:p>
        </w:tc>
        <w:tc>
          <w:tcPr>
            <w:tcW w:w="851" w:type="dxa"/>
            <w:noWrap/>
            <w:hideMark/>
          </w:tcPr>
          <w:p w14:paraId="50EAE63F" w14:textId="77777777" w:rsidR="00B70C14" w:rsidRPr="00B70C14" w:rsidRDefault="00B70C14" w:rsidP="006D5487">
            <w:pPr>
              <w:spacing w:line="259" w:lineRule="auto"/>
              <w:jc w:val="center"/>
              <w:rPr>
                <w:sz w:val="20"/>
              </w:rPr>
            </w:pPr>
            <w:r w:rsidRPr="00B70C14">
              <w:rPr>
                <w:sz w:val="20"/>
              </w:rPr>
              <w:t>7.73</w:t>
            </w:r>
          </w:p>
        </w:tc>
        <w:tc>
          <w:tcPr>
            <w:tcW w:w="708" w:type="dxa"/>
            <w:noWrap/>
            <w:hideMark/>
          </w:tcPr>
          <w:p w14:paraId="5E8FDBDF" w14:textId="77777777" w:rsidR="00B70C14" w:rsidRPr="00B70C14" w:rsidRDefault="00B70C14" w:rsidP="006D5487">
            <w:pPr>
              <w:spacing w:line="259" w:lineRule="auto"/>
              <w:jc w:val="center"/>
              <w:rPr>
                <w:sz w:val="20"/>
              </w:rPr>
            </w:pPr>
            <w:r w:rsidRPr="00B70C14">
              <w:rPr>
                <w:sz w:val="20"/>
              </w:rPr>
              <w:t>-0.1%</w:t>
            </w:r>
          </w:p>
        </w:tc>
        <w:tc>
          <w:tcPr>
            <w:tcW w:w="709" w:type="dxa"/>
            <w:noWrap/>
            <w:hideMark/>
          </w:tcPr>
          <w:p w14:paraId="4FF2E3CF" w14:textId="77777777" w:rsidR="00B70C14" w:rsidRPr="00B70C14" w:rsidRDefault="00B70C14" w:rsidP="006D5487">
            <w:pPr>
              <w:spacing w:line="259" w:lineRule="auto"/>
              <w:jc w:val="center"/>
              <w:rPr>
                <w:sz w:val="20"/>
              </w:rPr>
            </w:pPr>
            <w:r w:rsidRPr="00B70C14">
              <w:rPr>
                <w:sz w:val="20"/>
              </w:rPr>
              <w:t>254</w:t>
            </w:r>
          </w:p>
        </w:tc>
      </w:tr>
      <w:tr w:rsidR="00B70C14" w:rsidRPr="00B70C14" w14:paraId="7137FAD4" w14:textId="77777777" w:rsidTr="006D5487">
        <w:trPr>
          <w:trHeight w:val="271"/>
          <w:jc w:val="center"/>
        </w:trPr>
        <w:tc>
          <w:tcPr>
            <w:tcW w:w="1200" w:type="dxa"/>
            <w:noWrap/>
            <w:hideMark/>
          </w:tcPr>
          <w:p w14:paraId="7420EFBF" w14:textId="77777777" w:rsidR="00B70C14" w:rsidRPr="00B70C14" w:rsidRDefault="00B70C14" w:rsidP="00B70C14">
            <w:pPr>
              <w:spacing w:line="259" w:lineRule="auto"/>
              <w:jc w:val="left"/>
              <w:rPr>
                <w:sz w:val="20"/>
              </w:rPr>
            </w:pPr>
          </w:p>
        </w:tc>
        <w:tc>
          <w:tcPr>
            <w:tcW w:w="638" w:type="dxa"/>
            <w:noWrap/>
            <w:hideMark/>
          </w:tcPr>
          <w:p w14:paraId="2E9A6A0C" w14:textId="77777777" w:rsidR="00B70C14" w:rsidRPr="00B70C14" w:rsidRDefault="00B70C14" w:rsidP="006D5487">
            <w:pPr>
              <w:spacing w:line="259" w:lineRule="auto"/>
              <w:jc w:val="center"/>
              <w:rPr>
                <w:sz w:val="20"/>
              </w:rPr>
            </w:pPr>
            <w:r w:rsidRPr="00B70C14">
              <w:rPr>
                <w:sz w:val="20"/>
              </w:rPr>
              <w:t>33.0</w:t>
            </w:r>
          </w:p>
        </w:tc>
        <w:tc>
          <w:tcPr>
            <w:tcW w:w="1134" w:type="dxa"/>
            <w:noWrap/>
            <w:hideMark/>
          </w:tcPr>
          <w:p w14:paraId="74E32B58" w14:textId="77777777" w:rsidR="00B70C14" w:rsidRPr="00B70C14" w:rsidRDefault="00B70C14" w:rsidP="006D5487">
            <w:pPr>
              <w:spacing w:line="259" w:lineRule="auto"/>
              <w:jc w:val="center"/>
              <w:rPr>
                <w:sz w:val="20"/>
              </w:rPr>
            </w:pPr>
            <w:r w:rsidRPr="00B70C14">
              <w:rPr>
                <w:sz w:val="20"/>
              </w:rPr>
              <w:t>7.68</w:t>
            </w:r>
          </w:p>
        </w:tc>
        <w:tc>
          <w:tcPr>
            <w:tcW w:w="851" w:type="dxa"/>
            <w:noWrap/>
            <w:hideMark/>
          </w:tcPr>
          <w:p w14:paraId="4A02B8C4" w14:textId="77777777" w:rsidR="00B70C14" w:rsidRPr="00B70C14" w:rsidRDefault="00B70C14" w:rsidP="006D5487">
            <w:pPr>
              <w:spacing w:line="259" w:lineRule="auto"/>
              <w:jc w:val="center"/>
              <w:rPr>
                <w:sz w:val="20"/>
              </w:rPr>
            </w:pPr>
            <w:r w:rsidRPr="00B70C14">
              <w:rPr>
                <w:sz w:val="20"/>
              </w:rPr>
              <w:t>7.67</w:t>
            </w:r>
          </w:p>
        </w:tc>
        <w:tc>
          <w:tcPr>
            <w:tcW w:w="708" w:type="dxa"/>
            <w:noWrap/>
            <w:hideMark/>
          </w:tcPr>
          <w:p w14:paraId="65772353" w14:textId="77777777" w:rsidR="00B70C14" w:rsidRPr="00B70C14" w:rsidRDefault="00B70C14" w:rsidP="006D5487">
            <w:pPr>
              <w:spacing w:line="259" w:lineRule="auto"/>
              <w:jc w:val="center"/>
              <w:rPr>
                <w:sz w:val="20"/>
              </w:rPr>
            </w:pPr>
            <w:r w:rsidRPr="00B70C14">
              <w:rPr>
                <w:sz w:val="20"/>
              </w:rPr>
              <w:t>-0.1%</w:t>
            </w:r>
          </w:p>
        </w:tc>
        <w:tc>
          <w:tcPr>
            <w:tcW w:w="709" w:type="dxa"/>
            <w:noWrap/>
            <w:hideMark/>
          </w:tcPr>
          <w:p w14:paraId="2693051D" w14:textId="77777777" w:rsidR="00B70C14" w:rsidRPr="00B70C14" w:rsidRDefault="00B70C14" w:rsidP="006D5487">
            <w:pPr>
              <w:spacing w:line="259" w:lineRule="auto"/>
              <w:jc w:val="center"/>
              <w:rPr>
                <w:sz w:val="20"/>
              </w:rPr>
            </w:pPr>
            <w:r w:rsidRPr="00B70C14">
              <w:rPr>
                <w:sz w:val="20"/>
              </w:rPr>
              <w:t>254</w:t>
            </w:r>
          </w:p>
        </w:tc>
      </w:tr>
      <w:tr w:rsidR="00B70C14" w:rsidRPr="00B70C14" w14:paraId="0F98130D" w14:textId="77777777" w:rsidTr="006D5487">
        <w:trPr>
          <w:trHeight w:val="271"/>
          <w:jc w:val="center"/>
        </w:trPr>
        <w:tc>
          <w:tcPr>
            <w:tcW w:w="1200" w:type="dxa"/>
            <w:noWrap/>
            <w:hideMark/>
          </w:tcPr>
          <w:p w14:paraId="0B9E9A4B" w14:textId="77777777" w:rsidR="00B70C14" w:rsidRPr="00B70C14" w:rsidRDefault="00B70C14" w:rsidP="00B70C14">
            <w:pPr>
              <w:spacing w:line="259" w:lineRule="auto"/>
              <w:jc w:val="left"/>
              <w:rPr>
                <w:sz w:val="20"/>
              </w:rPr>
            </w:pPr>
          </w:p>
        </w:tc>
        <w:tc>
          <w:tcPr>
            <w:tcW w:w="638" w:type="dxa"/>
            <w:noWrap/>
            <w:hideMark/>
          </w:tcPr>
          <w:p w14:paraId="5E91EBB6" w14:textId="77777777" w:rsidR="00B70C14" w:rsidRPr="00B70C14" w:rsidRDefault="00B70C14" w:rsidP="006D5487">
            <w:pPr>
              <w:spacing w:line="259" w:lineRule="auto"/>
              <w:jc w:val="center"/>
              <w:rPr>
                <w:sz w:val="20"/>
              </w:rPr>
            </w:pPr>
            <w:r w:rsidRPr="00B70C14">
              <w:rPr>
                <w:sz w:val="20"/>
              </w:rPr>
              <w:t>33.2</w:t>
            </w:r>
          </w:p>
        </w:tc>
        <w:tc>
          <w:tcPr>
            <w:tcW w:w="1134" w:type="dxa"/>
            <w:noWrap/>
            <w:hideMark/>
          </w:tcPr>
          <w:p w14:paraId="1F0C955D" w14:textId="77777777" w:rsidR="00B70C14" w:rsidRPr="00B70C14" w:rsidRDefault="00B70C14" w:rsidP="006D5487">
            <w:pPr>
              <w:spacing w:line="259" w:lineRule="auto"/>
              <w:jc w:val="center"/>
              <w:rPr>
                <w:sz w:val="20"/>
              </w:rPr>
            </w:pPr>
            <w:r w:rsidRPr="00B70C14">
              <w:rPr>
                <w:sz w:val="20"/>
              </w:rPr>
              <w:t>7.62</w:t>
            </w:r>
          </w:p>
        </w:tc>
        <w:tc>
          <w:tcPr>
            <w:tcW w:w="851" w:type="dxa"/>
            <w:noWrap/>
            <w:hideMark/>
          </w:tcPr>
          <w:p w14:paraId="40CAC802" w14:textId="77777777" w:rsidR="00B70C14" w:rsidRPr="00B70C14" w:rsidRDefault="00B70C14" w:rsidP="006D5487">
            <w:pPr>
              <w:spacing w:line="259" w:lineRule="auto"/>
              <w:jc w:val="center"/>
              <w:rPr>
                <w:sz w:val="20"/>
              </w:rPr>
            </w:pPr>
            <w:r w:rsidRPr="00B70C14">
              <w:rPr>
                <w:sz w:val="20"/>
              </w:rPr>
              <w:t>7.61</w:t>
            </w:r>
          </w:p>
        </w:tc>
        <w:tc>
          <w:tcPr>
            <w:tcW w:w="708" w:type="dxa"/>
            <w:noWrap/>
            <w:hideMark/>
          </w:tcPr>
          <w:p w14:paraId="3E67C98C" w14:textId="77777777" w:rsidR="00B70C14" w:rsidRPr="00B70C14" w:rsidRDefault="00B70C14" w:rsidP="006D5487">
            <w:pPr>
              <w:spacing w:line="259" w:lineRule="auto"/>
              <w:jc w:val="center"/>
              <w:rPr>
                <w:sz w:val="20"/>
              </w:rPr>
            </w:pPr>
            <w:r w:rsidRPr="00B70C14">
              <w:rPr>
                <w:sz w:val="20"/>
              </w:rPr>
              <w:t>-0.1%</w:t>
            </w:r>
          </w:p>
        </w:tc>
        <w:tc>
          <w:tcPr>
            <w:tcW w:w="709" w:type="dxa"/>
            <w:noWrap/>
            <w:hideMark/>
          </w:tcPr>
          <w:p w14:paraId="2EABCB04" w14:textId="77777777" w:rsidR="00B70C14" w:rsidRPr="00B70C14" w:rsidRDefault="00B70C14" w:rsidP="006D5487">
            <w:pPr>
              <w:spacing w:line="259" w:lineRule="auto"/>
              <w:jc w:val="center"/>
              <w:rPr>
                <w:sz w:val="20"/>
              </w:rPr>
            </w:pPr>
            <w:r w:rsidRPr="00B70C14">
              <w:rPr>
                <w:sz w:val="20"/>
              </w:rPr>
              <w:t>253</w:t>
            </w:r>
          </w:p>
        </w:tc>
      </w:tr>
    </w:tbl>
    <w:p w14:paraId="586D39CC" w14:textId="290CB7FF" w:rsidR="00221867" w:rsidRDefault="00B70C14">
      <w:pPr>
        <w:spacing w:line="259" w:lineRule="auto"/>
        <w:jc w:val="left"/>
        <w:rPr>
          <w:b/>
        </w:rPr>
      </w:pPr>
      <w:r>
        <w:t>The maximum power point thus obtained</w:t>
      </w:r>
      <w:r w:rsidR="006D5487">
        <w:t xml:space="preserve"> (255.4 W)</w:t>
      </w:r>
      <w:r>
        <w:t xml:space="preserve"> has a -1.4% difference with respect to the value provided by the manufacturer.</w:t>
      </w:r>
      <w:r w:rsidR="00221867">
        <w:rPr>
          <w:b/>
        </w:rPr>
        <w:br w:type="page"/>
      </w:r>
    </w:p>
    <w:p w14:paraId="53101259" w14:textId="072F46C1" w:rsidR="00221867" w:rsidRDefault="009E4A63" w:rsidP="00221867">
      <w:r>
        <w:rPr>
          <w:b/>
        </w:rPr>
        <w:lastRenderedPageBreak/>
        <w:t>Problem S7.7</w:t>
      </w:r>
      <w:r>
        <w:t xml:space="preserve"> </w:t>
      </w:r>
      <w:r w:rsidR="00221867">
        <w:t xml:space="preserve">The solution is available as a </w:t>
      </w:r>
      <w:proofErr w:type="spellStart"/>
      <w:r w:rsidR="00221867">
        <w:t>Jupyter</w:t>
      </w:r>
      <w:proofErr w:type="spellEnd"/>
      <w:r w:rsidR="00221867">
        <w:t xml:space="preserve"> notebook</w:t>
      </w:r>
      <w:r w:rsidR="00582844">
        <w:t xml:space="preserve"> </w:t>
      </w:r>
      <w:r w:rsidR="00221867">
        <w:t>at this book’s online repository.</w:t>
      </w:r>
    </w:p>
    <w:p w14:paraId="5AEE5FA8" w14:textId="77777777" w:rsidR="000353B8" w:rsidRDefault="009E4A63" w:rsidP="00221867">
      <w:r>
        <w:rPr>
          <w:b/>
        </w:rPr>
        <w:t>Problem 7.8</w:t>
      </w:r>
      <w:r>
        <w:t xml:space="preserve"> </w:t>
      </w:r>
    </w:p>
    <w:p w14:paraId="29E81789" w14:textId="0F8420E3" w:rsidR="007863B4" w:rsidRDefault="000353B8" w:rsidP="00221867">
      <w:r>
        <w:t xml:space="preserve">The </w:t>
      </w:r>
      <w:r w:rsidR="009E4A63">
        <w:t xml:space="preserve">PV </w:t>
      </w:r>
      <w:r w:rsidR="008D3A22">
        <w:t>array is</w:t>
      </w:r>
      <w:r w:rsidR="009E4A63">
        <w:t xml:space="preserve"> composed of 3 strings of 10 modules in series each</w:t>
      </w:r>
      <w:r w:rsidR="008D3A22">
        <w:t>,</w:t>
      </w:r>
      <w:r>
        <w:t xml:space="preserve"> so</w:t>
      </w:r>
      <w:r w:rsidR="008D3A22" w:rsidRPr="008D3A22">
        <w:rPr>
          <w:i/>
        </w:rPr>
        <w:t xml:space="preserve"> </w:t>
      </w:r>
      <w:proofErr w:type="spellStart"/>
      <w:proofErr w:type="gramStart"/>
      <w:r w:rsidR="008D3A22">
        <w:rPr>
          <w:i/>
        </w:rPr>
        <w:t>N</w:t>
      </w:r>
      <w:r w:rsidR="008D3A22">
        <w:rPr>
          <w:vertAlign w:val="subscript"/>
        </w:rPr>
        <w:t>P,m</w:t>
      </w:r>
      <w:proofErr w:type="spellEnd"/>
      <w:proofErr w:type="gramEnd"/>
      <w:r w:rsidR="008D3A22">
        <w:t xml:space="preserve"> = 3 and </w:t>
      </w:r>
      <w:proofErr w:type="spellStart"/>
      <w:r w:rsidR="008D3A22">
        <w:rPr>
          <w:i/>
        </w:rPr>
        <w:t>N</w:t>
      </w:r>
      <w:r w:rsidR="008D3A22">
        <w:rPr>
          <w:vertAlign w:val="subscript"/>
        </w:rPr>
        <w:t>S,m</w:t>
      </w:r>
      <w:proofErr w:type="spellEnd"/>
      <w:r w:rsidR="008D3A22">
        <w:t xml:space="preserve"> = 10</w:t>
      </w:r>
      <w:r w:rsidR="009E4A63">
        <w:t xml:space="preserve">. </w:t>
      </w:r>
      <w:r w:rsidR="00087F32">
        <w:t>If every module in the array is assumed to operate under the same irradiance and temperature</w:t>
      </w:r>
      <w:r w:rsidR="007863B4">
        <w:t xml:space="preserve">, we </w:t>
      </w:r>
      <w:r w:rsidR="00087F32">
        <w:t>can describe the I-V curve of the whole array using</w:t>
      </w:r>
      <w:r w:rsidR="007863B4">
        <w:t xml:space="preserve"> </w:t>
      </w:r>
      <w:r w:rsidR="00087F32">
        <w:t xml:space="preserve">the single-diode model. Model parameters are obtained from those of the module as in </w:t>
      </w:r>
      <w:r w:rsidR="007863B4">
        <w:t>Eq. (7.9):</w:t>
      </w:r>
    </w:p>
    <w:p w14:paraId="0213C340" w14:textId="33234CDA" w:rsidR="007863B4" w:rsidRPr="0078414B" w:rsidRDefault="00A55D1B" w:rsidP="00221867">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module</m:t>
              </m:r>
            </m:sub>
          </m:sSub>
          <m:r>
            <w:rPr>
              <w:rFonts w:ascii="Cambria Math" w:hAnsi="Cambria Math"/>
            </w:rPr>
            <m:t>=1</m:t>
          </m:r>
        </m:oMath>
      </m:oMathPara>
    </w:p>
    <w:p w14:paraId="746D0F28" w14:textId="0C17AECD" w:rsidR="007863B4" w:rsidRPr="0078414B" w:rsidRDefault="00A55D1B" w:rsidP="00221867">
      <w:pPr>
        <w:rPr>
          <w:iCs/>
        </w:rPr>
      </w:pPr>
      <m:oMathPara>
        <m:oMathParaPr>
          <m:jc m:val="left"/>
        </m:oMathParaPr>
        <m:oMath>
          <m:sSub>
            <m:sSubPr>
              <m:ctrlPr>
                <w:rPr>
                  <w:rFonts w:ascii="Cambria Math" w:hAnsi="Cambria Math"/>
                  <w:i/>
                  <w:iCs/>
                </w:rPr>
              </m:ctrlPr>
            </m:sSubPr>
            <m:e>
              <m:r>
                <w:rPr>
                  <w:rFonts w:ascii="Cambria Math" w:hAnsi="Cambria Math"/>
                </w:rPr>
                <m:t>I</m:t>
              </m:r>
            </m:e>
            <m:sub>
              <m:r>
                <w:rPr>
                  <w:rFonts w:ascii="Cambria Math" w:hAnsi="Cambria Math"/>
                </w:rPr>
                <m:t>L,a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m:t>
              </m:r>
            </m:sub>
          </m:sSub>
          <m:sSub>
            <m:sSubPr>
              <m:ctrlPr>
                <w:rPr>
                  <w:rFonts w:ascii="Cambria Math" w:hAnsi="Cambria Math"/>
                  <w:i/>
                  <w:iCs/>
                </w:rPr>
              </m:ctrlPr>
            </m:sSubPr>
            <m:e>
              <m:r>
                <w:rPr>
                  <w:rFonts w:ascii="Cambria Math" w:hAnsi="Cambria Math"/>
                </w:rPr>
                <m:t>I</m:t>
              </m:r>
            </m:e>
            <m:sub>
              <m:r>
                <w:rPr>
                  <w:rFonts w:ascii="Cambria Math" w:hAnsi="Cambria Math"/>
                </w:rPr>
                <m:t>L,module</m:t>
              </m:r>
            </m:sub>
          </m:sSub>
          <m:r>
            <w:rPr>
              <w:rFonts w:ascii="Cambria Math" w:hAnsi="Cambria Math"/>
            </w:rPr>
            <m:t>=31.74 A</m:t>
          </m:r>
        </m:oMath>
      </m:oMathPara>
    </w:p>
    <w:p w14:paraId="1877246D" w14:textId="0C4BDAE9" w:rsidR="007863B4" w:rsidRPr="0078414B" w:rsidRDefault="00A55D1B" w:rsidP="00221867">
      <w:pPr>
        <w:rPr>
          <w:iCs/>
        </w:rPr>
      </w:pPr>
      <m:oMathPara>
        <m:oMathParaPr>
          <m:jc m:val="left"/>
        </m:oMathParaPr>
        <m:oMath>
          <m:sSub>
            <m:sSubPr>
              <m:ctrlPr>
                <w:rPr>
                  <w:rFonts w:ascii="Cambria Math" w:hAnsi="Cambria Math"/>
                  <w:i/>
                  <w:iCs/>
                </w:rPr>
              </m:ctrlPr>
            </m:sSubPr>
            <m:e>
              <m:r>
                <w:rPr>
                  <w:rFonts w:ascii="Cambria Math" w:hAnsi="Cambria Math"/>
                </w:rPr>
                <m:t>I</m:t>
              </m:r>
            </m:e>
            <m:sub>
              <m:r>
                <w:rPr>
                  <w:rFonts w:ascii="Cambria Math" w:hAnsi="Cambria Math"/>
                </w:rPr>
                <m:t>0,a</m:t>
              </m:r>
            </m:sub>
          </m:sSub>
          <m:r>
            <m:rPr>
              <m:aln/>
            </m:rPr>
            <w:rPr>
              <w:rFonts w:ascii="Cambria Math" w:hAnsi="Cambria Math"/>
            </w:rPr>
            <m:t>=</m:t>
          </m:r>
          <m:sSub>
            <m:sSubPr>
              <m:ctrlPr>
                <w:rPr>
                  <w:rFonts w:ascii="Cambria Math" w:hAnsi="Cambria Math"/>
                  <w:i/>
                  <w:iCs/>
                </w:rPr>
              </m:ctrlPr>
            </m:sSubPr>
            <m:e>
              <m:sSub>
                <m:sSubPr>
                  <m:ctrlPr>
                    <w:rPr>
                      <w:rFonts w:ascii="Cambria Math" w:hAnsi="Cambria Math"/>
                      <w:i/>
                    </w:rPr>
                  </m:ctrlPr>
                </m:sSubPr>
                <m:e>
                  <m:r>
                    <w:rPr>
                      <w:rFonts w:ascii="Cambria Math" w:hAnsi="Cambria Math"/>
                    </w:rPr>
                    <m:t>N</m:t>
                  </m:r>
                </m:e>
                <m:sub>
                  <m:r>
                    <w:rPr>
                      <w:rFonts w:ascii="Cambria Math" w:hAnsi="Cambria Math"/>
                    </w:rPr>
                    <m:t>P,m</m:t>
                  </m:r>
                </m:sub>
              </m:sSub>
              <m:r>
                <w:rPr>
                  <w:rFonts w:ascii="Cambria Math" w:hAnsi="Cambria Math"/>
                </w:rPr>
                <m:t>I</m:t>
              </m:r>
            </m:e>
            <m:sub>
              <m:r>
                <w:rPr>
                  <w:rFonts w:ascii="Cambria Math" w:hAnsi="Cambria Math"/>
                </w:rPr>
                <m:t>L,module</m:t>
              </m:r>
            </m:sub>
          </m:sSub>
          <m:r>
            <w:rPr>
              <w:rFonts w:ascii="Cambria Math" w:hAnsi="Cambria Math"/>
            </w:rPr>
            <m:t>=7.65·</m:t>
          </m:r>
          <m:sSup>
            <m:sSupPr>
              <m:ctrlPr>
                <w:rPr>
                  <w:rFonts w:ascii="Cambria Math" w:hAnsi="Cambria Math"/>
                  <w:i/>
                  <w:iCs/>
                </w:rPr>
              </m:ctrlPr>
            </m:sSupPr>
            <m:e>
              <m:r>
                <w:rPr>
                  <w:rFonts w:ascii="Cambria Math" w:hAnsi="Cambria Math"/>
                </w:rPr>
                <m:t>10</m:t>
              </m:r>
            </m:e>
            <m:sup>
              <m:r>
                <w:rPr>
                  <w:rFonts w:ascii="Cambria Math" w:hAnsi="Cambria Math"/>
                </w:rPr>
                <m:t>-11</m:t>
              </m:r>
            </m:sup>
          </m:sSup>
          <m:r>
            <w:rPr>
              <w:rFonts w:ascii="Cambria Math" w:hAnsi="Cambria Math"/>
            </w:rPr>
            <m:t xml:space="preserve"> A</m:t>
          </m:r>
        </m:oMath>
      </m:oMathPara>
    </w:p>
    <w:p w14:paraId="239725A5" w14:textId="0BFBACFA" w:rsidR="007863B4" w:rsidRPr="0078414B" w:rsidRDefault="00A55D1B" w:rsidP="00221867">
      <w:pPr>
        <w:rPr>
          <w:iCs/>
        </w:rPr>
      </w:pPr>
      <m:oMathPara>
        <m:oMathParaPr>
          <m:jc m:val="left"/>
        </m:oMathParaPr>
        <m:oMath>
          <m:sSub>
            <m:sSubPr>
              <m:ctrlPr>
                <w:rPr>
                  <w:rFonts w:ascii="Cambria Math" w:hAnsi="Cambria Math"/>
                  <w:i/>
                  <w:iCs/>
                </w:rPr>
              </m:ctrlPr>
            </m:sSubPr>
            <m:e>
              <m:r>
                <w:rPr>
                  <w:rFonts w:ascii="Cambria Math" w:hAnsi="Cambria Math"/>
                </w:rPr>
                <m:t>R</m:t>
              </m:r>
            </m:e>
            <m:sub>
              <m:r>
                <w:rPr>
                  <w:rFonts w:ascii="Cambria Math" w:hAnsi="Cambria Math"/>
                </w:rPr>
                <m:t>S,a</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m:t>
                      </m:r>
                    </m:sub>
                  </m:sSub>
                </m:num>
                <m:den>
                  <m:sSub>
                    <m:sSubPr>
                      <m:ctrlPr>
                        <w:rPr>
                          <w:rFonts w:ascii="Cambria Math" w:hAnsi="Cambria Math"/>
                          <w:i/>
                        </w:rPr>
                      </m:ctrlPr>
                    </m:sSubPr>
                    <m:e>
                      <m:r>
                        <w:rPr>
                          <w:rFonts w:ascii="Cambria Math" w:hAnsi="Cambria Math"/>
                        </w:rPr>
                        <m:t>N</m:t>
                      </m:r>
                    </m:e>
                    <m:sub>
                      <m:r>
                        <w:rPr>
                          <w:rFonts w:ascii="Cambria Math" w:hAnsi="Cambria Math"/>
                        </w:rPr>
                        <m:t>P,m</m:t>
                      </m:r>
                    </m:sub>
                  </m:sSub>
                </m:den>
              </m:f>
            </m:e>
          </m:box>
          <m:sSub>
            <m:sSubPr>
              <m:ctrlPr>
                <w:rPr>
                  <w:rFonts w:ascii="Cambria Math" w:hAnsi="Cambria Math"/>
                  <w:i/>
                  <w:iCs/>
                </w:rPr>
              </m:ctrlPr>
            </m:sSubPr>
            <m:e>
              <m:r>
                <w:rPr>
                  <w:rFonts w:ascii="Cambria Math" w:hAnsi="Cambria Math"/>
                </w:rPr>
                <m:t>R</m:t>
              </m:r>
            </m:e>
            <m:sub>
              <m:r>
                <w:rPr>
                  <w:rFonts w:ascii="Cambria Math" w:hAnsi="Cambria Math"/>
                </w:rPr>
                <m:t>S,module</m:t>
              </m:r>
            </m:sub>
          </m:sSub>
          <m:r>
            <w:rPr>
              <w:rFonts w:ascii="Cambria Math" w:hAnsi="Cambria Math"/>
            </w:rPr>
            <m:t xml:space="preserve">=0.209 </m:t>
          </m:r>
          <m:r>
            <w:rPr>
              <w:rFonts w:ascii="Cambria Math" w:hAnsi="Cambria Math"/>
              <w:lang w:val="es-ES"/>
            </w:rPr>
            <m:t>Ω</m:t>
          </m:r>
        </m:oMath>
      </m:oMathPara>
    </w:p>
    <w:p w14:paraId="56751B29" w14:textId="3D1EEFDC" w:rsidR="007863B4" w:rsidRPr="0078414B" w:rsidRDefault="00A55D1B" w:rsidP="00221867">
      <m:oMathPara>
        <m:oMathParaPr>
          <m:jc m:val="left"/>
        </m:oMathParaPr>
        <m:oMath>
          <m:sSub>
            <m:sSubPr>
              <m:ctrlPr>
                <w:rPr>
                  <w:rFonts w:ascii="Cambria Math" w:hAnsi="Cambria Math"/>
                  <w:i/>
                  <w:iCs/>
                </w:rPr>
              </m:ctrlPr>
            </m:sSubPr>
            <m:e>
              <m:r>
                <w:rPr>
                  <w:rFonts w:ascii="Cambria Math" w:hAnsi="Cambria Math"/>
                </w:rPr>
                <m:t>R</m:t>
              </m:r>
            </m:e>
            <m:sub>
              <m:r>
                <w:rPr>
                  <w:rFonts w:ascii="Cambria Math" w:hAnsi="Cambria Math"/>
                </w:rPr>
                <m:t>P,a</m:t>
              </m:r>
            </m:sub>
          </m:sSub>
          <m:r>
            <w:rPr>
              <w:rFonts w:ascii="Cambria Math" w:hAnsi="Cambria Math"/>
            </w:rPr>
            <m:t>=</m:t>
          </m:r>
          <m:sSub>
            <m:sSubPr>
              <m:ctrlPr>
                <w:rPr>
                  <w:rFonts w:ascii="Cambria Math" w:hAnsi="Cambria Math"/>
                  <w:i/>
                  <w:iCs/>
                </w:rPr>
              </m:ctrlPr>
            </m:sSubPr>
            <m:e>
              <m:box>
                <m:boxPr>
                  <m:ctrlPr>
                    <w:rPr>
                      <w:rFonts w:ascii="Cambria Math" w:hAnsi="Cambria Math"/>
                      <w:i/>
                    </w:rPr>
                  </m:ctrlPr>
                </m:boxPr>
                <m:e>
                  <m:argPr>
                    <m:argSz m:val="-1"/>
                  </m:argPr>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m:t>
                          </m:r>
                        </m:den>
                      </m:f>
                    </m:e>
                  </m:box>
                </m:e>
              </m:box>
              <m:r>
                <w:rPr>
                  <w:rFonts w:ascii="Cambria Math" w:hAnsi="Cambria Math"/>
                </w:rPr>
                <m:t>R</m:t>
              </m:r>
            </m:e>
            <m:sub>
              <m:r>
                <w:rPr>
                  <w:rFonts w:ascii="Cambria Math" w:hAnsi="Cambria Math"/>
                </w:rPr>
                <m:t>P,module</m:t>
              </m:r>
            </m:sub>
          </m:sSub>
          <m:r>
            <w:rPr>
              <w:rFonts w:ascii="Cambria Math" w:hAnsi="Cambria Math"/>
            </w:rPr>
            <m:t xml:space="preserve">=517 </m:t>
          </m:r>
          <m:r>
            <w:rPr>
              <w:rFonts w:ascii="Cambria Math" w:hAnsi="Cambria Math"/>
              <w:lang w:val="es-ES"/>
            </w:rPr>
            <m:t>Ω</m:t>
          </m:r>
        </m:oMath>
      </m:oMathPara>
    </w:p>
    <w:p w14:paraId="7DB3E453" w14:textId="123B7EA4" w:rsidR="008D6880" w:rsidRDefault="007B711E" w:rsidP="00221867">
      <w:r>
        <w:t>Effective irradiance</w:t>
      </w:r>
      <w:r w:rsidR="00087F32">
        <w:t xml:space="preserve"> </w:t>
      </w:r>
      <w:proofErr w:type="spellStart"/>
      <w:r w:rsidR="00087F32">
        <w:rPr>
          <w:i/>
        </w:rPr>
        <w:t>G</w:t>
      </w:r>
      <w:r w:rsidR="00087F32">
        <w:rPr>
          <w:vertAlign w:val="subscript"/>
        </w:rPr>
        <w:t>ef</w:t>
      </w:r>
      <w:proofErr w:type="spellEnd"/>
      <w:r>
        <w:t xml:space="preserve"> is estimated from in-plane irradiance</w:t>
      </w:r>
      <w:r w:rsidR="00087F32">
        <w:t xml:space="preserve"> </w:t>
      </w:r>
      <w:r w:rsidR="00087F32" w:rsidRPr="00C26A22">
        <w:rPr>
          <w:i/>
        </w:rPr>
        <w:t>G</w:t>
      </w:r>
      <w:r w:rsidR="00087F32" w:rsidRPr="00331371">
        <w:t>(</w:t>
      </w:r>
      <w:proofErr w:type="gramStart"/>
      <w:r w:rsidR="00087F32" w:rsidRPr="00C26A22">
        <w:rPr>
          <w:i/>
        </w:rPr>
        <w:t>β</w:t>
      </w:r>
      <w:r w:rsidR="00087F32" w:rsidRPr="00331371">
        <w:t>,</w:t>
      </w:r>
      <w:r w:rsidR="00087F32" w:rsidRPr="00C26A22">
        <w:rPr>
          <w:i/>
        </w:rPr>
        <w:t>α</w:t>
      </w:r>
      <w:proofErr w:type="gramEnd"/>
      <w:r w:rsidR="00087F32" w:rsidRPr="00331371">
        <w:t>)</w:t>
      </w:r>
      <w:r>
        <w:t xml:space="preserve"> after accounting for soiling, incidence angle and spectral losses, for instance using Eq. 7.42. Assuming the modules are clean and neglecting the spectral mismatch, which is very small in c-Si modules:</w:t>
      </w:r>
    </w:p>
    <w:p w14:paraId="445F0B88" w14:textId="46822D34" w:rsidR="007B711E" w:rsidRPr="007B711E" w:rsidRDefault="00A55D1B" w:rsidP="00221867">
      <m:oMathPara>
        <m:oMath>
          <m:sSub>
            <m:sSubPr>
              <m:ctrlPr>
                <w:rPr>
                  <w:rFonts w:ascii="Cambria Math" w:hAnsi="Cambria Math"/>
                  <w:i/>
                  <w:iCs/>
                </w:rPr>
              </m:ctrlPr>
            </m:sSubPr>
            <m:e>
              <m:r>
                <w:rPr>
                  <w:rFonts w:ascii="Cambria Math" w:hAnsi="Cambria Math"/>
                </w:rPr>
                <m:t>G</m:t>
              </m:r>
            </m:e>
            <m:sub>
              <m:r>
                <w:rPr>
                  <w:rFonts w:ascii="Cambria Math" w:hAnsi="Cambria Math"/>
                </w:rPr>
                <m:t>ef</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IAM,B</m:t>
              </m:r>
            </m:sub>
          </m:sSub>
          <m:d>
            <m:dPr>
              <m:ctrlPr>
                <w:rPr>
                  <w:rFonts w:ascii="Cambria Math" w:hAnsi="Cambria Math"/>
                  <w:i/>
                </w:rPr>
              </m:ctrlPr>
            </m:dPr>
            <m:e>
              <m:sSub>
                <m:sSubPr>
                  <m:ctrlPr>
                    <w:rPr>
                      <w:rFonts w:ascii="Cambria Math" w:hAnsi="Cambria Math"/>
                      <w:i/>
                      <w:iCs/>
                    </w:rPr>
                  </m:ctrlPr>
                </m:sSubPr>
                <m:e>
                  <m:r>
                    <w:rPr>
                      <w:rFonts w:ascii="Cambria Math" w:hAnsi="Cambria Math"/>
                    </w:rPr>
                    <m:t>θ</m:t>
                  </m:r>
                </m:e>
                <m:sub>
                  <m:r>
                    <w:rPr>
                      <w:rFonts w:ascii="Cambria Math" w:hAnsi="Cambria Math"/>
                    </w:rPr>
                    <m:t>i</m:t>
                  </m:r>
                </m:sub>
              </m:sSub>
            </m:e>
          </m:d>
          <m:r>
            <w:rPr>
              <w:rFonts w:ascii="Cambria Math" w:hAnsi="Cambria Math"/>
            </w:rPr>
            <m:t>B</m:t>
          </m:r>
          <m:d>
            <m:dPr>
              <m:ctrlPr>
                <w:rPr>
                  <w:rFonts w:ascii="Cambria Math" w:hAnsi="Cambria Math"/>
                  <w:i/>
                </w:rPr>
              </m:ctrlPr>
            </m:dPr>
            <m:e>
              <m:r>
                <w:rPr>
                  <w:rFonts w:ascii="Cambria Math" w:hAnsi="Cambria Math"/>
                </w:rPr>
                <m:t>β,α</m:t>
              </m:r>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IAM,D</m:t>
              </m:r>
            </m:sub>
          </m:sSub>
          <m:d>
            <m:dPr>
              <m:ctrlPr>
                <w:rPr>
                  <w:rFonts w:ascii="Cambria Math" w:hAnsi="Cambria Math"/>
                  <w:i/>
                </w:rPr>
              </m:ctrlPr>
            </m:dPr>
            <m:e>
              <m:r>
                <w:rPr>
                  <w:rFonts w:ascii="Cambria Math" w:hAnsi="Cambria Math"/>
                </w:rPr>
                <m:t>β</m:t>
              </m:r>
            </m:e>
          </m:d>
          <m:r>
            <w:rPr>
              <w:rFonts w:ascii="Cambria Math" w:hAnsi="Cambria Math"/>
            </w:rPr>
            <m:t>D</m:t>
          </m:r>
          <m:d>
            <m:dPr>
              <m:ctrlPr>
                <w:rPr>
                  <w:rFonts w:ascii="Cambria Math" w:hAnsi="Cambria Math"/>
                  <w:i/>
                </w:rPr>
              </m:ctrlPr>
            </m:dPr>
            <m:e>
              <m:r>
                <w:rPr>
                  <w:rFonts w:ascii="Cambria Math" w:hAnsi="Cambria Math"/>
                </w:rPr>
                <m:t>β,α</m:t>
              </m:r>
            </m:e>
          </m:d>
          <m:r>
            <w:rPr>
              <w:rFonts w:ascii="Cambria Math" w:hAnsi="Cambria Math"/>
            </w:rPr>
            <m:t>)</m:t>
          </m:r>
        </m:oMath>
      </m:oMathPara>
    </w:p>
    <w:p w14:paraId="6F22E824" w14:textId="18B662CC" w:rsidR="007B711E" w:rsidRDefault="007B711E" w:rsidP="00221867">
      <w:r>
        <w:t>where</w:t>
      </w:r>
      <w:r w:rsidR="00CD0BED">
        <w:t xml:space="preserve"> </w:t>
      </w:r>
      <w:r w:rsidR="00CD0BED" w:rsidRPr="2E69AEFC">
        <w:rPr>
          <w:rFonts w:ascii="Arial" w:hAnsi="Arial" w:cs="Arial"/>
          <w:i/>
          <w:iCs/>
          <w:lang w:val="es-ES"/>
        </w:rPr>
        <w:t>θ</w:t>
      </w:r>
      <w:r w:rsidR="00CD0BED">
        <w:rPr>
          <w:vertAlign w:val="subscript"/>
        </w:rPr>
        <w:t>i</w:t>
      </w:r>
      <w:r>
        <w:t xml:space="preserve"> </w:t>
      </w:r>
      <w:r w:rsidR="00CD0BED">
        <w:t xml:space="preserve">is the angle of incidence </w:t>
      </w:r>
      <w:r w:rsidR="00087F32">
        <w:t>of direct light on the module</w:t>
      </w:r>
      <w:r w:rsidR="00CD0BED">
        <w:t xml:space="preserve">, </w:t>
      </w:r>
      <w:r>
        <w:rPr>
          <w:i/>
        </w:rPr>
        <w:t>B</w:t>
      </w:r>
      <w:r w:rsidRPr="00331371">
        <w:t>(</w:t>
      </w:r>
      <w:proofErr w:type="gramStart"/>
      <w:r w:rsidRPr="00C26A22">
        <w:rPr>
          <w:i/>
        </w:rPr>
        <w:t>β</w:t>
      </w:r>
      <w:r w:rsidRPr="00331371">
        <w:t>,</w:t>
      </w:r>
      <w:r w:rsidRPr="00C26A22">
        <w:rPr>
          <w:i/>
        </w:rPr>
        <w:t>α</w:t>
      </w:r>
      <w:proofErr w:type="gramEnd"/>
      <w:r w:rsidRPr="00331371">
        <w:t>)</w:t>
      </w:r>
      <w:r>
        <w:t xml:space="preserve"> = </w:t>
      </w:r>
      <w:r w:rsidRPr="00C26A22">
        <w:rPr>
          <w:i/>
        </w:rPr>
        <w:t>G</w:t>
      </w:r>
      <w:r w:rsidRPr="00331371">
        <w:t>(</w:t>
      </w:r>
      <w:r w:rsidRPr="00C26A22">
        <w:rPr>
          <w:i/>
        </w:rPr>
        <w:t>β</w:t>
      </w:r>
      <w:r w:rsidRPr="00331371">
        <w:t>,</w:t>
      </w:r>
      <w:r w:rsidRPr="00C26A22">
        <w:rPr>
          <w:i/>
        </w:rPr>
        <w:t>α</w:t>
      </w:r>
      <w:r w:rsidRPr="00331371">
        <w:t>)</w:t>
      </w:r>
      <w:r>
        <w:t xml:space="preserve"> - </w:t>
      </w:r>
      <w:r>
        <w:rPr>
          <w:i/>
        </w:rPr>
        <w:t>D</w:t>
      </w:r>
      <w:r w:rsidRPr="00331371">
        <w:t>(</w:t>
      </w:r>
      <w:r w:rsidRPr="00C26A22">
        <w:rPr>
          <w:i/>
        </w:rPr>
        <w:t>β</w:t>
      </w:r>
      <w:r w:rsidRPr="00331371">
        <w:t>,</w:t>
      </w:r>
      <w:r w:rsidRPr="00C26A22">
        <w:rPr>
          <w:i/>
        </w:rPr>
        <w:t>α</w:t>
      </w:r>
      <w:r w:rsidRPr="00331371">
        <w:t>)</w:t>
      </w:r>
      <w:r>
        <w:t xml:space="preserve"> =</w:t>
      </w:r>
      <w:r w:rsidR="00CD0BED">
        <w:t xml:space="preserve"> 900</w:t>
      </w:r>
      <w:r w:rsidR="00087F32">
        <w:t> </w:t>
      </w:r>
      <w:r w:rsidR="00CD0BED">
        <w:t>–</w:t>
      </w:r>
      <w:r w:rsidR="00087F32">
        <w:t> </w:t>
      </w:r>
      <w:r w:rsidR="00CD0BED">
        <w:t>100 =</w:t>
      </w:r>
      <w:r>
        <w:t xml:space="preserve"> 800 W/m</w:t>
      </w:r>
      <w:r w:rsidRPr="007B711E">
        <w:rPr>
          <w:vertAlign w:val="superscript"/>
        </w:rPr>
        <w:t>2</w:t>
      </w:r>
      <w:r>
        <w:t xml:space="preserve"> and </w:t>
      </w:r>
      <w:r w:rsidRPr="007B711E">
        <w:rPr>
          <w:i/>
        </w:rPr>
        <w:t>F</w:t>
      </w:r>
      <w:r w:rsidRPr="007B711E">
        <w:rPr>
          <w:vertAlign w:val="subscript"/>
        </w:rPr>
        <w:t>IAM,B</w:t>
      </w:r>
      <w:r>
        <w:t xml:space="preserve"> and </w:t>
      </w:r>
      <w:r w:rsidRPr="007B711E">
        <w:rPr>
          <w:i/>
        </w:rPr>
        <w:t>F</w:t>
      </w:r>
      <w:r w:rsidRPr="007B711E">
        <w:rPr>
          <w:vertAlign w:val="subscript"/>
        </w:rPr>
        <w:t>IAM,D</w:t>
      </w:r>
      <w:r>
        <w:t xml:space="preserve"> </w:t>
      </w:r>
      <w:r w:rsidR="00CD0BED">
        <w:t>are the incidence angle modifiers</w:t>
      </w:r>
      <w:r>
        <w:t xml:space="preserve"> given by </w:t>
      </w:r>
      <w:proofErr w:type="spellStart"/>
      <w:r>
        <w:t>Eqs</w:t>
      </w:r>
      <w:proofErr w:type="spellEnd"/>
      <w:r>
        <w:t>. 7.46 and 7.47</w:t>
      </w:r>
      <w:r w:rsidR="00CD0BED">
        <w:t xml:space="preserve"> for direct and diffuse components</w:t>
      </w:r>
      <w:r>
        <w:t>, respectively.</w:t>
      </w:r>
      <w:r w:rsidR="00CD0BED">
        <w:t xml:space="preserve"> Since the modules are facing South, the angle of incidence at noon is the difference between the zenith angle </w:t>
      </w:r>
      <w:r w:rsidR="00CD0BED" w:rsidRPr="2E69AEFC">
        <w:rPr>
          <w:rFonts w:ascii="Arial" w:hAnsi="Arial" w:cs="Arial"/>
          <w:i/>
          <w:iCs/>
          <w:lang w:val="es-ES"/>
        </w:rPr>
        <w:t>θ</w:t>
      </w:r>
      <w:r w:rsidR="00CD0BED" w:rsidRPr="2E69AEFC">
        <w:rPr>
          <w:vertAlign w:val="subscript"/>
        </w:rPr>
        <w:t>Z</w:t>
      </w:r>
      <w:r w:rsidR="00CD0BED">
        <w:t xml:space="preserve"> and the module tilt </w:t>
      </w:r>
      <w:r w:rsidR="0022129D" w:rsidRPr="00F05242">
        <w:rPr>
          <w:i/>
          <w:lang w:val="es-ES"/>
        </w:rPr>
        <w:t>β</w:t>
      </w:r>
      <w:r w:rsidR="00CD0BED">
        <w:t xml:space="preserve">: </w:t>
      </w:r>
      <w:r w:rsidR="00CD0BED" w:rsidRPr="2E69AEFC">
        <w:rPr>
          <w:rFonts w:ascii="Arial" w:hAnsi="Arial" w:cs="Arial"/>
          <w:i/>
          <w:iCs/>
          <w:lang w:val="es-ES"/>
        </w:rPr>
        <w:t>θ</w:t>
      </w:r>
      <w:r w:rsidR="00CD0BED">
        <w:rPr>
          <w:vertAlign w:val="subscript"/>
        </w:rPr>
        <w:t>i</w:t>
      </w:r>
      <w:r w:rsidR="00CD0BED">
        <w:t> = </w:t>
      </w:r>
      <w:r w:rsidR="00CD0BED" w:rsidRPr="2E69AEFC">
        <w:rPr>
          <w:rFonts w:ascii="Arial" w:hAnsi="Arial" w:cs="Arial"/>
          <w:i/>
          <w:iCs/>
          <w:lang w:val="es-ES"/>
        </w:rPr>
        <w:t>θ</w:t>
      </w:r>
      <w:r w:rsidR="00CD0BED" w:rsidRPr="2E69AEFC">
        <w:rPr>
          <w:vertAlign w:val="subscript"/>
        </w:rPr>
        <w:t>Z</w:t>
      </w:r>
      <w:r w:rsidR="0022129D">
        <w:rPr>
          <w:vertAlign w:val="subscript"/>
        </w:rPr>
        <w:t> </w:t>
      </w:r>
      <w:r w:rsidR="00CD0BED">
        <w:rPr>
          <w:i/>
        </w:rPr>
        <w:noBreakHyphen/>
      </w:r>
      <w:r w:rsidR="0022129D">
        <w:rPr>
          <w:i/>
        </w:rPr>
        <w:t> </w:t>
      </w:r>
      <w:r w:rsidR="0022129D" w:rsidRPr="00F05242">
        <w:rPr>
          <w:i/>
          <w:lang w:val="es-ES"/>
        </w:rPr>
        <w:t>β</w:t>
      </w:r>
      <w:r w:rsidR="00CD0BED">
        <w:rPr>
          <w:i/>
        </w:rPr>
        <w:t> </w:t>
      </w:r>
      <w:r w:rsidR="00CD0BED">
        <w:t>= </w:t>
      </w:r>
      <w:r w:rsidR="00CD0BED" w:rsidRPr="00CD0BED">
        <w:t>30</w:t>
      </w:r>
      <w:r w:rsidR="00CD0BED">
        <w:t>°</w:t>
      </w:r>
      <w:r w:rsidR="00CD0BED">
        <w:noBreakHyphen/>
      </w:r>
      <w:r w:rsidR="00CD0BED" w:rsidRPr="00CD0BED">
        <w:t>15</w:t>
      </w:r>
      <w:r w:rsidR="00CD0BED">
        <w:t>° </w:t>
      </w:r>
      <w:r w:rsidR="00CD0BED" w:rsidRPr="00CD0BED">
        <w:t>=</w:t>
      </w:r>
      <w:r w:rsidR="00CD0BED">
        <w:t> </w:t>
      </w:r>
      <w:r w:rsidR="00CD0BED" w:rsidRPr="00CD0BED">
        <w:t>15</w:t>
      </w:r>
      <w:r w:rsidR="00CD0BED">
        <w:t xml:space="preserve">°. </w:t>
      </w:r>
      <w:r w:rsidR="000353B8">
        <w:t>This angle is too low to show a significant optical loss i</w:t>
      </w:r>
      <w:r>
        <w:t xml:space="preserve">f </w:t>
      </w:r>
      <w:r w:rsidR="00CD0BED">
        <w:t xml:space="preserve">we assume </w:t>
      </w:r>
      <w:r w:rsidR="000353B8">
        <w:t>the</w:t>
      </w:r>
      <w:r w:rsidR="00CD0BED">
        <w:t xml:space="preserve"> typical value of </w:t>
      </w:r>
      <w:proofErr w:type="spellStart"/>
      <w:r w:rsidR="00CD0BED" w:rsidRPr="00B96F9E">
        <w:rPr>
          <w:i/>
        </w:rPr>
        <w:t>a</w:t>
      </w:r>
      <w:r w:rsidR="00CD0BED" w:rsidRPr="00B96F9E">
        <w:rPr>
          <w:vertAlign w:val="subscript"/>
        </w:rPr>
        <w:t>r</w:t>
      </w:r>
      <w:proofErr w:type="spellEnd"/>
      <w:r w:rsidR="00CD0BED">
        <w:t> = 0.16 for modules with a standard glass front sheet:</w:t>
      </w:r>
    </w:p>
    <w:p w14:paraId="3A9A2E45" w14:textId="4B96B1FD" w:rsidR="007B711E" w:rsidRPr="00486FF7" w:rsidRDefault="00A55D1B" w:rsidP="00221867">
      <m:oMathPara>
        <m:oMath>
          <m:sSub>
            <m:sSubPr>
              <m:ctrlPr>
                <w:rPr>
                  <w:rFonts w:ascii="Cambria Math" w:hAnsi="Cambria Math"/>
                  <w:i/>
                  <w:iCs/>
                </w:rPr>
              </m:ctrlPr>
            </m:sSubPr>
            <m:e>
              <m:r>
                <w:rPr>
                  <w:rFonts w:ascii="Cambria Math" w:hAnsi="Cambria Math"/>
                </w:rPr>
                <m:t>F</m:t>
              </m:r>
            </m:e>
            <m:sub>
              <m:r>
                <w:rPr>
                  <w:rFonts w:ascii="Cambria Math" w:hAnsi="Cambria Math"/>
                </w:rPr>
                <m:t>IAM,B</m:t>
              </m:r>
            </m:sub>
          </m:sSub>
          <m:d>
            <m:dPr>
              <m:ctrlPr>
                <w:rPr>
                  <w:rFonts w:ascii="Cambria Math" w:hAnsi="Cambria Math"/>
                  <w:i/>
                </w:rPr>
              </m:ctrlPr>
            </m:dPr>
            <m:e>
              <m:sSub>
                <m:sSubPr>
                  <m:ctrlPr>
                    <w:rPr>
                      <w:rFonts w:ascii="Cambria Math" w:hAnsi="Cambria Math"/>
                      <w:i/>
                      <w:iCs/>
                    </w:rPr>
                  </m:ctrlPr>
                </m:sSubPr>
                <m:e>
                  <m:r>
                    <w:rPr>
                      <w:rFonts w:ascii="Cambria Math" w:hAnsi="Cambria Math"/>
                    </w:rPr>
                    <m:t>θ</m:t>
                  </m:r>
                </m:e>
                <m:sub>
                  <m:r>
                    <w:rPr>
                      <w:rFonts w:ascii="Cambria Math" w:hAnsi="Cambria Math"/>
                    </w:rPr>
                    <m:t>i</m:t>
                  </m:r>
                </m:sub>
              </m:sSub>
            </m:e>
          </m:d>
          <m:r>
            <w:rPr>
              <w:rFonts w:ascii="Cambria Math" w:hAnsi="Cambria Math"/>
            </w:rPr>
            <m:t>=</m:t>
          </m:r>
          <m:f>
            <m:fPr>
              <m:ctrlPr>
                <w:rPr>
                  <w:rFonts w:ascii="Cambria Math" w:hAnsi="Cambria Math"/>
                  <w:i/>
                </w:rPr>
              </m:ctrlPr>
            </m:fPr>
            <m:num>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iCs/>
                                    </w:rPr>
                                  </m:ctrlPr>
                                </m:sSubPr>
                                <m:e>
                                  <m:r>
                                    <w:rPr>
                                      <w:rFonts w:ascii="Cambria Math" w:hAnsi="Cambria Math"/>
                                    </w:rPr>
                                    <m:t>θ</m:t>
                                  </m:r>
                                </m:e>
                                <m:sub>
                                  <m:r>
                                    <w:rPr>
                                      <w:rFonts w:ascii="Cambria Math" w:hAnsi="Cambria Math"/>
                                    </w:rPr>
                                    <m:t>i</m:t>
                                  </m:r>
                                </m:sub>
                              </m:sSub>
                            </m:e>
                          </m:func>
                        </m:num>
                        <m:den>
                          <m:sSub>
                            <m:sSubPr>
                              <m:ctrlPr>
                                <w:rPr>
                                  <w:rFonts w:ascii="Cambria Math" w:hAnsi="Cambria Math"/>
                                  <w:i/>
                                </w:rPr>
                              </m:ctrlPr>
                            </m:sSubPr>
                            <m:e>
                              <m:r>
                                <w:rPr>
                                  <w:rFonts w:ascii="Cambria Math" w:hAnsi="Cambria Math"/>
                                </w:rPr>
                                <m:t>a</m:t>
                              </m:r>
                            </m:e>
                            <m:sub>
                              <m:r>
                                <w:rPr>
                                  <w:rFonts w:ascii="Cambria Math" w:hAnsi="Cambria Math"/>
                                </w:rPr>
                                <m:t>r</m:t>
                              </m:r>
                            </m:sub>
                          </m:sSub>
                        </m:den>
                      </m:f>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r</m:t>
                              </m:r>
                            </m:sub>
                          </m:sSub>
                        </m:den>
                      </m:f>
                    </m:e>
                  </m:d>
                </m:e>
              </m:func>
            </m:den>
          </m:f>
          <m:r>
            <w:rPr>
              <w:rFonts w:ascii="Cambria Math" w:hAnsi="Cambria Math"/>
            </w:rPr>
            <m:t>=</m:t>
          </m:r>
          <m:f>
            <m:fPr>
              <m:ctrlPr>
                <w:rPr>
                  <w:rFonts w:ascii="Cambria Math" w:hAnsi="Cambria Math"/>
                  <w:i/>
                </w:rPr>
              </m:ctrlPr>
            </m:fPr>
            <m:num>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15</m:t>
                              </m:r>
                              <m:r>
                                <m:rPr>
                                  <m:sty m:val="p"/>
                                </m:rPr>
                                <w:rPr>
                                  <w:rFonts w:ascii="Cambria Math" w:hAnsi="Cambria Math"/>
                                </w:rPr>
                                <m:t>°</m:t>
                              </m:r>
                            </m:e>
                          </m:func>
                        </m:num>
                        <m:den>
                          <m:r>
                            <w:rPr>
                              <w:rFonts w:ascii="Cambria Math" w:hAnsi="Cambria Math"/>
                            </w:rPr>
                            <m:t>0.16</m:t>
                          </m:r>
                        </m:den>
                      </m:f>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0.16</m:t>
                          </m:r>
                        </m:den>
                      </m:f>
                    </m:e>
                  </m:d>
                </m:e>
              </m:func>
            </m:den>
          </m:f>
          <m:r>
            <w:rPr>
              <w:rFonts w:ascii="Cambria Math" w:hAnsi="Cambria Math"/>
            </w:rPr>
            <m:t>= 0.9995≅1</m:t>
          </m:r>
        </m:oMath>
      </m:oMathPara>
    </w:p>
    <w:p w14:paraId="3F306B7B" w14:textId="2D014F6A" w:rsidR="0022129D" w:rsidRPr="007B711E" w:rsidRDefault="0022129D" w:rsidP="00221867">
      <w:r>
        <w:t xml:space="preserve">The </w:t>
      </w:r>
      <w:r w:rsidR="000353B8">
        <w:t>incidence angle modifier</w:t>
      </w:r>
      <w:r>
        <w:t xml:space="preserve"> for the diffuse</w:t>
      </w:r>
      <w:r w:rsidR="00EC09A7">
        <w:t xml:space="preserve"> fraction in Eq. 7.47 assumes an isotropic</w:t>
      </w:r>
      <w:r>
        <w:t xml:space="preserve"> </w:t>
      </w:r>
      <w:r w:rsidR="00EC09A7">
        <w:t xml:space="preserve">distribution of the irradiance on the sky dome, so it only </w:t>
      </w:r>
      <w:r>
        <w:t xml:space="preserve">depends on the </w:t>
      </w:r>
      <w:r w:rsidR="00EC09A7">
        <w:t xml:space="preserve">module </w:t>
      </w:r>
      <w:r>
        <w:t>tilt angle</w:t>
      </w:r>
      <w:r>
        <w:rPr>
          <w:i/>
        </w:rPr>
        <w:t> </w:t>
      </w:r>
      <w:r w:rsidRPr="00F05242">
        <w:rPr>
          <w:i/>
          <w:lang w:val="es-ES"/>
        </w:rPr>
        <w:t>β</w:t>
      </w:r>
      <w:r w:rsidRPr="0022129D">
        <w:rPr>
          <w:i/>
        </w:rPr>
        <w:t> </w:t>
      </w:r>
      <w:r>
        <w:rPr>
          <w:i/>
        </w:rPr>
        <w:t xml:space="preserve">= </w:t>
      </w:r>
      <w:r w:rsidR="00EC09A7">
        <w:t>15</w:t>
      </w:r>
      <w:r>
        <w:t xml:space="preserve">° = </w:t>
      </w:r>
      <w:r>
        <w:rPr>
          <w:lang w:val="es-ES"/>
        </w:rPr>
        <w:t>π</w:t>
      </w:r>
      <w:r>
        <w:t>/</w:t>
      </w:r>
      <w:r w:rsidR="00EC09A7">
        <w:t>12:</w:t>
      </w:r>
    </w:p>
    <w:p w14:paraId="66377909" w14:textId="08541D50" w:rsidR="007B711E" w:rsidRPr="007B711E" w:rsidRDefault="00A55D1B" w:rsidP="00221867">
      <m:oMathPara>
        <m:oMath>
          <m:sSub>
            <m:sSubPr>
              <m:ctrlPr>
                <w:rPr>
                  <w:rFonts w:ascii="Cambria Math" w:hAnsi="Cambria Math"/>
                  <w:i/>
                  <w:iCs/>
                </w:rPr>
              </m:ctrlPr>
            </m:sSubPr>
            <m:e>
              <m:r>
                <w:rPr>
                  <w:rFonts w:ascii="Cambria Math" w:hAnsi="Cambria Math"/>
                </w:rPr>
                <m:t>F</m:t>
              </m:r>
            </m:e>
            <m:sub>
              <m:r>
                <w:rPr>
                  <w:rFonts w:ascii="Cambria Math" w:hAnsi="Cambria Math"/>
                </w:rPr>
                <m:t>IAM,D</m:t>
              </m:r>
            </m:sub>
          </m:sSub>
          <m:d>
            <m:dPr>
              <m:ctrlPr>
                <w:rPr>
                  <w:rFonts w:ascii="Cambria Math" w:hAnsi="Cambria Math"/>
                  <w:i/>
                </w:rPr>
              </m:ctrlPr>
            </m:dPr>
            <m:e>
              <m:r>
                <w:rPr>
                  <w:rFonts w:ascii="Cambria Math" w:hAnsi="Cambria Math"/>
                </w:rPr>
                <m:t>β</m:t>
              </m:r>
            </m:e>
          </m:d>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r</m:t>
                          </m:r>
                        </m:sub>
                      </m:sSub>
                    </m:den>
                  </m:f>
                  <m:d>
                    <m:dPr>
                      <m:ctrlPr>
                        <w:rPr>
                          <w:rFonts w:ascii="Cambria Math" w:hAnsi="Cambria Math"/>
                        </w:rPr>
                      </m:ctrlPr>
                    </m:dPr>
                    <m:e>
                      <m:f>
                        <m:fPr>
                          <m:ctrlPr>
                            <w:rPr>
                              <w:rFonts w:ascii="Cambria Math" w:hAnsi="Cambria Math"/>
                              <w:i/>
                            </w:rPr>
                          </m:ctrlPr>
                        </m:fPr>
                        <m:num>
                          <m:r>
                            <w:rPr>
                              <w:rFonts w:ascii="Cambria Math" w:hAnsi="Cambria Math"/>
                            </w:rPr>
                            <m:t>4</m:t>
                          </m:r>
                        </m:num>
                        <m:den>
                          <m:r>
                            <w:rPr>
                              <w:rFonts w:ascii="Cambria Math" w:hAnsi="Cambria Math"/>
                            </w:rPr>
                            <m:t>3π</m:t>
                          </m:r>
                        </m:den>
                      </m:f>
                      <m:d>
                        <m:dPr>
                          <m:ctrlPr>
                            <w:rPr>
                              <w:rFonts w:ascii="Cambria Math" w:hAnsi="Cambria Math"/>
                            </w:rPr>
                          </m:ctrlPr>
                        </m:dPr>
                        <m:e>
                          <m:func>
                            <m:funcPr>
                              <m:ctrlPr>
                                <w:rPr>
                                  <w:rFonts w:ascii="Cambria Math" w:hAnsi="Cambria Math"/>
                                  <w:i/>
                                </w:rPr>
                              </m:ctrlPr>
                            </m:funcPr>
                            <m:fName>
                              <m:r>
                                <m:rPr>
                                  <m:sty m:val="p"/>
                                </m:rPr>
                                <w:rPr>
                                  <w:rFonts w:ascii="Cambria Math" w:hAnsi="Cambria Math"/>
                                </w:rPr>
                                <m:t>sen</m:t>
                              </m:r>
                            </m:fName>
                            <m:e>
                              <m:r>
                                <w:rPr>
                                  <w:rFonts w:ascii="Cambria Math" w:hAnsi="Cambria Math"/>
                                </w:rPr>
                                <m:t>β</m:t>
                              </m:r>
                            </m:e>
                          </m:func>
                          <m:r>
                            <w:rPr>
                              <w:rFonts w:ascii="Cambria Math" w:hAnsi="Cambria Math"/>
                            </w:rPr>
                            <m:t>+</m:t>
                          </m:r>
                          <m:f>
                            <m:fPr>
                              <m:ctrlPr>
                                <w:rPr>
                                  <w:rFonts w:ascii="Cambria Math" w:hAnsi="Cambria Math"/>
                                  <w:i/>
                                </w:rPr>
                              </m:ctrlPr>
                            </m:fPr>
                            <m:num>
                              <m:r>
                                <w:rPr>
                                  <w:rFonts w:ascii="Cambria Math" w:hAnsi="Cambria Math"/>
                                </w:rPr>
                                <m:t>π-β-</m:t>
                              </m:r>
                              <m:func>
                                <m:funcPr>
                                  <m:ctrlPr>
                                    <w:rPr>
                                      <w:rFonts w:ascii="Cambria Math" w:hAnsi="Cambria Math"/>
                                      <w:i/>
                                    </w:rPr>
                                  </m:ctrlPr>
                                </m:funcPr>
                                <m:fName>
                                  <m:r>
                                    <m:rPr>
                                      <m:sty m:val="p"/>
                                    </m:rPr>
                                    <w:rPr>
                                      <w:rFonts w:ascii="Cambria Math" w:hAnsi="Cambria Math"/>
                                    </w:rPr>
                                    <m:t>sen</m:t>
                                  </m:r>
                                </m:fName>
                                <m:e>
                                  <m:r>
                                    <w:rPr>
                                      <w:rFonts w:ascii="Cambria Math" w:hAnsi="Cambria Math"/>
                                    </w:rPr>
                                    <m:t>β</m:t>
                                  </m:r>
                                </m:e>
                              </m:func>
                            </m:num>
                            <m:den>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den>
                          </m:f>
                        </m:e>
                      </m:d>
                      <m:r>
                        <w:rPr>
                          <w:rFonts w:ascii="Cambria Math" w:hAnsi="Cambria Math"/>
                        </w:rPr>
                        <m:t>+</m:t>
                      </m:r>
                      <m:d>
                        <m:dPr>
                          <m:ctrlPr>
                            <w:rPr>
                              <w:rFonts w:ascii="Cambria Math" w:hAnsi="Cambria Math"/>
                              <w:i/>
                            </w:rPr>
                          </m:ctrlPr>
                        </m:dPr>
                        <m:e>
                          <m:r>
                            <w:rPr>
                              <w:rFonts w:ascii="Cambria Math" w:hAnsi="Cambria Math"/>
                            </w:rPr>
                            <m:t>0.5·</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-0.154</m:t>
                          </m:r>
                        </m:e>
                      </m:d>
                      <m:sSup>
                        <m:sSupPr>
                          <m:ctrlPr>
                            <w:rPr>
                              <w:rFonts w:ascii="Cambria Math" w:hAnsi="Cambria Math"/>
                              <w:i/>
                            </w:rPr>
                          </m:ctrlPr>
                        </m:sSupPr>
                        <m:e>
                          <m:d>
                            <m:dPr>
                              <m:ctrlPr>
                                <w:rPr>
                                  <w:rFonts w:ascii="Cambria Math" w:hAnsi="Cambria Math"/>
                                </w:rPr>
                              </m:ctrlPr>
                            </m:dPr>
                            <m:e>
                              <m:func>
                                <m:funcPr>
                                  <m:ctrlPr>
                                    <w:rPr>
                                      <w:rFonts w:ascii="Cambria Math" w:hAnsi="Cambria Math"/>
                                      <w:i/>
                                    </w:rPr>
                                  </m:ctrlPr>
                                </m:funcPr>
                                <m:fName>
                                  <m:r>
                                    <m:rPr>
                                      <m:sty m:val="p"/>
                                    </m:rPr>
                                    <w:rPr>
                                      <w:rFonts w:ascii="Cambria Math" w:hAnsi="Cambria Math"/>
                                    </w:rPr>
                                    <m:t>sen</m:t>
                                  </m:r>
                                </m:fName>
                                <m:e>
                                  <m:r>
                                    <w:rPr>
                                      <w:rFonts w:ascii="Cambria Math" w:hAnsi="Cambria Math"/>
                                    </w:rPr>
                                    <m:t>β</m:t>
                                  </m:r>
                                </m:e>
                              </m:func>
                              <m:r>
                                <w:rPr>
                                  <w:rFonts w:ascii="Cambria Math" w:hAnsi="Cambria Math"/>
                                </w:rPr>
                                <m:t>+</m:t>
                              </m:r>
                              <m:f>
                                <m:fPr>
                                  <m:ctrlPr>
                                    <w:rPr>
                                      <w:rFonts w:ascii="Cambria Math" w:hAnsi="Cambria Math"/>
                                      <w:i/>
                                    </w:rPr>
                                  </m:ctrlPr>
                                </m:fPr>
                                <m:num>
                                  <m:r>
                                    <w:rPr>
                                      <w:rFonts w:ascii="Cambria Math" w:hAnsi="Cambria Math"/>
                                    </w:rPr>
                                    <m:t>π-β-</m:t>
                                  </m:r>
                                  <m:func>
                                    <m:funcPr>
                                      <m:ctrlPr>
                                        <w:rPr>
                                          <w:rFonts w:ascii="Cambria Math" w:hAnsi="Cambria Math"/>
                                          <w:i/>
                                        </w:rPr>
                                      </m:ctrlPr>
                                    </m:funcPr>
                                    <m:fName>
                                      <m:r>
                                        <m:rPr>
                                          <m:sty m:val="p"/>
                                        </m:rPr>
                                        <w:rPr>
                                          <w:rFonts w:ascii="Cambria Math" w:hAnsi="Cambria Math"/>
                                        </w:rPr>
                                        <m:t>sen</m:t>
                                      </m:r>
                                    </m:fName>
                                    <m:e>
                                      <m:r>
                                        <w:rPr>
                                          <w:rFonts w:ascii="Cambria Math" w:hAnsi="Cambria Math"/>
                                        </w:rPr>
                                        <m:t>β</m:t>
                                      </m:r>
                                    </m:e>
                                  </m:func>
                                </m:num>
                                <m:den>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den>
                              </m:f>
                            </m:e>
                          </m:d>
                        </m:e>
                        <m:sup>
                          <m:r>
                            <w:rPr>
                              <w:rFonts w:ascii="Cambria Math" w:hAnsi="Cambria Math"/>
                            </w:rPr>
                            <m:t>2</m:t>
                          </m:r>
                        </m:sup>
                      </m:sSup>
                    </m:e>
                  </m:d>
                </m:e>
              </m:d>
            </m:e>
          </m:func>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0.16</m:t>
                      </m:r>
                    </m:den>
                  </m:f>
                  <m:d>
                    <m:dPr>
                      <m:ctrlPr>
                        <w:rPr>
                          <w:rFonts w:ascii="Cambria Math" w:hAnsi="Cambria Math"/>
                        </w:rPr>
                      </m:ctrlPr>
                    </m:dPr>
                    <m:e>
                      <m:f>
                        <m:fPr>
                          <m:ctrlPr>
                            <w:rPr>
                              <w:rFonts w:ascii="Cambria Math" w:hAnsi="Cambria Math"/>
                              <w:i/>
                            </w:rPr>
                          </m:ctrlPr>
                        </m:fPr>
                        <m:num>
                          <m:r>
                            <w:rPr>
                              <w:rFonts w:ascii="Cambria Math" w:hAnsi="Cambria Math"/>
                            </w:rPr>
                            <m:t>4</m:t>
                          </m:r>
                        </m:num>
                        <m:den>
                          <m:r>
                            <w:rPr>
                              <w:rFonts w:ascii="Cambria Math" w:hAnsi="Cambria Math"/>
                            </w:rPr>
                            <m:t>3π</m:t>
                          </m:r>
                        </m:den>
                      </m:f>
                      <m:d>
                        <m:dPr>
                          <m:ctrlPr>
                            <w:rPr>
                              <w:rFonts w:ascii="Cambria Math" w:hAnsi="Cambria Math"/>
                            </w:rPr>
                          </m:ctrlPr>
                        </m:dPr>
                        <m:e>
                          <m:func>
                            <m:funcPr>
                              <m:ctrlPr>
                                <w:rPr>
                                  <w:rFonts w:ascii="Cambria Math" w:hAnsi="Cambria Math"/>
                                  <w:i/>
                                </w:rPr>
                              </m:ctrlPr>
                            </m:funcPr>
                            <m:fName>
                              <m:r>
                                <m:rPr>
                                  <m:sty m:val="p"/>
                                </m:rPr>
                                <w:rPr>
                                  <w:rFonts w:ascii="Cambria Math" w:hAnsi="Cambria Math"/>
                                </w:rPr>
                                <m:t>sen</m:t>
                              </m:r>
                            </m:fName>
                            <m:e>
                              <m:r>
                                <m:rPr>
                                  <m:sty m:val="p"/>
                                </m:rPr>
                                <w:rPr>
                                  <w:rFonts w:ascii="Cambria Math" w:hAnsi="Cambria Math"/>
                                  <w:lang w:val="es-ES"/>
                                </w:rPr>
                                <m:t>(π</m:t>
                              </m:r>
                              <m:r>
                                <m:rPr>
                                  <m:sty m:val="p"/>
                                </m:rPr>
                                <w:rPr>
                                  <w:rFonts w:ascii="Cambria Math" w:hAnsi="Cambria Math"/>
                                </w:rPr>
                                <m:t>/12)</m:t>
                              </m:r>
                            </m:e>
                          </m:func>
                          <m:r>
                            <w:rPr>
                              <w:rFonts w:ascii="Cambria Math" w:hAnsi="Cambria Math"/>
                            </w:rPr>
                            <m:t>+</m:t>
                          </m:r>
                          <m:f>
                            <m:fPr>
                              <m:ctrlPr>
                                <w:rPr>
                                  <w:rFonts w:ascii="Cambria Math" w:hAnsi="Cambria Math"/>
                                  <w:i/>
                                </w:rPr>
                              </m:ctrlPr>
                            </m:fPr>
                            <m:num>
                              <m:r>
                                <w:rPr>
                                  <w:rFonts w:ascii="Cambria Math" w:hAnsi="Cambria Math"/>
                                </w:rPr>
                                <m:t>π-</m:t>
                              </m:r>
                              <m:r>
                                <m:rPr>
                                  <m:sty m:val="p"/>
                                </m:rPr>
                                <w:rPr>
                                  <w:rFonts w:ascii="Cambria Math" w:hAnsi="Cambria Math"/>
                                  <w:lang w:val="es-ES"/>
                                </w:rPr>
                                <m:t>π</m:t>
                              </m:r>
                              <m:r>
                                <m:rPr>
                                  <m:sty m:val="p"/>
                                </m:rPr>
                                <w:rPr>
                                  <w:rFonts w:ascii="Cambria Math" w:hAnsi="Cambria Math"/>
                                </w:rPr>
                                <m:t>/12</m:t>
                              </m:r>
                              <m:r>
                                <w:rPr>
                                  <w:rFonts w:ascii="Cambria Math" w:hAnsi="Cambria Math"/>
                                </w:rPr>
                                <m:t>-</m:t>
                              </m:r>
                              <m:func>
                                <m:funcPr>
                                  <m:ctrlPr>
                                    <w:rPr>
                                      <w:rFonts w:ascii="Cambria Math" w:hAnsi="Cambria Math"/>
                                      <w:i/>
                                    </w:rPr>
                                  </m:ctrlPr>
                                </m:funcPr>
                                <m:fName>
                                  <m:r>
                                    <m:rPr>
                                      <m:sty m:val="p"/>
                                    </m:rPr>
                                    <w:rPr>
                                      <w:rFonts w:ascii="Cambria Math" w:hAnsi="Cambria Math"/>
                                    </w:rPr>
                                    <m:t>sen</m:t>
                                  </m:r>
                                </m:fName>
                                <m:e>
                                  <m:r>
                                    <m:rPr>
                                      <m:sty m:val="p"/>
                                    </m:rPr>
                                    <w:rPr>
                                      <w:rFonts w:ascii="Cambria Math" w:hAnsi="Cambria Math"/>
                                      <w:lang w:val="es-ES"/>
                                    </w:rPr>
                                    <m:t>(π</m:t>
                                  </m:r>
                                  <m:r>
                                    <m:rPr>
                                      <m:sty m:val="p"/>
                                    </m:rPr>
                                    <w:rPr>
                                      <w:rFonts w:ascii="Cambria Math" w:hAnsi="Cambria Math"/>
                                    </w:rPr>
                                    <m:t>/12)</m:t>
                                  </m:r>
                                </m:e>
                              </m:func>
                            </m:num>
                            <m:den>
                              <m:r>
                                <w:rPr>
                                  <w:rFonts w:ascii="Cambria Math" w:hAnsi="Cambria Math"/>
                                </w:rPr>
                                <m:t>1+</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lang w:val="es-ES"/>
                                    </w:rPr>
                                    <m:t>(π</m:t>
                                  </m:r>
                                  <m:r>
                                    <m:rPr>
                                      <m:sty m:val="p"/>
                                    </m:rPr>
                                    <w:rPr>
                                      <w:rFonts w:ascii="Cambria Math" w:hAnsi="Cambria Math"/>
                                    </w:rPr>
                                    <m:t>/12)</m:t>
                                  </m:r>
                                </m:e>
                              </m:func>
                            </m:den>
                          </m:f>
                        </m:e>
                      </m:d>
                      <m:r>
                        <w:rPr>
                          <w:rFonts w:ascii="Cambria Math" w:hAnsi="Cambria Math"/>
                        </w:rPr>
                        <m:t>+</m:t>
                      </m:r>
                      <m:d>
                        <m:dPr>
                          <m:ctrlPr>
                            <w:rPr>
                              <w:rFonts w:ascii="Cambria Math" w:hAnsi="Cambria Math"/>
                              <w:i/>
                            </w:rPr>
                          </m:ctrlPr>
                        </m:dPr>
                        <m:e>
                          <m:r>
                            <w:rPr>
                              <w:rFonts w:ascii="Cambria Math" w:hAnsi="Cambria Math"/>
                            </w:rPr>
                            <m:t>0.5·0.16-0.154</m:t>
                          </m:r>
                        </m:e>
                      </m:d>
                      <m:sSup>
                        <m:sSupPr>
                          <m:ctrlPr>
                            <w:rPr>
                              <w:rFonts w:ascii="Cambria Math" w:hAnsi="Cambria Math"/>
                              <w:i/>
                            </w:rPr>
                          </m:ctrlPr>
                        </m:sSupPr>
                        <m:e>
                          <m:d>
                            <m:dPr>
                              <m:ctrlPr>
                                <w:rPr>
                                  <w:rFonts w:ascii="Cambria Math" w:hAnsi="Cambria Math"/>
                                </w:rPr>
                              </m:ctrlPr>
                            </m:dPr>
                            <m:e>
                              <m:func>
                                <m:funcPr>
                                  <m:ctrlPr>
                                    <w:rPr>
                                      <w:rFonts w:ascii="Cambria Math" w:hAnsi="Cambria Math"/>
                                      <w:i/>
                                    </w:rPr>
                                  </m:ctrlPr>
                                </m:funcPr>
                                <m:fName>
                                  <m:r>
                                    <m:rPr>
                                      <m:sty m:val="p"/>
                                    </m:rPr>
                                    <w:rPr>
                                      <w:rFonts w:ascii="Cambria Math" w:hAnsi="Cambria Math"/>
                                    </w:rPr>
                                    <m:t>sen</m:t>
                                  </m:r>
                                </m:fName>
                                <m:e>
                                  <m:r>
                                    <m:rPr>
                                      <m:sty m:val="p"/>
                                    </m:rPr>
                                    <w:rPr>
                                      <w:rFonts w:ascii="Cambria Math" w:hAnsi="Cambria Math"/>
                                      <w:lang w:val="es-ES"/>
                                    </w:rPr>
                                    <m:t>(π</m:t>
                                  </m:r>
                                  <m:r>
                                    <m:rPr>
                                      <m:sty m:val="p"/>
                                    </m:rPr>
                                    <w:rPr>
                                      <w:rFonts w:ascii="Cambria Math" w:hAnsi="Cambria Math"/>
                                    </w:rPr>
                                    <m:t>/12)</m:t>
                                  </m:r>
                                </m:e>
                              </m:func>
                              <m:r>
                                <w:rPr>
                                  <w:rFonts w:ascii="Cambria Math" w:hAnsi="Cambria Math"/>
                                </w:rPr>
                                <m:t>+</m:t>
                              </m:r>
                              <m:f>
                                <m:fPr>
                                  <m:ctrlPr>
                                    <w:rPr>
                                      <w:rFonts w:ascii="Cambria Math" w:hAnsi="Cambria Math"/>
                                      <w:i/>
                                    </w:rPr>
                                  </m:ctrlPr>
                                </m:fPr>
                                <m:num>
                                  <m:r>
                                    <w:rPr>
                                      <w:rFonts w:ascii="Cambria Math" w:hAnsi="Cambria Math"/>
                                    </w:rPr>
                                    <m:t>π-</m:t>
                                  </m:r>
                                  <m:r>
                                    <m:rPr>
                                      <m:sty m:val="p"/>
                                    </m:rPr>
                                    <w:rPr>
                                      <w:rFonts w:ascii="Cambria Math" w:hAnsi="Cambria Math"/>
                                      <w:lang w:val="es-ES"/>
                                    </w:rPr>
                                    <m:t>π</m:t>
                                  </m:r>
                                  <m:r>
                                    <m:rPr>
                                      <m:sty m:val="p"/>
                                    </m:rPr>
                                    <w:rPr>
                                      <w:rFonts w:ascii="Cambria Math" w:hAnsi="Cambria Math"/>
                                    </w:rPr>
                                    <m:t>/12</m:t>
                                  </m:r>
                                  <m:r>
                                    <w:rPr>
                                      <w:rFonts w:ascii="Cambria Math" w:hAnsi="Cambria Math"/>
                                    </w:rPr>
                                    <m:t>-</m:t>
                                  </m:r>
                                  <m:func>
                                    <m:funcPr>
                                      <m:ctrlPr>
                                        <w:rPr>
                                          <w:rFonts w:ascii="Cambria Math" w:hAnsi="Cambria Math"/>
                                          <w:i/>
                                        </w:rPr>
                                      </m:ctrlPr>
                                    </m:funcPr>
                                    <m:fName>
                                      <m:r>
                                        <m:rPr>
                                          <m:sty m:val="p"/>
                                        </m:rPr>
                                        <w:rPr>
                                          <w:rFonts w:ascii="Cambria Math" w:hAnsi="Cambria Math"/>
                                        </w:rPr>
                                        <m:t>sen</m:t>
                                      </m:r>
                                    </m:fName>
                                    <m:e>
                                      <m:r>
                                        <m:rPr>
                                          <m:sty m:val="p"/>
                                        </m:rPr>
                                        <w:rPr>
                                          <w:rFonts w:ascii="Cambria Math" w:hAnsi="Cambria Math"/>
                                          <w:lang w:val="es-ES"/>
                                        </w:rPr>
                                        <m:t>(π</m:t>
                                      </m:r>
                                      <m:r>
                                        <m:rPr>
                                          <m:sty m:val="p"/>
                                        </m:rPr>
                                        <w:rPr>
                                          <w:rFonts w:ascii="Cambria Math" w:hAnsi="Cambria Math"/>
                                        </w:rPr>
                                        <m:t>/12)</m:t>
                                      </m:r>
                                    </m:e>
                                  </m:func>
                                </m:num>
                                <m:den>
                                  <m:r>
                                    <w:rPr>
                                      <w:rFonts w:ascii="Cambria Math" w:hAnsi="Cambria Math"/>
                                    </w:rPr>
                                    <m:t>1+</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lang w:val="es-ES"/>
                                        </w:rPr>
                                        <m:t>(π</m:t>
                                      </m:r>
                                      <m:r>
                                        <m:rPr>
                                          <m:sty m:val="p"/>
                                        </m:rPr>
                                        <w:rPr>
                                          <w:rFonts w:ascii="Cambria Math" w:hAnsi="Cambria Math"/>
                                        </w:rPr>
                                        <m:t>/12)</m:t>
                                      </m:r>
                                    </m:e>
                                  </m:func>
                                </m:den>
                              </m:f>
                            </m:e>
                          </m:d>
                        </m:e>
                        <m:sup>
                          <m:r>
                            <w:rPr>
                              <w:rFonts w:ascii="Cambria Math" w:hAnsi="Cambria Math"/>
                            </w:rPr>
                            <m:t>2</m:t>
                          </m:r>
                        </m:sup>
                      </m:sSup>
                    </m:e>
                  </m:d>
                </m:e>
              </m:d>
              <m:r>
                <w:rPr>
                  <w:rFonts w:ascii="Cambria Math" w:hAnsi="Cambria Math"/>
                </w:rPr>
                <m:t>=0.8675</m:t>
              </m:r>
            </m:e>
          </m:func>
        </m:oMath>
      </m:oMathPara>
    </w:p>
    <w:p w14:paraId="19996155" w14:textId="01488C27" w:rsidR="007B711E" w:rsidRDefault="00EC09A7" w:rsidP="00221867">
      <w:r>
        <w:t>Thus,</w:t>
      </w:r>
    </w:p>
    <w:p w14:paraId="57356612" w14:textId="388B7E91" w:rsidR="00EC09A7" w:rsidRDefault="00A55D1B" w:rsidP="00221867">
      <m:oMathPara>
        <m:oMath>
          <m:sSub>
            <m:sSubPr>
              <m:ctrlPr>
                <w:rPr>
                  <w:rFonts w:ascii="Cambria Math" w:hAnsi="Cambria Math"/>
                  <w:i/>
                  <w:iCs/>
                </w:rPr>
              </m:ctrlPr>
            </m:sSubPr>
            <m:e>
              <m:r>
                <w:rPr>
                  <w:rFonts w:ascii="Cambria Math" w:hAnsi="Cambria Math"/>
                </w:rPr>
                <m:t>G</m:t>
              </m:r>
            </m:e>
            <m:sub>
              <m:r>
                <w:rPr>
                  <w:rFonts w:ascii="Cambria Math" w:hAnsi="Cambria Math"/>
                </w:rPr>
                <m:t>ef</m:t>
              </m:r>
            </m:sub>
          </m:sSub>
          <m:r>
            <w:rPr>
              <w:rFonts w:ascii="Cambria Math" w:hAnsi="Cambria Math"/>
            </w:rPr>
            <m:t>=0.9995·800+0.8675*100=886.4 W/</m:t>
          </m:r>
          <m:sSup>
            <m:sSupPr>
              <m:ctrlPr>
                <w:rPr>
                  <w:rFonts w:ascii="Cambria Math" w:hAnsi="Cambria Math"/>
                  <w:i/>
                  <w:iCs/>
                </w:rPr>
              </m:ctrlPr>
            </m:sSupPr>
            <m:e>
              <m:r>
                <w:rPr>
                  <w:rFonts w:ascii="Cambria Math" w:hAnsi="Cambria Math"/>
                </w:rPr>
                <m:t>m</m:t>
              </m:r>
            </m:e>
            <m:sup>
              <m:r>
                <w:rPr>
                  <w:rFonts w:ascii="Cambria Math" w:hAnsi="Cambria Math"/>
                </w:rPr>
                <m:t>2</m:t>
              </m:r>
            </m:sup>
          </m:sSup>
        </m:oMath>
      </m:oMathPara>
    </w:p>
    <w:p w14:paraId="22F6BA85" w14:textId="50DBF2F6" w:rsidR="008D6880" w:rsidRDefault="008D6880" w:rsidP="00221867">
      <w:r>
        <w:t>Cell temperature can be estimated using the Sandia Array Performance Model (</w:t>
      </w:r>
      <w:proofErr w:type="spellStart"/>
      <w:r>
        <w:t>Eqs</w:t>
      </w:r>
      <w:proofErr w:type="spellEnd"/>
      <w:r>
        <w:t xml:space="preserve">. 7.38 and 7.39). Since the array modules are completely integrated on the rooftop surface, we can </w:t>
      </w:r>
      <w:r>
        <w:lastRenderedPageBreak/>
        <w:t>consider the model coefficients for the “Insulated back” case</w:t>
      </w:r>
      <w:r w:rsidR="000353B8">
        <w:t xml:space="preserve"> in </w:t>
      </w:r>
      <w:r w:rsidR="008D3A22">
        <w:t>Table 7.3</w:t>
      </w:r>
      <w:r>
        <w:t xml:space="preserve">: </w:t>
      </w:r>
      <w:r w:rsidRPr="008D3A22">
        <w:rPr>
          <w:i/>
        </w:rPr>
        <w:t>a</w:t>
      </w:r>
      <w:r w:rsidR="008D3A22">
        <w:rPr>
          <w:i/>
        </w:rPr>
        <w:t> </w:t>
      </w:r>
      <w:r>
        <w:t>=</w:t>
      </w:r>
      <w:r w:rsidR="008D3A22">
        <w:t> </w:t>
      </w:r>
      <w:r>
        <w:t xml:space="preserve">-2.81, </w:t>
      </w:r>
      <w:r w:rsidRPr="008D3A22">
        <w:rPr>
          <w:i/>
        </w:rPr>
        <w:t>b</w:t>
      </w:r>
      <w:r w:rsidR="008D3A22">
        <w:rPr>
          <w:i/>
        </w:rPr>
        <w:t> </w:t>
      </w:r>
      <w:r>
        <w:t>=</w:t>
      </w:r>
      <w:r w:rsidR="008D3A22">
        <w:t> </w:t>
      </w:r>
      <w:r>
        <w:t xml:space="preserve">-0.0455 and </w:t>
      </w:r>
      <w:r w:rsidRPr="008D6880">
        <w:t>Δ</w:t>
      </w:r>
      <w:r w:rsidRPr="008D3A22">
        <w:rPr>
          <w:i/>
        </w:rPr>
        <w:t>T</w:t>
      </w:r>
      <w:r w:rsidRPr="008D6880">
        <w:t>[°C]</w:t>
      </w:r>
      <w:r w:rsidR="008D3A22">
        <w:t> </w:t>
      </w:r>
      <w:r>
        <w:t>=</w:t>
      </w:r>
      <w:r w:rsidR="008D3A22">
        <w:t> </w:t>
      </w:r>
      <w:r>
        <w:t>0. Then:</w:t>
      </w:r>
    </w:p>
    <w:p w14:paraId="413612D1" w14:textId="0256A314" w:rsidR="008D6880" w:rsidRPr="00087F32" w:rsidRDefault="00A55D1B" w:rsidP="00221867">
      <m:oMathPara>
        <m:oMath>
          <m:sSub>
            <m:sSubPr>
              <m:ctrlPr>
                <w:rPr>
                  <w:rFonts w:ascii="Cambria Math" w:hAnsi="Cambria Math"/>
                  <w:i/>
                  <w:iCs/>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iCs/>
                </w:rPr>
              </m:ctrlPr>
            </m:fPr>
            <m:num>
              <m:r>
                <w:rPr>
                  <w:rFonts w:ascii="Cambria Math" w:hAnsi="Cambria Math"/>
                </w:rPr>
                <m:t>G</m:t>
              </m:r>
              <m:d>
                <m:dPr>
                  <m:ctrlPr>
                    <w:rPr>
                      <w:rFonts w:ascii="Cambria Math" w:hAnsi="Cambria Math"/>
                      <w:i/>
                    </w:rPr>
                  </m:ctrlPr>
                </m:dPr>
                <m:e>
                  <m:r>
                    <w:rPr>
                      <w:rFonts w:ascii="Cambria Math" w:hAnsi="Cambria Math"/>
                    </w:rPr>
                    <m:t>β,α</m:t>
                  </m:r>
                </m:e>
              </m:d>
            </m:num>
            <m:den>
              <m:sSub>
                <m:sSubPr>
                  <m:ctrlPr>
                    <w:rPr>
                      <w:rFonts w:ascii="Cambria Math" w:hAnsi="Cambria Math"/>
                      <w:i/>
                      <w:iCs/>
                    </w:rPr>
                  </m:ctrlPr>
                </m:sSubPr>
                <m:e>
                  <m:r>
                    <w:rPr>
                      <w:rFonts w:ascii="Cambria Math" w:hAnsi="Cambria Math"/>
                    </w:rPr>
                    <m:t>G</m:t>
                  </m:r>
                </m:e>
                <m:sub>
                  <m:r>
                    <w:rPr>
                      <w:rFonts w:ascii="Cambria Math" w:hAnsi="Cambria Math"/>
                    </w:rPr>
                    <m:t>STC</m:t>
                  </m:r>
                </m:sub>
              </m:sSub>
            </m:den>
          </m:f>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m:t>
                  </m:r>
                </m:e>
              </m:groupChr>
            </m:e>
            <m:lim>
              <m:r>
                <w:rPr>
                  <w:rFonts w:ascii="Cambria Math" w:hAnsi="Cambria Math"/>
                </w:rPr>
                <m:t>0</m:t>
              </m:r>
            </m:lim>
          </m:limLow>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amb</m:t>
              </m:r>
            </m:sub>
          </m:sSub>
          <m:r>
            <w:rPr>
              <w:rFonts w:ascii="Cambria Math" w:hAnsi="Cambria Math"/>
            </w:rPr>
            <m:t>+G</m:t>
          </m:r>
          <m:d>
            <m:dPr>
              <m:ctrlPr>
                <w:rPr>
                  <w:rFonts w:ascii="Cambria Math" w:hAnsi="Cambria Math"/>
                  <w:i/>
                </w:rPr>
              </m:ctrlPr>
            </m:dPr>
            <m:e>
              <m:r>
                <w:rPr>
                  <w:rFonts w:ascii="Cambria Math" w:hAnsi="Cambria Math"/>
                </w:rPr>
                <m:t>β,α</m:t>
              </m:r>
            </m:e>
          </m:d>
          <m:r>
            <m:rPr>
              <m:sty m:val="p"/>
            </m:rPr>
            <w:rPr>
              <w:rFonts w:ascii="Cambria Math" w:hAnsi="Cambria Math"/>
            </w:rPr>
            <m:t>·exp</m:t>
          </m:r>
          <m:d>
            <m:dPr>
              <m:ctrlPr>
                <w:rPr>
                  <w:rFonts w:ascii="Cambria Math" w:hAnsi="Cambria Math"/>
                  <w:iCs/>
                </w:rPr>
              </m:ctrlPr>
            </m:dPr>
            <m:e>
              <m:r>
                <w:rPr>
                  <w:rFonts w:ascii="Cambria Math" w:hAnsi="Cambria Math"/>
                </w:rPr>
                <m:t>a+b·</m:t>
              </m:r>
              <m:sSub>
                <m:sSubPr>
                  <m:ctrlPr>
                    <w:rPr>
                      <w:rFonts w:ascii="Cambria Math" w:hAnsi="Cambria Math"/>
                      <w:i/>
                      <w:iCs/>
                    </w:rPr>
                  </m:ctrlPr>
                </m:sSubPr>
                <m:e>
                  <m:r>
                    <w:rPr>
                      <w:rFonts w:ascii="Cambria Math" w:hAnsi="Cambria Math"/>
                    </w:rPr>
                    <m:t>w</m:t>
                  </m:r>
                </m:e>
                <m:sub>
                  <m:r>
                    <w:rPr>
                      <w:rFonts w:ascii="Cambria Math" w:hAnsi="Cambria Math"/>
                    </w:rPr>
                    <m:t>s</m:t>
                  </m:r>
                </m:sub>
              </m:sSub>
            </m:e>
          </m:d>
          <m:r>
            <w:rPr>
              <w:rFonts w:ascii="Cambria Math" w:hAnsi="Cambria Math"/>
            </w:rPr>
            <m:t>=35+900·</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-2.81</m:t>
                  </m:r>
                  <m:r>
                    <m:rPr>
                      <m:sty m:val="p"/>
                    </m:rPr>
                    <w:rPr>
                      <w:rFonts w:ascii="Cambria Math"/>
                    </w:rPr>
                    <m:t>±</m:t>
                  </m:r>
                  <m:r>
                    <m:rPr>
                      <m:sty m:val="p"/>
                    </m:rPr>
                    <w:rPr>
                      <w:rFonts w:ascii="Cambria Math" w:hAnsi="Cambria Math"/>
                    </w:rPr>
                    <m:t>0.0455</m:t>
                  </m:r>
                  <m:r>
                    <m:rPr>
                      <m:sty m:val="p"/>
                    </m:rPr>
                    <w:rPr>
                      <w:rFonts w:ascii="Cambria Math"/>
                    </w:rPr>
                    <m:t>·</m:t>
                  </m:r>
                  <m:r>
                    <m:rPr>
                      <m:sty m:val="p"/>
                    </m:rPr>
                    <w:rPr>
                      <w:rFonts w:ascii="Cambria Math"/>
                    </w:rPr>
                    <m:t>3</m:t>
                  </m:r>
                  <m:ctrlPr>
                    <w:rPr>
                      <w:rFonts w:ascii="Cambria Math" w:hAnsi="Cambria Math"/>
                    </w:rPr>
                  </m:ctrlPr>
                </m:e>
              </m:d>
            </m:e>
          </m:func>
          <m:r>
            <m:rPr>
              <m:sty m:val="p"/>
            </m:rPr>
            <w:rPr>
              <w:rFonts w:ascii="Cambria Math"/>
            </w:rPr>
            <m:t xml:space="preserve">=82.3 </m:t>
          </m:r>
          <m:r>
            <m:rPr>
              <m:sty m:val="p"/>
            </m:rPr>
            <w:rPr>
              <w:rFonts w:ascii="Cambria Math" w:hAnsi="Cambria Math"/>
            </w:rPr>
            <m:t>°C=355 K</m:t>
          </m:r>
        </m:oMath>
      </m:oMathPara>
    </w:p>
    <w:p w14:paraId="63E1804F" w14:textId="70CF16E6" w:rsidR="00A21252" w:rsidRDefault="00087F32" w:rsidP="00221867">
      <w:r>
        <w:t xml:space="preserve">Then, </w:t>
      </w:r>
      <w:r w:rsidR="00A21252">
        <w:t>we can translate the single-diode model parameters of the array at STC to the operating conditions just calculated using the same methodology of Problem 7.6:</w:t>
      </w:r>
    </w:p>
    <w:tbl>
      <w:tblPr>
        <w:tblStyle w:val="Tablaconcuadrcula"/>
        <w:tblW w:w="8733" w:type="dxa"/>
        <w:tblLook w:val="04A0" w:firstRow="1" w:lastRow="0" w:firstColumn="1" w:lastColumn="0" w:noHBand="0" w:noVBand="1"/>
      </w:tblPr>
      <w:tblGrid>
        <w:gridCol w:w="2157"/>
        <w:gridCol w:w="1320"/>
        <w:gridCol w:w="1680"/>
        <w:gridCol w:w="1650"/>
        <w:gridCol w:w="1926"/>
      </w:tblGrid>
      <w:tr w:rsidR="00A21252" w:rsidRPr="00A21252" w14:paraId="6573779C" w14:textId="77777777" w:rsidTr="00791BE7">
        <w:trPr>
          <w:trHeight w:val="228"/>
        </w:trPr>
        <w:tc>
          <w:tcPr>
            <w:tcW w:w="2157" w:type="dxa"/>
            <w:noWrap/>
            <w:hideMark/>
          </w:tcPr>
          <w:p w14:paraId="1D84D39E" w14:textId="614A0933" w:rsidR="00A21252" w:rsidRPr="00CB796A" w:rsidRDefault="00A21252" w:rsidP="00CB796A">
            <w:pPr>
              <w:rPr>
                <w:b/>
                <w:bCs/>
                <w:sz w:val="20"/>
              </w:rPr>
            </w:pPr>
            <w:r w:rsidRPr="00CB796A">
              <w:rPr>
                <w:b/>
                <w:bCs/>
                <w:sz w:val="20"/>
              </w:rPr>
              <w:t xml:space="preserve">Array </w:t>
            </w:r>
            <w:r w:rsidR="00CB796A" w:rsidRPr="00CB796A">
              <w:rPr>
                <w:b/>
                <w:bCs/>
                <w:sz w:val="20"/>
              </w:rPr>
              <w:t>single-diode model parameters</w:t>
            </w:r>
          </w:p>
        </w:tc>
        <w:tc>
          <w:tcPr>
            <w:tcW w:w="1320" w:type="dxa"/>
            <w:noWrap/>
            <w:hideMark/>
          </w:tcPr>
          <w:p w14:paraId="0BB713DE" w14:textId="38CC76A6" w:rsidR="000353B8" w:rsidRPr="000353B8" w:rsidRDefault="00CB796A">
            <w:pPr>
              <w:rPr>
                <w:b/>
                <w:bCs/>
                <w:sz w:val="20"/>
              </w:rPr>
            </w:pPr>
            <w:r w:rsidRPr="00CB796A">
              <w:rPr>
                <w:b/>
                <w:bCs/>
                <w:sz w:val="20"/>
              </w:rPr>
              <w:t xml:space="preserve">At </w:t>
            </w:r>
            <w:r w:rsidR="00A21252" w:rsidRPr="00CB796A">
              <w:rPr>
                <w:b/>
                <w:bCs/>
                <w:sz w:val="20"/>
              </w:rPr>
              <w:t>STC</w:t>
            </w:r>
          </w:p>
        </w:tc>
        <w:tc>
          <w:tcPr>
            <w:tcW w:w="1680" w:type="dxa"/>
            <w:noWrap/>
            <w:hideMark/>
          </w:tcPr>
          <w:p w14:paraId="0981D95C" w14:textId="77777777" w:rsidR="00A21252" w:rsidRPr="00CB796A" w:rsidRDefault="00A21252">
            <w:pPr>
              <w:rPr>
                <w:b/>
                <w:bCs/>
                <w:sz w:val="20"/>
              </w:rPr>
            </w:pPr>
            <w:r w:rsidRPr="00CB796A">
              <w:rPr>
                <w:b/>
                <w:bCs/>
                <w:sz w:val="20"/>
              </w:rPr>
              <w:t>Methodology</w:t>
            </w:r>
          </w:p>
        </w:tc>
        <w:tc>
          <w:tcPr>
            <w:tcW w:w="1650" w:type="dxa"/>
            <w:noWrap/>
            <w:hideMark/>
          </w:tcPr>
          <w:p w14:paraId="557C4A41" w14:textId="4E0BD8E2" w:rsidR="00A21252" w:rsidRPr="00CB796A" w:rsidRDefault="000353B8" w:rsidP="00CB796A">
            <w:pPr>
              <w:rPr>
                <w:b/>
                <w:bCs/>
                <w:sz w:val="20"/>
              </w:rPr>
            </w:pPr>
            <w:r>
              <w:rPr>
                <w:b/>
                <w:bCs/>
                <w:sz w:val="20"/>
              </w:rPr>
              <w:t>At operating conditions</w:t>
            </w:r>
          </w:p>
        </w:tc>
        <w:tc>
          <w:tcPr>
            <w:tcW w:w="1926" w:type="dxa"/>
            <w:noWrap/>
            <w:hideMark/>
          </w:tcPr>
          <w:p w14:paraId="1C39836C" w14:textId="77777777" w:rsidR="00A21252" w:rsidRPr="00CB796A" w:rsidRDefault="00A21252">
            <w:pPr>
              <w:rPr>
                <w:b/>
                <w:bCs/>
                <w:sz w:val="20"/>
              </w:rPr>
            </w:pPr>
            <w:r w:rsidRPr="00CB796A">
              <w:rPr>
                <w:b/>
                <w:bCs/>
                <w:sz w:val="20"/>
              </w:rPr>
              <w:t>Methodology</w:t>
            </w:r>
          </w:p>
        </w:tc>
      </w:tr>
      <w:tr w:rsidR="00A21252" w:rsidRPr="00A21252" w14:paraId="3446C6B2" w14:textId="77777777" w:rsidTr="00791BE7">
        <w:trPr>
          <w:trHeight w:val="228"/>
        </w:trPr>
        <w:tc>
          <w:tcPr>
            <w:tcW w:w="2157" w:type="dxa"/>
            <w:noWrap/>
            <w:hideMark/>
          </w:tcPr>
          <w:p w14:paraId="19C0906A" w14:textId="77777777" w:rsidR="00A21252" w:rsidRPr="00CB796A" w:rsidRDefault="00A21252" w:rsidP="00CB796A">
            <w:pPr>
              <w:jc w:val="right"/>
              <w:rPr>
                <w:sz w:val="20"/>
              </w:rPr>
            </w:pPr>
            <w:r w:rsidRPr="00CB796A">
              <w:rPr>
                <w:sz w:val="20"/>
              </w:rPr>
              <w:t>n</w:t>
            </w:r>
          </w:p>
        </w:tc>
        <w:tc>
          <w:tcPr>
            <w:tcW w:w="1320" w:type="dxa"/>
            <w:noWrap/>
            <w:hideMark/>
          </w:tcPr>
          <w:p w14:paraId="0B70E5D6" w14:textId="77777777" w:rsidR="00A21252" w:rsidRPr="00CB796A" w:rsidRDefault="00A21252" w:rsidP="00CB796A">
            <w:pPr>
              <w:jc w:val="center"/>
              <w:rPr>
                <w:sz w:val="20"/>
              </w:rPr>
            </w:pPr>
            <w:r w:rsidRPr="00CB796A">
              <w:rPr>
                <w:sz w:val="20"/>
              </w:rPr>
              <w:t>1</w:t>
            </w:r>
          </w:p>
        </w:tc>
        <w:tc>
          <w:tcPr>
            <w:tcW w:w="1680" w:type="dxa"/>
            <w:noWrap/>
            <w:hideMark/>
          </w:tcPr>
          <w:p w14:paraId="052E067B" w14:textId="4AE4D0D4" w:rsidR="00A21252" w:rsidRPr="00CB796A" w:rsidRDefault="00CB796A" w:rsidP="00A21252">
            <w:pPr>
              <w:rPr>
                <w:sz w:val="20"/>
              </w:rPr>
            </w:pPr>
            <w:r w:rsidRPr="00CB796A">
              <w:rPr>
                <w:sz w:val="20"/>
              </w:rPr>
              <w:t>Same as module</w:t>
            </w:r>
          </w:p>
        </w:tc>
        <w:tc>
          <w:tcPr>
            <w:tcW w:w="1650" w:type="dxa"/>
            <w:noWrap/>
            <w:hideMark/>
          </w:tcPr>
          <w:p w14:paraId="51BB57F3" w14:textId="77777777" w:rsidR="00A21252" w:rsidRPr="00CB796A" w:rsidRDefault="00A21252" w:rsidP="00CB796A">
            <w:pPr>
              <w:jc w:val="center"/>
              <w:rPr>
                <w:b/>
                <w:bCs/>
                <w:sz w:val="20"/>
              </w:rPr>
            </w:pPr>
            <w:r w:rsidRPr="00CB796A">
              <w:rPr>
                <w:b/>
                <w:bCs/>
                <w:sz w:val="20"/>
              </w:rPr>
              <w:t>1</w:t>
            </w:r>
          </w:p>
        </w:tc>
        <w:tc>
          <w:tcPr>
            <w:tcW w:w="1926" w:type="dxa"/>
            <w:noWrap/>
            <w:hideMark/>
          </w:tcPr>
          <w:p w14:paraId="1B29F91E" w14:textId="2A8AA424" w:rsidR="00A21252" w:rsidRPr="00CB796A" w:rsidRDefault="00CB796A" w:rsidP="00A21252">
            <w:pPr>
              <w:rPr>
                <w:sz w:val="20"/>
              </w:rPr>
            </w:pPr>
            <w:proofErr w:type="spellStart"/>
            <w:r w:rsidRPr="00CB796A">
              <w:rPr>
                <w:sz w:val="20"/>
              </w:rPr>
              <w:t>Indep</w:t>
            </w:r>
            <w:proofErr w:type="spellEnd"/>
            <w:r w:rsidRPr="00CB796A">
              <w:rPr>
                <w:sz w:val="20"/>
              </w:rPr>
              <w:t>. of G, T</w:t>
            </w:r>
          </w:p>
        </w:tc>
      </w:tr>
      <w:tr w:rsidR="00A21252" w:rsidRPr="00A21252" w14:paraId="1B792130" w14:textId="77777777" w:rsidTr="00791BE7">
        <w:trPr>
          <w:trHeight w:val="228"/>
        </w:trPr>
        <w:tc>
          <w:tcPr>
            <w:tcW w:w="2157" w:type="dxa"/>
            <w:noWrap/>
            <w:hideMark/>
          </w:tcPr>
          <w:p w14:paraId="1A41697E" w14:textId="77777777" w:rsidR="00A21252" w:rsidRPr="00CB796A" w:rsidRDefault="00A21252" w:rsidP="00CB796A">
            <w:pPr>
              <w:jc w:val="right"/>
              <w:rPr>
                <w:sz w:val="20"/>
              </w:rPr>
            </w:pPr>
            <w:r w:rsidRPr="00CB796A">
              <w:rPr>
                <w:sz w:val="20"/>
              </w:rPr>
              <w:t>I</w:t>
            </w:r>
            <w:r w:rsidRPr="00CB796A">
              <w:rPr>
                <w:sz w:val="20"/>
                <w:vertAlign w:val="subscript"/>
              </w:rPr>
              <w:t>L</w:t>
            </w:r>
            <w:r w:rsidRPr="00CB796A">
              <w:rPr>
                <w:sz w:val="20"/>
              </w:rPr>
              <w:t>(</w:t>
            </w:r>
            <w:proofErr w:type="spellStart"/>
            <w:r w:rsidRPr="00CB796A">
              <w:rPr>
                <w:sz w:val="20"/>
              </w:rPr>
              <w:t>G</w:t>
            </w:r>
            <w:r w:rsidRPr="00CB796A">
              <w:rPr>
                <w:sz w:val="20"/>
                <w:vertAlign w:val="subscript"/>
              </w:rPr>
              <w:t>ef</w:t>
            </w:r>
            <w:r w:rsidRPr="00CB796A">
              <w:rPr>
                <w:sz w:val="20"/>
              </w:rPr>
              <w:t>,T</w:t>
            </w:r>
            <w:r w:rsidRPr="00CB796A">
              <w:rPr>
                <w:sz w:val="20"/>
                <w:vertAlign w:val="subscript"/>
              </w:rPr>
              <w:t>c</w:t>
            </w:r>
            <w:proofErr w:type="spellEnd"/>
            <w:r w:rsidRPr="00CB796A">
              <w:rPr>
                <w:sz w:val="20"/>
              </w:rPr>
              <w:t>)</w:t>
            </w:r>
          </w:p>
        </w:tc>
        <w:tc>
          <w:tcPr>
            <w:tcW w:w="1320" w:type="dxa"/>
            <w:noWrap/>
            <w:hideMark/>
          </w:tcPr>
          <w:p w14:paraId="5A78BD8B" w14:textId="77777777" w:rsidR="00A21252" w:rsidRPr="00CB796A" w:rsidRDefault="00A21252" w:rsidP="00CB796A">
            <w:pPr>
              <w:jc w:val="center"/>
              <w:rPr>
                <w:sz w:val="20"/>
              </w:rPr>
            </w:pPr>
            <w:r w:rsidRPr="00CB796A">
              <w:rPr>
                <w:sz w:val="20"/>
              </w:rPr>
              <w:t>31.74</w:t>
            </w:r>
          </w:p>
        </w:tc>
        <w:tc>
          <w:tcPr>
            <w:tcW w:w="1680" w:type="dxa"/>
            <w:noWrap/>
            <w:hideMark/>
          </w:tcPr>
          <w:p w14:paraId="650C753B" w14:textId="77777777" w:rsidR="00A21252" w:rsidRPr="00CB796A" w:rsidRDefault="00A21252" w:rsidP="00A21252">
            <w:pPr>
              <w:rPr>
                <w:sz w:val="20"/>
              </w:rPr>
            </w:pPr>
            <w:r w:rsidRPr="00CB796A">
              <w:rPr>
                <w:sz w:val="20"/>
              </w:rPr>
              <w:t>Eq. 7.2</w:t>
            </w:r>
          </w:p>
        </w:tc>
        <w:tc>
          <w:tcPr>
            <w:tcW w:w="1650" w:type="dxa"/>
            <w:noWrap/>
            <w:hideMark/>
          </w:tcPr>
          <w:p w14:paraId="29FA3C51" w14:textId="77777777" w:rsidR="00A21252" w:rsidRPr="00CB796A" w:rsidRDefault="00A21252" w:rsidP="00CB796A">
            <w:pPr>
              <w:jc w:val="center"/>
              <w:rPr>
                <w:b/>
                <w:bCs/>
                <w:sz w:val="20"/>
              </w:rPr>
            </w:pPr>
            <w:r w:rsidRPr="00CB796A">
              <w:rPr>
                <w:b/>
                <w:bCs/>
                <w:sz w:val="20"/>
              </w:rPr>
              <w:t>28.62</w:t>
            </w:r>
          </w:p>
        </w:tc>
        <w:tc>
          <w:tcPr>
            <w:tcW w:w="1926" w:type="dxa"/>
            <w:noWrap/>
            <w:hideMark/>
          </w:tcPr>
          <w:p w14:paraId="7FE8A7C5" w14:textId="77777777" w:rsidR="00A21252" w:rsidRPr="00CB796A" w:rsidRDefault="00A21252" w:rsidP="00A21252">
            <w:pPr>
              <w:rPr>
                <w:sz w:val="20"/>
              </w:rPr>
            </w:pPr>
            <w:r w:rsidRPr="00CB796A">
              <w:rPr>
                <w:sz w:val="20"/>
              </w:rPr>
              <w:t>Eq. (7.27)</w:t>
            </w:r>
          </w:p>
        </w:tc>
      </w:tr>
      <w:tr w:rsidR="00A21252" w:rsidRPr="00A21252" w14:paraId="6C2BFE43" w14:textId="77777777" w:rsidTr="00791BE7">
        <w:trPr>
          <w:trHeight w:val="228"/>
        </w:trPr>
        <w:tc>
          <w:tcPr>
            <w:tcW w:w="2157" w:type="dxa"/>
            <w:noWrap/>
            <w:hideMark/>
          </w:tcPr>
          <w:p w14:paraId="10FAE237" w14:textId="77777777" w:rsidR="00A21252" w:rsidRPr="00CB796A" w:rsidRDefault="00A21252" w:rsidP="00CB796A">
            <w:pPr>
              <w:jc w:val="right"/>
              <w:rPr>
                <w:sz w:val="20"/>
              </w:rPr>
            </w:pPr>
            <w:r w:rsidRPr="00CB796A">
              <w:rPr>
                <w:sz w:val="20"/>
              </w:rPr>
              <w:t>I</w:t>
            </w:r>
            <w:r w:rsidRPr="00CB796A">
              <w:rPr>
                <w:sz w:val="20"/>
                <w:vertAlign w:val="subscript"/>
              </w:rPr>
              <w:t>0</w:t>
            </w:r>
            <w:r w:rsidRPr="00CB796A">
              <w:rPr>
                <w:sz w:val="20"/>
              </w:rPr>
              <w:t>(T</w:t>
            </w:r>
            <w:r w:rsidRPr="00CB796A">
              <w:rPr>
                <w:sz w:val="20"/>
                <w:vertAlign w:val="subscript"/>
              </w:rPr>
              <w:t>c</w:t>
            </w:r>
            <w:r w:rsidRPr="00CB796A">
              <w:rPr>
                <w:sz w:val="20"/>
              </w:rPr>
              <w:t>)</w:t>
            </w:r>
          </w:p>
        </w:tc>
        <w:tc>
          <w:tcPr>
            <w:tcW w:w="1320" w:type="dxa"/>
            <w:noWrap/>
            <w:hideMark/>
          </w:tcPr>
          <w:p w14:paraId="03C51F2B" w14:textId="2AB2EFE4" w:rsidR="00A21252" w:rsidRPr="00CB796A" w:rsidRDefault="00A21252" w:rsidP="00CB796A">
            <w:pPr>
              <w:jc w:val="center"/>
              <w:rPr>
                <w:sz w:val="20"/>
              </w:rPr>
            </w:pPr>
            <w:r w:rsidRPr="00CB796A">
              <w:rPr>
                <w:sz w:val="20"/>
              </w:rPr>
              <w:t>7.65</w:t>
            </w:r>
            <w:r w:rsidR="00CB796A" w:rsidRPr="00CB796A">
              <w:rPr>
                <w:sz w:val="20"/>
              </w:rPr>
              <w:t>·10</w:t>
            </w:r>
            <w:r w:rsidR="00CB796A" w:rsidRPr="00CB796A">
              <w:rPr>
                <w:sz w:val="20"/>
                <w:vertAlign w:val="superscript"/>
              </w:rPr>
              <w:t>-11</w:t>
            </w:r>
          </w:p>
        </w:tc>
        <w:tc>
          <w:tcPr>
            <w:tcW w:w="1680" w:type="dxa"/>
            <w:noWrap/>
            <w:hideMark/>
          </w:tcPr>
          <w:p w14:paraId="3C49572A" w14:textId="77777777" w:rsidR="00A21252" w:rsidRPr="00CB796A" w:rsidRDefault="00A21252" w:rsidP="00A21252">
            <w:pPr>
              <w:rPr>
                <w:sz w:val="20"/>
              </w:rPr>
            </w:pPr>
            <w:r w:rsidRPr="00CB796A">
              <w:rPr>
                <w:sz w:val="20"/>
              </w:rPr>
              <w:t>Eq. 7.3</w:t>
            </w:r>
          </w:p>
        </w:tc>
        <w:tc>
          <w:tcPr>
            <w:tcW w:w="1650" w:type="dxa"/>
            <w:noWrap/>
            <w:hideMark/>
          </w:tcPr>
          <w:p w14:paraId="64A1B5FB" w14:textId="63400D43" w:rsidR="00A21252" w:rsidRPr="00CB796A" w:rsidRDefault="00A21252" w:rsidP="00CB796A">
            <w:pPr>
              <w:jc w:val="center"/>
              <w:rPr>
                <w:b/>
                <w:bCs/>
                <w:sz w:val="20"/>
              </w:rPr>
            </w:pPr>
            <w:r w:rsidRPr="00CB796A">
              <w:rPr>
                <w:b/>
                <w:bCs/>
                <w:sz w:val="20"/>
              </w:rPr>
              <w:t>2.57</w:t>
            </w:r>
            <w:r w:rsidR="00CB796A" w:rsidRPr="00CB796A">
              <w:rPr>
                <w:b/>
                <w:bCs/>
                <w:sz w:val="20"/>
              </w:rPr>
              <w:t>·10</w:t>
            </w:r>
            <w:r w:rsidR="00CB796A" w:rsidRPr="00CB796A">
              <w:rPr>
                <w:b/>
                <w:bCs/>
                <w:sz w:val="20"/>
                <w:vertAlign w:val="superscript"/>
              </w:rPr>
              <w:t>-7</w:t>
            </w:r>
          </w:p>
        </w:tc>
        <w:tc>
          <w:tcPr>
            <w:tcW w:w="1926" w:type="dxa"/>
            <w:noWrap/>
            <w:hideMark/>
          </w:tcPr>
          <w:p w14:paraId="2ACF4237" w14:textId="77777777" w:rsidR="00A21252" w:rsidRPr="00CB796A" w:rsidRDefault="00A21252" w:rsidP="00A21252">
            <w:pPr>
              <w:rPr>
                <w:sz w:val="20"/>
              </w:rPr>
            </w:pPr>
            <w:r w:rsidRPr="00CB796A">
              <w:rPr>
                <w:sz w:val="20"/>
              </w:rPr>
              <w:t>Eq. (7.29)</w:t>
            </w:r>
          </w:p>
        </w:tc>
      </w:tr>
      <w:tr w:rsidR="00A21252" w:rsidRPr="00A21252" w14:paraId="327AA503" w14:textId="77777777" w:rsidTr="00791BE7">
        <w:trPr>
          <w:trHeight w:val="228"/>
        </w:trPr>
        <w:tc>
          <w:tcPr>
            <w:tcW w:w="2157" w:type="dxa"/>
            <w:noWrap/>
            <w:hideMark/>
          </w:tcPr>
          <w:p w14:paraId="6EC638B6" w14:textId="1EDFD3F2" w:rsidR="00A21252" w:rsidRPr="00CB796A" w:rsidRDefault="00A21252" w:rsidP="00CB796A">
            <w:pPr>
              <w:jc w:val="right"/>
              <w:rPr>
                <w:sz w:val="20"/>
              </w:rPr>
            </w:pPr>
            <w:r w:rsidRPr="00CB796A">
              <w:rPr>
                <w:sz w:val="20"/>
              </w:rPr>
              <w:t>R</w:t>
            </w:r>
            <w:r w:rsidR="00CB796A" w:rsidRPr="00CB796A">
              <w:rPr>
                <w:sz w:val="20"/>
                <w:vertAlign w:val="subscript"/>
              </w:rPr>
              <w:t>P</w:t>
            </w:r>
            <w:r w:rsidRPr="00CB796A">
              <w:rPr>
                <w:sz w:val="20"/>
              </w:rPr>
              <w:t>(</w:t>
            </w:r>
            <w:proofErr w:type="spellStart"/>
            <w:r w:rsidRPr="00CB796A">
              <w:rPr>
                <w:sz w:val="20"/>
              </w:rPr>
              <w:t>G</w:t>
            </w:r>
            <w:r w:rsidRPr="00CB796A">
              <w:rPr>
                <w:sz w:val="20"/>
                <w:vertAlign w:val="subscript"/>
              </w:rPr>
              <w:t>ef</w:t>
            </w:r>
            <w:proofErr w:type="spellEnd"/>
            <w:r w:rsidRPr="00CB796A">
              <w:rPr>
                <w:sz w:val="20"/>
              </w:rPr>
              <w:t>)</w:t>
            </w:r>
          </w:p>
        </w:tc>
        <w:tc>
          <w:tcPr>
            <w:tcW w:w="1320" w:type="dxa"/>
            <w:noWrap/>
            <w:hideMark/>
          </w:tcPr>
          <w:p w14:paraId="457A9F5E" w14:textId="77777777" w:rsidR="00A21252" w:rsidRPr="00CB796A" w:rsidRDefault="00A21252" w:rsidP="00CB796A">
            <w:pPr>
              <w:jc w:val="center"/>
              <w:rPr>
                <w:sz w:val="20"/>
              </w:rPr>
            </w:pPr>
            <w:r w:rsidRPr="00CB796A">
              <w:rPr>
                <w:sz w:val="20"/>
              </w:rPr>
              <w:t>517</w:t>
            </w:r>
          </w:p>
        </w:tc>
        <w:tc>
          <w:tcPr>
            <w:tcW w:w="1680" w:type="dxa"/>
            <w:noWrap/>
            <w:hideMark/>
          </w:tcPr>
          <w:p w14:paraId="0C40BFBB" w14:textId="77777777" w:rsidR="00A21252" w:rsidRPr="00CB796A" w:rsidRDefault="00A21252" w:rsidP="00A21252">
            <w:pPr>
              <w:rPr>
                <w:sz w:val="20"/>
              </w:rPr>
            </w:pPr>
            <w:r w:rsidRPr="00CB796A">
              <w:rPr>
                <w:sz w:val="20"/>
              </w:rPr>
              <w:t>Eq. 7.5</w:t>
            </w:r>
          </w:p>
        </w:tc>
        <w:tc>
          <w:tcPr>
            <w:tcW w:w="1650" w:type="dxa"/>
            <w:noWrap/>
            <w:hideMark/>
          </w:tcPr>
          <w:p w14:paraId="2B080F99" w14:textId="77777777" w:rsidR="00A21252" w:rsidRPr="00CB796A" w:rsidRDefault="00A21252" w:rsidP="00CB796A">
            <w:pPr>
              <w:jc w:val="center"/>
              <w:rPr>
                <w:b/>
                <w:bCs/>
                <w:sz w:val="20"/>
              </w:rPr>
            </w:pPr>
            <w:r w:rsidRPr="00CB796A">
              <w:rPr>
                <w:b/>
                <w:bCs/>
                <w:sz w:val="20"/>
              </w:rPr>
              <w:t>583</w:t>
            </w:r>
          </w:p>
        </w:tc>
        <w:tc>
          <w:tcPr>
            <w:tcW w:w="1926" w:type="dxa"/>
            <w:noWrap/>
            <w:hideMark/>
          </w:tcPr>
          <w:p w14:paraId="6F4B2FEE" w14:textId="77777777" w:rsidR="00A21252" w:rsidRPr="00CB796A" w:rsidRDefault="00A21252" w:rsidP="00A21252">
            <w:pPr>
              <w:rPr>
                <w:sz w:val="20"/>
              </w:rPr>
            </w:pPr>
            <w:r w:rsidRPr="00CB796A">
              <w:rPr>
                <w:sz w:val="20"/>
              </w:rPr>
              <w:t>Eq. (7.31)</w:t>
            </w:r>
          </w:p>
        </w:tc>
      </w:tr>
      <w:tr w:rsidR="00A21252" w:rsidRPr="00A21252" w14:paraId="385D40D8" w14:textId="77777777" w:rsidTr="00791BE7">
        <w:trPr>
          <w:trHeight w:val="228"/>
        </w:trPr>
        <w:tc>
          <w:tcPr>
            <w:tcW w:w="2157" w:type="dxa"/>
            <w:noWrap/>
            <w:hideMark/>
          </w:tcPr>
          <w:p w14:paraId="26193F21" w14:textId="050B1852" w:rsidR="00A21252" w:rsidRPr="00CB796A" w:rsidRDefault="00A21252" w:rsidP="00CB796A">
            <w:pPr>
              <w:jc w:val="right"/>
              <w:rPr>
                <w:sz w:val="20"/>
              </w:rPr>
            </w:pPr>
            <w:r w:rsidRPr="00CB796A">
              <w:rPr>
                <w:sz w:val="20"/>
              </w:rPr>
              <w:t>R</w:t>
            </w:r>
            <w:r w:rsidR="00CB796A" w:rsidRPr="00CB796A">
              <w:rPr>
                <w:sz w:val="20"/>
                <w:vertAlign w:val="subscript"/>
              </w:rPr>
              <w:t>S</w:t>
            </w:r>
          </w:p>
        </w:tc>
        <w:tc>
          <w:tcPr>
            <w:tcW w:w="1320" w:type="dxa"/>
            <w:noWrap/>
            <w:hideMark/>
          </w:tcPr>
          <w:p w14:paraId="3197A311" w14:textId="77777777" w:rsidR="00A21252" w:rsidRPr="00CB796A" w:rsidRDefault="00A21252" w:rsidP="00CB796A">
            <w:pPr>
              <w:jc w:val="center"/>
              <w:rPr>
                <w:sz w:val="20"/>
              </w:rPr>
            </w:pPr>
            <w:r w:rsidRPr="00CB796A">
              <w:rPr>
                <w:sz w:val="20"/>
              </w:rPr>
              <w:t>0.697</w:t>
            </w:r>
          </w:p>
        </w:tc>
        <w:tc>
          <w:tcPr>
            <w:tcW w:w="1680" w:type="dxa"/>
            <w:noWrap/>
            <w:hideMark/>
          </w:tcPr>
          <w:p w14:paraId="215780FE" w14:textId="77777777" w:rsidR="00A21252" w:rsidRPr="00CB796A" w:rsidRDefault="00A21252" w:rsidP="00A21252">
            <w:pPr>
              <w:rPr>
                <w:sz w:val="20"/>
              </w:rPr>
            </w:pPr>
            <w:r w:rsidRPr="00CB796A">
              <w:rPr>
                <w:sz w:val="20"/>
              </w:rPr>
              <w:t>Eq. 7.4</w:t>
            </w:r>
          </w:p>
        </w:tc>
        <w:tc>
          <w:tcPr>
            <w:tcW w:w="1650" w:type="dxa"/>
            <w:noWrap/>
            <w:hideMark/>
          </w:tcPr>
          <w:p w14:paraId="34FC647E" w14:textId="77777777" w:rsidR="00A21252" w:rsidRPr="00CB796A" w:rsidRDefault="00A21252" w:rsidP="00CB796A">
            <w:pPr>
              <w:jc w:val="center"/>
              <w:rPr>
                <w:b/>
                <w:bCs/>
                <w:sz w:val="20"/>
              </w:rPr>
            </w:pPr>
            <w:r w:rsidRPr="00CB796A">
              <w:rPr>
                <w:b/>
                <w:bCs/>
                <w:sz w:val="20"/>
              </w:rPr>
              <w:t>0.70</w:t>
            </w:r>
          </w:p>
        </w:tc>
        <w:tc>
          <w:tcPr>
            <w:tcW w:w="1926" w:type="dxa"/>
            <w:noWrap/>
            <w:hideMark/>
          </w:tcPr>
          <w:p w14:paraId="51A815E8" w14:textId="1F2C7B69" w:rsidR="00A21252" w:rsidRPr="00CB796A" w:rsidRDefault="00CB796A" w:rsidP="00A21252">
            <w:pPr>
              <w:rPr>
                <w:b/>
                <w:bCs/>
                <w:sz w:val="20"/>
              </w:rPr>
            </w:pPr>
            <w:proofErr w:type="spellStart"/>
            <w:r w:rsidRPr="00CB796A">
              <w:rPr>
                <w:sz w:val="20"/>
              </w:rPr>
              <w:t>Indep</w:t>
            </w:r>
            <w:proofErr w:type="spellEnd"/>
            <w:r w:rsidRPr="00CB796A">
              <w:rPr>
                <w:sz w:val="20"/>
              </w:rPr>
              <w:t>. of G, T</w:t>
            </w:r>
          </w:p>
        </w:tc>
      </w:tr>
      <w:tr w:rsidR="000353B8" w:rsidRPr="00A21252" w14:paraId="7E2FA5D2" w14:textId="77777777" w:rsidTr="007E5D8A">
        <w:trPr>
          <w:trHeight w:val="228"/>
        </w:trPr>
        <w:tc>
          <w:tcPr>
            <w:tcW w:w="2157" w:type="dxa"/>
            <w:noWrap/>
            <w:hideMark/>
          </w:tcPr>
          <w:p w14:paraId="6C8D76F5" w14:textId="77777777" w:rsidR="000353B8" w:rsidRPr="00CB796A" w:rsidRDefault="000353B8" w:rsidP="00CB796A">
            <w:pPr>
              <w:jc w:val="right"/>
              <w:rPr>
                <w:b/>
                <w:bCs/>
                <w:sz w:val="20"/>
              </w:rPr>
            </w:pPr>
            <w:r w:rsidRPr="00CB796A">
              <w:rPr>
                <w:b/>
                <w:bCs/>
                <w:sz w:val="20"/>
              </w:rPr>
              <w:t>Other parameters</w:t>
            </w:r>
          </w:p>
        </w:tc>
        <w:tc>
          <w:tcPr>
            <w:tcW w:w="6576" w:type="dxa"/>
            <w:gridSpan w:val="4"/>
            <w:noWrap/>
            <w:hideMark/>
          </w:tcPr>
          <w:p w14:paraId="4D4C2B8D" w14:textId="77777777" w:rsidR="000353B8" w:rsidRPr="00CB796A" w:rsidRDefault="000353B8" w:rsidP="00A21252">
            <w:pPr>
              <w:rPr>
                <w:sz w:val="20"/>
              </w:rPr>
            </w:pPr>
          </w:p>
        </w:tc>
      </w:tr>
      <w:tr w:rsidR="000353B8" w:rsidRPr="00A21252" w14:paraId="54DD9735" w14:textId="77777777" w:rsidTr="007E5D8A">
        <w:trPr>
          <w:trHeight w:val="228"/>
        </w:trPr>
        <w:tc>
          <w:tcPr>
            <w:tcW w:w="2157" w:type="dxa"/>
            <w:noWrap/>
            <w:hideMark/>
          </w:tcPr>
          <w:p w14:paraId="04F9752F" w14:textId="77777777" w:rsidR="000353B8" w:rsidRPr="00CB796A" w:rsidRDefault="000353B8" w:rsidP="00CB796A">
            <w:pPr>
              <w:jc w:val="right"/>
              <w:rPr>
                <w:sz w:val="20"/>
              </w:rPr>
            </w:pPr>
            <w:r w:rsidRPr="00CB796A">
              <w:rPr>
                <w:sz w:val="20"/>
              </w:rPr>
              <w:t>V</w:t>
            </w:r>
            <w:r w:rsidRPr="00CB796A">
              <w:rPr>
                <w:sz w:val="20"/>
                <w:vertAlign w:val="subscript"/>
              </w:rPr>
              <w:t>T</w:t>
            </w:r>
            <w:r w:rsidRPr="00CB796A">
              <w:rPr>
                <w:sz w:val="20"/>
              </w:rPr>
              <w:t>(T</w:t>
            </w:r>
            <w:r w:rsidRPr="00CB796A">
              <w:rPr>
                <w:sz w:val="20"/>
                <w:vertAlign w:val="subscript"/>
              </w:rPr>
              <w:t>c</w:t>
            </w:r>
            <w:r w:rsidRPr="00CB796A">
              <w:rPr>
                <w:sz w:val="20"/>
              </w:rPr>
              <w:t>)</w:t>
            </w:r>
          </w:p>
        </w:tc>
        <w:tc>
          <w:tcPr>
            <w:tcW w:w="3000" w:type="dxa"/>
            <w:gridSpan w:val="2"/>
            <w:noWrap/>
            <w:hideMark/>
          </w:tcPr>
          <w:p w14:paraId="3E77CD9E" w14:textId="77777777" w:rsidR="000353B8" w:rsidRPr="00CB796A" w:rsidRDefault="000353B8">
            <w:pPr>
              <w:rPr>
                <w:sz w:val="20"/>
              </w:rPr>
            </w:pPr>
          </w:p>
        </w:tc>
        <w:tc>
          <w:tcPr>
            <w:tcW w:w="1650" w:type="dxa"/>
            <w:noWrap/>
            <w:hideMark/>
          </w:tcPr>
          <w:p w14:paraId="151804BC" w14:textId="0A0B8A2B" w:rsidR="000353B8" w:rsidRPr="00CB796A" w:rsidRDefault="000353B8" w:rsidP="00CB796A">
            <w:pPr>
              <w:jc w:val="center"/>
              <w:rPr>
                <w:sz w:val="20"/>
              </w:rPr>
            </w:pPr>
            <w:r w:rsidRPr="00CB796A">
              <w:rPr>
                <w:sz w:val="20"/>
              </w:rPr>
              <w:t>0.0306</w:t>
            </w:r>
          </w:p>
        </w:tc>
        <w:tc>
          <w:tcPr>
            <w:tcW w:w="1926" w:type="dxa"/>
            <w:noWrap/>
            <w:hideMark/>
          </w:tcPr>
          <w:p w14:paraId="557A6E12" w14:textId="77777777" w:rsidR="000353B8" w:rsidRPr="00CB796A" w:rsidRDefault="000353B8" w:rsidP="00A21252">
            <w:pPr>
              <w:rPr>
                <w:sz w:val="20"/>
              </w:rPr>
            </w:pPr>
            <w:r w:rsidRPr="00CB796A">
              <w:rPr>
                <w:sz w:val="20"/>
              </w:rPr>
              <w:t>Eq. (7.28)</w:t>
            </w:r>
          </w:p>
        </w:tc>
      </w:tr>
      <w:tr w:rsidR="000353B8" w:rsidRPr="00A21252" w14:paraId="7CDE126F" w14:textId="77777777" w:rsidTr="007E5D8A">
        <w:trPr>
          <w:trHeight w:val="228"/>
        </w:trPr>
        <w:tc>
          <w:tcPr>
            <w:tcW w:w="2157" w:type="dxa"/>
            <w:noWrap/>
            <w:hideMark/>
          </w:tcPr>
          <w:p w14:paraId="53FEB0F5" w14:textId="77777777" w:rsidR="000353B8" w:rsidRPr="00CB796A" w:rsidRDefault="000353B8" w:rsidP="00CB796A">
            <w:pPr>
              <w:jc w:val="right"/>
              <w:rPr>
                <w:sz w:val="20"/>
              </w:rPr>
            </w:pPr>
            <w:proofErr w:type="spellStart"/>
            <w:r w:rsidRPr="00CB796A">
              <w:rPr>
                <w:sz w:val="20"/>
              </w:rPr>
              <w:t>E</w:t>
            </w:r>
            <w:r w:rsidRPr="00CB796A">
              <w:rPr>
                <w:sz w:val="20"/>
                <w:vertAlign w:val="subscript"/>
              </w:rPr>
              <w:t>g</w:t>
            </w:r>
            <w:proofErr w:type="spellEnd"/>
            <w:r w:rsidRPr="00CB796A">
              <w:rPr>
                <w:sz w:val="20"/>
              </w:rPr>
              <w:t>(T</w:t>
            </w:r>
            <w:r w:rsidRPr="00CB796A">
              <w:rPr>
                <w:sz w:val="20"/>
                <w:vertAlign w:val="subscript"/>
              </w:rPr>
              <w:t>c</w:t>
            </w:r>
            <w:r w:rsidRPr="00CB796A">
              <w:rPr>
                <w:sz w:val="20"/>
              </w:rPr>
              <w:t>)</w:t>
            </w:r>
          </w:p>
        </w:tc>
        <w:tc>
          <w:tcPr>
            <w:tcW w:w="3000" w:type="dxa"/>
            <w:gridSpan w:val="2"/>
            <w:noWrap/>
            <w:hideMark/>
          </w:tcPr>
          <w:p w14:paraId="232EA7DE" w14:textId="77777777" w:rsidR="000353B8" w:rsidRPr="00CB796A" w:rsidRDefault="000353B8">
            <w:pPr>
              <w:rPr>
                <w:sz w:val="20"/>
              </w:rPr>
            </w:pPr>
          </w:p>
        </w:tc>
        <w:tc>
          <w:tcPr>
            <w:tcW w:w="1650" w:type="dxa"/>
            <w:noWrap/>
            <w:hideMark/>
          </w:tcPr>
          <w:p w14:paraId="4FEAA79F" w14:textId="77777777" w:rsidR="000353B8" w:rsidRPr="00CB796A" w:rsidRDefault="000353B8" w:rsidP="00CB796A">
            <w:pPr>
              <w:jc w:val="center"/>
              <w:rPr>
                <w:sz w:val="20"/>
              </w:rPr>
            </w:pPr>
            <w:r w:rsidRPr="00CB796A">
              <w:rPr>
                <w:sz w:val="20"/>
              </w:rPr>
              <w:t>1.104</w:t>
            </w:r>
          </w:p>
        </w:tc>
        <w:tc>
          <w:tcPr>
            <w:tcW w:w="1926" w:type="dxa"/>
            <w:noWrap/>
            <w:hideMark/>
          </w:tcPr>
          <w:p w14:paraId="782D4C89" w14:textId="77777777" w:rsidR="000353B8" w:rsidRPr="00CB796A" w:rsidRDefault="000353B8" w:rsidP="00A21252">
            <w:pPr>
              <w:rPr>
                <w:sz w:val="20"/>
              </w:rPr>
            </w:pPr>
            <w:r w:rsidRPr="00CB796A">
              <w:rPr>
                <w:sz w:val="20"/>
              </w:rPr>
              <w:t>Eq. (7.30)</w:t>
            </w:r>
          </w:p>
        </w:tc>
      </w:tr>
      <w:tr w:rsidR="000353B8" w:rsidRPr="00A21252" w14:paraId="4877A1E6" w14:textId="77777777" w:rsidTr="007E5D8A">
        <w:trPr>
          <w:trHeight w:val="228"/>
        </w:trPr>
        <w:tc>
          <w:tcPr>
            <w:tcW w:w="2157" w:type="dxa"/>
            <w:noWrap/>
            <w:hideMark/>
          </w:tcPr>
          <w:p w14:paraId="6E763777" w14:textId="159FEE6F" w:rsidR="000353B8" w:rsidRPr="00CB796A" w:rsidRDefault="000353B8" w:rsidP="00CB796A">
            <w:pPr>
              <w:jc w:val="right"/>
              <w:rPr>
                <w:sz w:val="20"/>
              </w:rPr>
            </w:pPr>
            <w:proofErr w:type="spellStart"/>
            <w:r w:rsidRPr="00CB796A">
              <w:rPr>
                <w:sz w:val="20"/>
              </w:rPr>
              <w:t>N</w:t>
            </w:r>
            <w:r w:rsidRPr="00CB796A">
              <w:rPr>
                <w:sz w:val="20"/>
                <w:vertAlign w:val="subscript"/>
              </w:rPr>
              <w:t>S,m</w:t>
            </w:r>
            <w:proofErr w:type="spellEnd"/>
            <w:r w:rsidRPr="00CB796A">
              <w:rPr>
                <w:sz w:val="20"/>
              </w:rPr>
              <w:t>*N</w:t>
            </w:r>
            <w:r w:rsidRPr="00CB796A">
              <w:rPr>
                <w:sz w:val="20"/>
                <w:vertAlign w:val="subscript"/>
              </w:rPr>
              <w:t>s</w:t>
            </w:r>
            <w:r w:rsidRPr="00CB796A">
              <w:rPr>
                <w:sz w:val="20"/>
              </w:rPr>
              <w:t>*n*V</w:t>
            </w:r>
            <w:r w:rsidRPr="00CB796A">
              <w:rPr>
                <w:sz w:val="20"/>
                <w:vertAlign w:val="subscript"/>
              </w:rPr>
              <w:t>T</w:t>
            </w:r>
          </w:p>
        </w:tc>
        <w:tc>
          <w:tcPr>
            <w:tcW w:w="3000" w:type="dxa"/>
            <w:gridSpan w:val="2"/>
            <w:noWrap/>
            <w:hideMark/>
          </w:tcPr>
          <w:p w14:paraId="0F6171DB" w14:textId="77777777" w:rsidR="000353B8" w:rsidRPr="00CB796A" w:rsidRDefault="000353B8">
            <w:pPr>
              <w:rPr>
                <w:sz w:val="20"/>
              </w:rPr>
            </w:pPr>
          </w:p>
        </w:tc>
        <w:tc>
          <w:tcPr>
            <w:tcW w:w="1650" w:type="dxa"/>
            <w:noWrap/>
            <w:hideMark/>
          </w:tcPr>
          <w:p w14:paraId="2859999B" w14:textId="28E41FB1" w:rsidR="000353B8" w:rsidRPr="00CB796A" w:rsidRDefault="000353B8" w:rsidP="00CB796A">
            <w:pPr>
              <w:jc w:val="center"/>
              <w:rPr>
                <w:sz w:val="20"/>
              </w:rPr>
            </w:pPr>
            <w:r w:rsidRPr="00CB796A">
              <w:rPr>
                <w:sz w:val="20"/>
              </w:rPr>
              <w:t>18.38</w:t>
            </w:r>
          </w:p>
        </w:tc>
        <w:tc>
          <w:tcPr>
            <w:tcW w:w="1926" w:type="dxa"/>
            <w:noWrap/>
            <w:hideMark/>
          </w:tcPr>
          <w:p w14:paraId="106687E2" w14:textId="77777777" w:rsidR="000353B8" w:rsidRPr="00CB796A" w:rsidRDefault="000353B8" w:rsidP="00A21252">
            <w:pPr>
              <w:rPr>
                <w:sz w:val="20"/>
              </w:rPr>
            </w:pPr>
          </w:p>
        </w:tc>
      </w:tr>
      <w:tr w:rsidR="000353B8" w:rsidRPr="00A21252" w14:paraId="5A5EDDBD" w14:textId="77777777" w:rsidTr="007E5D8A">
        <w:trPr>
          <w:trHeight w:val="228"/>
        </w:trPr>
        <w:tc>
          <w:tcPr>
            <w:tcW w:w="2157" w:type="dxa"/>
            <w:noWrap/>
            <w:hideMark/>
          </w:tcPr>
          <w:p w14:paraId="308AC242" w14:textId="77777777" w:rsidR="000353B8" w:rsidRPr="00CB796A" w:rsidRDefault="000353B8" w:rsidP="00CB796A">
            <w:pPr>
              <w:jc w:val="right"/>
              <w:rPr>
                <w:b/>
                <w:bCs/>
                <w:sz w:val="20"/>
              </w:rPr>
            </w:pPr>
            <w:r w:rsidRPr="00CB796A">
              <w:rPr>
                <w:b/>
                <w:bCs/>
                <w:sz w:val="20"/>
              </w:rPr>
              <w:t>Data</w:t>
            </w:r>
          </w:p>
        </w:tc>
        <w:tc>
          <w:tcPr>
            <w:tcW w:w="6576" w:type="dxa"/>
            <w:gridSpan w:val="4"/>
            <w:noWrap/>
            <w:hideMark/>
          </w:tcPr>
          <w:p w14:paraId="60092860" w14:textId="77777777" w:rsidR="000353B8" w:rsidRPr="00CB796A" w:rsidRDefault="000353B8">
            <w:pPr>
              <w:rPr>
                <w:sz w:val="20"/>
              </w:rPr>
            </w:pPr>
          </w:p>
        </w:tc>
      </w:tr>
      <w:tr w:rsidR="000353B8" w:rsidRPr="00A21252" w14:paraId="779B757C" w14:textId="77777777" w:rsidTr="000353B8">
        <w:trPr>
          <w:trHeight w:val="228"/>
        </w:trPr>
        <w:tc>
          <w:tcPr>
            <w:tcW w:w="2157" w:type="dxa"/>
            <w:noWrap/>
            <w:hideMark/>
          </w:tcPr>
          <w:p w14:paraId="046D86F6" w14:textId="6209B739" w:rsidR="000353B8" w:rsidRPr="00CB796A" w:rsidRDefault="000353B8" w:rsidP="00CB796A">
            <w:pPr>
              <w:jc w:val="right"/>
              <w:rPr>
                <w:sz w:val="20"/>
              </w:rPr>
            </w:pPr>
            <w:r w:rsidRPr="00CB796A">
              <w:rPr>
                <w:sz w:val="20"/>
                <w:lang w:val="es-ES"/>
              </w:rPr>
              <w:t>α</w:t>
            </w:r>
            <w:proofErr w:type="spellStart"/>
            <w:r w:rsidRPr="00CB796A">
              <w:rPr>
                <w:sz w:val="20"/>
                <w:vertAlign w:val="subscript"/>
              </w:rPr>
              <w:t>Isc</w:t>
            </w:r>
            <w:proofErr w:type="spellEnd"/>
            <w:r w:rsidRPr="00CB796A">
              <w:rPr>
                <w:sz w:val="20"/>
              </w:rPr>
              <w:t>(1/K)</w:t>
            </w:r>
          </w:p>
        </w:tc>
        <w:tc>
          <w:tcPr>
            <w:tcW w:w="1320" w:type="dxa"/>
            <w:noWrap/>
            <w:hideMark/>
          </w:tcPr>
          <w:p w14:paraId="78DF4309" w14:textId="77777777" w:rsidR="000353B8" w:rsidRPr="00CB796A" w:rsidRDefault="000353B8" w:rsidP="00CB796A">
            <w:pPr>
              <w:jc w:val="center"/>
              <w:rPr>
                <w:sz w:val="20"/>
              </w:rPr>
            </w:pPr>
            <w:r w:rsidRPr="00CB796A">
              <w:rPr>
                <w:sz w:val="20"/>
              </w:rPr>
              <w:t>0.0003</w:t>
            </w:r>
          </w:p>
        </w:tc>
        <w:tc>
          <w:tcPr>
            <w:tcW w:w="5256" w:type="dxa"/>
            <w:gridSpan w:val="3"/>
            <w:vMerge w:val="restart"/>
            <w:tcBorders>
              <w:top w:val="nil"/>
              <w:right w:val="nil"/>
            </w:tcBorders>
            <w:noWrap/>
            <w:hideMark/>
          </w:tcPr>
          <w:p w14:paraId="406180EA" w14:textId="77777777" w:rsidR="000353B8" w:rsidRPr="00CB796A" w:rsidRDefault="000353B8" w:rsidP="00CB796A">
            <w:pPr>
              <w:rPr>
                <w:sz w:val="20"/>
              </w:rPr>
            </w:pPr>
          </w:p>
        </w:tc>
      </w:tr>
      <w:tr w:rsidR="000353B8" w:rsidRPr="00A21252" w14:paraId="55105D5E" w14:textId="77777777" w:rsidTr="000353B8">
        <w:trPr>
          <w:trHeight w:val="228"/>
        </w:trPr>
        <w:tc>
          <w:tcPr>
            <w:tcW w:w="2157" w:type="dxa"/>
            <w:noWrap/>
            <w:hideMark/>
          </w:tcPr>
          <w:p w14:paraId="21F70624" w14:textId="4DF949D7" w:rsidR="000353B8" w:rsidRPr="00CB796A" w:rsidRDefault="000353B8" w:rsidP="00CB796A">
            <w:pPr>
              <w:jc w:val="right"/>
              <w:rPr>
                <w:sz w:val="20"/>
              </w:rPr>
            </w:pPr>
            <w:r w:rsidRPr="00CB796A">
              <w:rPr>
                <w:sz w:val="20"/>
              </w:rPr>
              <w:t>k</w:t>
            </w:r>
            <w:r w:rsidRPr="00CB796A">
              <w:rPr>
                <w:sz w:val="20"/>
                <w:vertAlign w:val="subscript"/>
              </w:rPr>
              <w:t>B</w:t>
            </w:r>
            <w:r w:rsidRPr="00CB796A">
              <w:rPr>
                <w:sz w:val="20"/>
              </w:rPr>
              <w:t>(J/K)</w:t>
            </w:r>
          </w:p>
        </w:tc>
        <w:tc>
          <w:tcPr>
            <w:tcW w:w="1320" w:type="dxa"/>
            <w:noWrap/>
            <w:hideMark/>
          </w:tcPr>
          <w:p w14:paraId="1CB362BB" w14:textId="1A4F7FC6" w:rsidR="000353B8" w:rsidRPr="00CB796A" w:rsidRDefault="000353B8" w:rsidP="00CB796A">
            <w:pPr>
              <w:jc w:val="center"/>
              <w:rPr>
                <w:sz w:val="20"/>
              </w:rPr>
            </w:pPr>
            <w:r w:rsidRPr="00CB796A">
              <w:rPr>
                <w:sz w:val="20"/>
              </w:rPr>
              <w:t>1.381·10</w:t>
            </w:r>
            <w:r w:rsidRPr="00CB796A">
              <w:rPr>
                <w:sz w:val="20"/>
                <w:vertAlign w:val="superscript"/>
              </w:rPr>
              <w:t>-23</w:t>
            </w:r>
          </w:p>
        </w:tc>
        <w:tc>
          <w:tcPr>
            <w:tcW w:w="5256" w:type="dxa"/>
            <w:gridSpan w:val="3"/>
            <w:vMerge/>
            <w:tcBorders>
              <w:right w:val="nil"/>
            </w:tcBorders>
            <w:noWrap/>
            <w:hideMark/>
          </w:tcPr>
          <w:p w14:paraId="1BEC589E" w14:textId="77777777" w:rsidR="000353B8" w:rsidRPr="00CB796A" w:rsidRDefault="000353B8" w:rsidP="00CB796A">
            <w:pPr>
              <w:rPr>
                <w:sz w:val="20"/>
              </w:rPr>
            </w:pPr>
          </w:p>
        </w:tc>
      </w:tr>
      <w:tr w:rsidR="000353B8" w:rsidRPr="00A21252" w14:paraId="4B2B0F97" w14:textId="77777777" w:rsidTr="000353B8">
        <w:trPr>
          <w:trHeight w:val="228"/>
        </w:trPr>
        <w:tc>
          <w:tcPr>
            <w:tcW w:w="2157" w:type="dxa"/>
            <w:noWrap/>
            <w:hideMark/>
          </w:tcPr>
          <w:p w14:paraId="6FDAD349" w14:textId="6736C241" w:rsidR="000353B8" w:rsidRPr="00CB796A" w:rsidRDefault="000353B8" w:rsidP="00CB796A">
            <w:pPr>
              <w:jc w:val="right"/>
              <w:rPr>
                <w:sz w:val="20"/>
              </w:rPr>
            </w:pPr>
            <w:r w:rsidRPr="00CB796A">
              <w:rPr>
                <w:sz w:val="20"/>
              </w:rPr>
              <w:t>k</w:t>
            </w:r>
            <w:r w:rsidRPr="00CB796A">
              <w:rPr>
                <w:sz w:val="20"/>
                <w:vertAlign w:val="subscript"/>
              </w:rPr>
              <w:t>B</w:t>
            </w:r>
            <w:r w:rsidRPr="00CB796A">
              <w:rPr>
                <w:sz w:val="20"/>
              </w:rPr>
              <w:t>(eV/K)</w:t>
            </w:r>
          </w:p>
        </w:tc>
        <w:tc>
          <w:tcPr>
            <w:tcW w:w="1320" w:type="dxa"/>
            <w:noWrap/>
            <w:hideMark/>
          </w:tcPr>
          <w:p w14:paraId="38E88630" w14:textId="0BEE2C5E" w:rsidR="000353B8" w:rsidRPr="00CB796A" w:rsidRDefault="000353B8" w:rsidP="00CB796A">
            <w:pPr>
              <w:jc w:val="center"/>
              <w:rPr>
                <w:sz w:val="20"/>
              </w:rPr>
            </w:pPr>
            <w:r w:rsidRPr="00CB796A">
              <w:rPr>
                <w:sz w:val="20"/>
              </w:rPr>
              <w:t>8.62·10</w:t>
            </w:r>
            <w:r w:rsidRPr="00CB796A">
              <w:rPr>
                <w:sz w:val="20"/>
                <w:vertAlign w:val="superscript"/>
              </w:rPr>
              <w:t>-5</w:t>
            </w:r>
          </w:p>
        </w:tc>
        <w:tc>
          <w:tcPr>
            <w:tcW w:w="5256" w:type="dxa"/>
            <w:gridSpan w:val="3"/>
            <w:vMerge/>
            <w:tcBorders>
              <w:right w:val="nil"/>
            </w:tcBorders>
            <w:noWrap/>
            <w:hideMark/>
          </w:tcPr>
          <w:p w14:paraId="4D40D4A8" w14:textId="77777777" w:rsidR="000353B8" w:rsidRPr="00CB796A" w:rsidRDefault="000353B8" w:rsidP="00CB796A">
            <w:pPr>
              <w:rPr>
                <w:sz w:val="20"/>
              </w:rPr>
            </w:pPr>
          </w:p>
        </w:tc>
      </w:tr>
      <w:tr w:rsidR="000353B8" w:rsidRPr="00A21252" w14:paraId="1FD291C2" w14:textId="77777777" w:rsidTr="000353B8">
        <w:trPr>
          <w:trHeight w:val="228"/>
        </w:trPr>
        <w:tc>
          <w:tcPr>
            <w:tcW w:w="2157" w:type="dxa"/>
            <w:noWrap/>
            <w:hideMark/>
          </w:tcPr>
          <w:p w14:paraId="4E01F689" w14:textId="055F3980" w:rsidR="000353B8" w:rsidRPr="00CB796A" w:rsidRDefault="000353B8" w:rsidP="00CB796A">
            <w:pPr>
              <w:jc w:val="right"/>
              <w:rPr>
                <w:sz w:val="20"/>
              </w:rPr>
            </w:pPr>
            <w:r w:rsidRPr="00CB796A">
              <w:rPr>
                <w:sz w:val="20"/>
              </w:rPr>
              <w:t xml:space="preserve">q(C) </w:t>
            </w:r>
          </w:p>
        </w:tc>
        <w:tc>
          <w:tcPr>
            <w:tcW w:w="1320" w:type="dxa"/>
            <w:noWrap/>
            <w:hideMark/>
          </w:tcPr>
          <w:p w14:paraId="3C5BC813" w14:textId="50B36FBB" w:rsidR="000353B8" w:rsidRPr="00CB796A" w:rsidRDefault="000353B8" w:rsidP="00CB796A">
            <w:pPr>
              <w:jc w:val="center"/>
              <w:rPr>
                <w:sz w:val="20"/>
              </w:rPr>
            </w:pPr>
            <w:r w:rsidRPr="00CB796A">
              <w:rPr>
                <w:sz w:val="20"/>
              </w:rPr>
              <w:t>1.602·10</w:t>
            </w:r>
            <w:r w:rsidRPr="00CB796A">
              <w:rPr>
                <w:sz w:val="20"/>
                <w:vertAlign w:val="superscript"/>
              </w:rPr>
              <w:t>-19</w:t>
            </w:r>
          </w:p>
        </w:tc>
        <w:tc>
          <w:tcPr>
            <w:tcW w:w="5256" w:type="dxa"/>
            <w:gridSpan w:val="3"/>
            <w:vMerge/>
            <w:tcBorders>
              <w:right w:val="nil"/>
            </w:tcBorders>
            <w:noWrap/>
            <w:hideMark/>
          </w:tcPr>
          <w:p w14:paraId="63ED408F" w14:textId="77777777" w:rsidR="000353B8" w:rsidRPr="00CB796A" w:rsidRDefault="000353B8" w:rsidP="00CB796A">
            <w:pPr>
              <w:rPr>
                <w:sz w:val="20"/>
              </w:rPr>
            </w:pPr>
          </w:p>
        </w:tc>
      </w:tr>
      <w:tr w:rsidR="000353B8" w:rsidRPr="00A21252" w14:paraId="5208DFEB" w14:textId="77777777" w:rsidTr="000353B8">
        <w:trPr>
          <w:trHeight w:val="228"/>
        </w:trPr>
        <w:tc>
          <w:tcPr>
            <w:tcW w:w="2157" w:type="dxa"/>
            <w:noWrap/>
            <w:hideMark/>
          </w:tcPr>
          <w:p w14:paraId="6C2E70DA" w14:textId="3EEE7082" w:rsidR="000353B8" w:rsidRPr="00CB796A" w:rsidRDefault="000353B8" w:rsidP="00CB796A">
            <w:pPr>
              <w:jc w:val="right"/>
              <w:rPr>
                <w:sz w:val="20"/>
              </w:rPr>
            </w:pPr>
            <w:proofErr w:type="spellStart"/>
            <w:r w:rsidRPr="00CB796A">
              <w:rPr>
                <w:sz w:val="20"/>
              </w:rPr>
              <w:t>d</w:t>
            </w:r>
            <w:r w:rsidRPr="00CB796A">
              <w:rPr>
                <w:i/>
                <w:iCs/>
                <w:sz w:val="20"/>
              </w:rPr>
              <w:t>E</w:t>
            </w:r>
            <w:r w:rsidRPr="00CB796A">
              <w:rPr>
                <w:sz w:val="20"/>
                <w:vertAlign w:val="subscript"/>
              </w:rPr>
              <w:t>g</w:t>
            </w:r>
            <w:proofErr w:type="spellEnd"/>
            <w:r w:rsidRPr="00CB796A">
              <w:rPr>
                <w:sz w:val="20"/>
              </w:rPr>
              <w:t>/</w:t>
            </w:r>
            <w:proofErr w:type="spellStart"/>
            <w:r w:rsidRPr="00CB796A">
              <w:rPr>
                <w:sz w:val="20"/>
              </w:rPr>
              <w:t>d</w:t>
            </w:r>
            <w:r w:rsidRPr="00CB796A">
              <w:rPr>
                <w:i/>
                <w:iCs/>
                <w:sz w:val="20"/>
              </w:rPr>
              <w:t>T</w:t>
            </w:r>
            <w:proofErr w:type="spellEnd"/>
            <w:r w:rsidRPr="00CB796A">
              <w:rPr>
                <w:sz w:val="20"/>
              </w:rPr>
              <w:t> (1/K)</w:t>
            </w:r>
          </w:p>
        </w:tc>
        <w:tc>
          <w:tcPr>
            <w:tcW w:w="1320" w:type="dxa"/>
            <w:noWrap/>
            <w:hideMark/>
          </w:tcPr>
          <w:p w14:paraId="4CAC4FEF" w14:textId="77777777" w:rsidR="000353B8" w:rsidRPr="00CB796A" w:rsidRDefault="000353B8" w:rsidP="00CB796A">
            <w:pPr>
              <w:jc w:val="center"/>
              <w:rPr>
                <w:sz w:val="20"/>
              </w:rPr>
            </w:pPr>
            <w:r w:rsidRPr="00CB796A">
              <w:rPr>
                <w:sz w:val="20"/>
              </w:rPr>
              <w:t>-0.0002677</w:t>
            </w:r>
          </w:p>
        </w:tc>
        <w:tc>
          <w:tcPr>
            <w:tcW w:w="5256" w:type="dxa"/>
            <w:gridSpan w:val="3"/>
            <w:vMerge/>
            <w:tcBorders>
              <w:right w:val="nil"/>
            </w:tcBorders>
            <w:noWrap/>
            <w:hideMark/>
          </w:tcPr>
          <w:p w14:paraId="7DF59959" w14:textId="77777777" w:rsidR="000353B8" w:rsidRPr="00CB796A" w:rsidRDefault="000353B8" w:rsidP="00CB796A">
            <w:pPr>
              <w:rPr>
                <w:sz w:val="20"/>
              </w:rPr>
            </w:pPr>
          </w:p>
        </w:tc>
      </w:tr>
      <w:tr w:rsidR="000353B8" w:rsidRPr="00A21252" w14:paraId="60F74A71" w14:textId="77777777" w:rsidTr="000353B8">
        <w:trPr>
          <w:trHeight w:val="228"/>
        </w:trPr>
        <w:tc>
          <w:tcPr>
            <w:tcW w:w="2157" w:type="dxa"/>
            <w:noWrap/>
            <w:hideMark/>
          </w:tcPr>
          <w:p w14:paraId="39832C7D" w14:textId="525CC78E" w:rsidR="000353B8" w:rsidRPr="00CB796A" w:rsidRDefault="000353B8" w:rsidP="00CB796A">
            <w:pPr>
              <w:jc w:val="right"/>
              <w:rPr>
                <w:sz w:val="20"/>
              </w:rPr>
            </w:pPr>
            <w:r w:rsidRPr="00CB796A">
              <w:rPr>
                <w:sz w:val="20"/>
              </w:rPr>
              <w:t>N</w:t>
            </w:r>
            <w:r w:rsidRPr="00CB796A">
              <w:rPr>
                <w:sz w:val="20"/>
                <w:vertAlign w:val="subscript"/>
              </w:rPr>
              <w:t>S</w:t>
            </w:r>
          </w:p>
        </w:tc>
        <w:tc>
          <w:tcPr>
            <w:tcW w:w="1320" w:type="dxa"/>
            <w:noWrap/>
            <w:hideMark/>
          </w:tcPr>
          <w:p w14:paraId="784E8362" w14:textId="77777777" w:rsidR="000353B8" w:rsidRPr="00CB796A" w:rsidRDefault="000353B8" w:rsidP="00CB796A">
            <w:pPr>
              <w:jc w:val="center"/>
              <w:rPr>
                <w:sz w:val="20"/>
              </w:rPr>
            </w:pPr>
            <w:r w:rsidRPr="00CB796A">
              <w:rPr>
                <w:sz w:val="20"/>
              </w:rPr>
              <w:t>60</w:t>
            </w:r>
          </w:p>
        </w:tc>
        <w:tc>
          <w:tcPr>
            <w:tcW w:w="5256" w:type="dxa"/>
            <w:gridSpan w:val="3"/>
            <w:vMerge/>
            <w:tcBorders>
              <w:bottom w:val="nil"/>
              <w:right w:val="nil"/>
            </w:tcBorders>
            <w:noWrap/>
            <w:hideMark/>
          </w:tcPr>
          <w:p w14:paraId="66CCFC48" w14:textId="77777777" w:rsidR="000353B8" w:rsidRPr="00CB796A" w:rsidRDefault="000353B8">
            <w:pPr>
              <w:rPr>
                <w:sz w:val="20"/>
              </w:rPr>
            </w:pPr>
          </w:p>
        </w:tc>
      </w:tr>
    </w:tbl>
    <w:p w14:paraId="081795FA" w14:textId="77777777" w:rsidR="00791BE7" w:rsidRDefault="00791BE7" w:rsidP="00221867"/>
    <w:p w14:paraId="2B07CA96" w14:textId="25245036" w:rsidR="00A21252" w:rsidRDefault="00791BE7" w:rsidP="00221867">
      <w:r>
        <w:t>U</w:t>
      </w:r>
      <w:r w:rsidR="00087F32">
        <w:t>sing the simple iterative process described in Problem 7.4, we can estimate the maximum power point</w:t>
      </w:r>
      <w:r w:rsidR="00A21252">
        <w:t xml:space="preserve"> at:</w:t>
      </w:r>
    </w:p>
    <w:tbl>
      <w:tblPr>
        <w:tblStyle w:val="Tablaconcuadrcula"/>
        <w:tblW w:w="0" w:type="auto"/>
        <w:jc w:val="center"/>
        <w:tblLook w:val="04A0" w:firstRow="1" w:lastRow="0" w:firstColumn="1" w:lastColumn="0" w:noHBand="0" w:noVBand="1"/>
      </w:tblPr>
      <w:tblGrid>
        <w:gridCol w:w="740"/>
        <w:gridCol w:w="952"/>
      </w:tblGrid>
      <w:tr w:rsidR="00A21252" w14:paraId="318E8244" w14:textId="77777777" w:rsidTr="00A21252">
        <w:trPr>
          <w:trHeight w:val="248"/>
          <w:jc w:val="center"/>
        </w:trPr>
        <w:tc>
          <w:tcPr>
            <w:tcW w:w="740" w:type="dxa"/>
          </w:tcPr>
          <w:p w14:paraId="5F6FAB97" w14:textId="1B56DD90" w:rsidR="00A21252" w:rsidRPr="00A21252" w:rsidRDefault="00A21252" w:rsidP="00A21252">
            <w:pPr>
              <w:jc w:val="right"/>
              <w:rPr>
                <w:b/>
              </w:rPr>
            </w:pPr>
            <w:proofErr w:type="spellStart"/>
            <w:r w:rsidRPr="00A21252">
              <w:rPr>
                <w:b/>
                <w:i/>
              </w:rPr>
              <w:t>V</w:t>
            </w:r>
            <w:r w:rsidRPr="00A21252">
              <w:rPr>
                <w:b/>
                <w:vertAlign w:val="subscript"/>
              </w:rPr>
              <w:t>mp</w:t>
            </w:r>
            <w:proofErr w:type="spellEnd"/>
          </w:p>
        </w:tc>
        <w:tc>
          <w:tcPr>
            <w:tcW w:w="740" w:type="dxa"/>
          </w:tcPr>
          <w:p w14:paraId="5A16A395" w14:textId="46529946" w:rsidR="00A21252" w:rsidRDefault="00A21252" w:rsidP="00221867">
            <w:r>
              <w:t>272 V</w:t>
            </w:r>
          </w:p>
        </w:tc>
      </w:tr>
      <w:tr w:rsidR="00A21252" w14:paraId="6ECD73B9" w14:textId="77777777" w:rsidTr="00A21252">
        <w:trPr>
          <w:trHeight w:val="248"/>
          <w:jc w:val="center"/>
        </w:trPr>
        <w:tc>
          <w:tcPr>
            <w:tcW w:w="740" w:type="dxa"/>
          </w:tcPr>
          <w:p w14:paraId="43283D33" w14:textId="5F712132" w:rsidR="00A21252" w:rsidRPr="00A21252" w:rsidRDefault="00A21252" w:rsidP="00A21252">
            <w:pPr>
              <w:jc w:val="right"/>
              <w:rPr>
                <w:b/>
              </w:rPr>
            </w:pPr>
            <w:r w:rsidRPr="00A21252">
              <w:rPr>
                <w:b/>
                <w:i/>
              </w:rPr>
              <w:t>I</w:t>
            </w:r>
            <w:r w:rsidRPr="00A21252">
              <w:rPr>
                <w:b/>
                <w:vertAlign w:val="subscript"/>
              </w:rPr>
              <w:t>mp</w:t>
            </w:r>
          </w:p>
        </w:tc>
        <w:tc>
          <w:tcPr>
            <w:tcW w:w="740" w:type="dxa"/>
          </w:tcPr>
          <w:p w14:paraId="79C0A6D7" w14:textId="624D2EFC" w:rsidR="00A21252" w:rsidRDefault="00A21252" w:rsidP="00221867">
            <w:r>
              <w:t>26.26 A</w:t>
            </w:r>
          </w:p>
        </w:tc>
      </w:tr>
      <w:tr w:rsidR="00A21252" w14:paraId="34972A9F" w14:textId="77777777" w:rsidTr="00A21252">
        <w:trPr>
          <w:trHeight w:val="248"/>
          <w:jc w:val="center"/>
        </w:trPr>
        <w:tc>
          <w:tcPr>
            <w:tcW w:w="740" w:type="dxa"/>
          </w:tcPr>
          <w:p w14:paraId="5ADD7684" w14:textId="54A21032" w:rsidR="00A21252" w:rsidRPr="00A21252" w:rsidRDefault="00A21252" w:rsidP="00A21252">
            <w:pPr>
              <w:jc w:val="right"/>
              <w:rPr>
                <w:b/>
              </w:rPr>
            </w:pPr>
            <w:proofErr w:type="spellStart"/>
            <w:r w:rsidRPr="00A21252">
              <w:rPr>
                <w:b/>
                <w:i/>
              </w:rPr>
              <w:t>P</w:t>
            </w:r>
            <w:r w:rsidRPr="00A21252">
              <w:rPr>
                <w:b/>
                <w:vertAlign w:val="subscript"/>
              </w:rPr>
              <w:t>max</w:t>
            </w:r>
            <w:proofErr w:type="spellEnd"/>
          </w:p>
        </w:tc>
        <w:tc>
          <w:tcPr>
            <w:tcW w:w="740" w:type="dxa"/>
          </w:tcPr>
          <w:p w14:paraId="7D189EF5" w14:textId="45CDF72E" w:rsidR="00A21252" w:rsidRDefault="00A21252" w:rsidP="00221867">
            <w:r>
              <w:t>7.14 kW</w:t>
            </w:r>
          </w:p>
        </w:tc>
      </w:tr>
    </w:tbl>
    <w:p w14:paraId="6C53F546" w14:textId="4F7BF285" w:rsidR="00221867" w:rsidRDefault="00F768A9">
      <w:pPr>
        <w:spacing w:line="259" w:lineRule="auto"/>
        <w:jc w:val="left"/>
        <w:rPr>
          <w:b/>
        </w:rPr>
      </w:pPr>
      <w:r>
        <w:rPr>
          <w:noProof/>
          <w:lang w:val="es-ES" w:eastAsia="es-ES"/>
          <w14:ligatures w14:val="standardContextual"/>
        </w:rPr>
        <w:drawing>
          <wp:inline distT="0" distB="0" distL="0" distR="0" wp14:anchorId="70F8B9F9" wp14:editId="0F779F46">
            <wp:extent cx="5400040" cy="2567940"/>
            <wp:effectExtent l="0" t="0" r="0" b="381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b/>
        </w:rPr>
        <w:t xml:space="preserve"> </w:t>
      </w:r>
      <w:r w:rsidR="00221867">
        <w:rPr>
          <w:b/>
        </w:rPr>
        <w:br w:type="page"/>
      </w:r>
    </w:p>
    <w:p w14:paraId="0ED0E589" w14:textId="224BB024" w:rsidR="009E4A63" w:rsidRDefault="009E4A63" w:rsidP="009E4A63">
      <w:r w:rsidRPr="00C42F6D">
        <w:rPr>
          <w:b/>
        </w:rPr>
        <w:lastRenderedPageBreak/>
        <w:t>Problem 7.</w:t>
      </w:r>
      <w:r>
        <w:rPr>
          <w:b/>
        </w:rPr>
        <w:t>9</w:t>
      </w:r>
      <w:r>
        <w:t xml:space="preserve"> Calculate the minimum value of the voltage at the maximum power point of a photovoltaic module at STC, so that it is able to adequately charge a 30 V lead-acid battery in a location where the ambient temperature can reach 40 °C. The thermal behavior of the module is characterized by NMOT = 45 °C and </w:t>
      </w:r>
      <w:r w:rsidRPr="006473EB">
        <w:rPr>
          <w:i/>
        </w:rPr>
        <w:t>β</w:t>
      </w:r>
      <w:r>
        <w:t xml:space="preserve"> = -0.24%/°C.</w:t>
      </w:r>
    </w:p>
    <w:p w14:paraId="4CB11FB5" w14:textId="68A1EDE0" w:rsidR="00CD125D" w:rsidRDefault="00CD125D" w:rsidP="009E4A63">
      <w:r>
        <w:t xml:space="preserve">The voltage of a module at STC is reduced </w:t>
      </w:r>
      <w:r w:rsidR="008E48FC">
        <w:t xml:space="preserve">as the cell temperature rises. We can use Eq. 7.36 to estimate </w:t>
      </w:r>
      <w:r w:rsidR="005D1A5B">
        <w:t>module</w:t>
      </w:r>
      <w:r w:rsidR="008E48FC">
        <w:t xml:space="preserve"> temperature:</w:t>
      </w:r>
    </w:p>
    <w:p w14:paraId="651A7BED" w14:textId="2866D3A7" w:rsidR="008E48FC" w:rsidRPr="005D1A5B" w:rsidRDefault="008E48FC" w:rsidP="009E4A63">
      <m:oMathPara>
        <m:oMath>
          <m:sSub>
            <m:sSubPr>
              <m:ctrlPr>
                <w:rPr>
                  <w:rFonts w:ascii="Cambria Math" w:hAnsi="Cambria Math"/>
                  <w:i/>
                  <w:iCs/>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amb</m:t>
              </m:r>
            </m:sub>
          </m:sSub>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NMOT</m:t>
                  </m:r>
                  <m:d>
                    <m:dPr>
                      <m:begChr m:val="["/>
                      <m:endChr m:val="]"/>
                      <m:ctrlPr>
                        <w:rPr>
                          <w:rFonts w:ascii="Cambria Math" w:hAnsi="Cambria Math"/>
                          <w:i/>
                          <w:iCs/>
                        </w:rPr>
                      </m:ctrlPr>
                    </m:dPr>
                    <m:e>
                      <m:r>
                        <w:rPr>
                          <w:rFonts w:ascii="Cambria Math" w:hAnsi="Cambria Math"/>
                        </w:rPr>
                        <m:t>°C</m:t>
                      </m:r>
                    </m:e>
                  </m:d>
                  <m:r>
                    <w:rPr>
                      <w:rFonts w:ascii="Cambria Math" w:hAnsi="Cambria Math"/>
                    </w:rPr>
                    <m:t>-20</m:t>
                  </m:r>
                </m:num>
                <m:den>
                  <m:r>
                    <w:rPr>
                      <w:rFonts w:ascii="Cambria Math" w:hAnsi="Cambria Math"/>
                    </w:rPr>
                    <m:t>800</m:t>
                  </m:r>
                </m:den>
              </m:f>
            </m:e>
          </m:d>
          <m:r>
            <w:rPr>
              <w:rFonts w:ascii="Cambria Math" w:hAnsi="Cambria Math"/>
            </w:rPr>
            <m:t>G</m:t>
          </m:r>
          <m:d>
            <m:dPr>
              <m:ctrlPr>
                <w:rPr>
                  <w:rFonts w:ascii="Cambria Math" w:hAnsi="Cambria Math"/>
                  <w:i/>
                </w:rPr>
              </m:ctrlPr>
            </m:dPr>
            <m:e>
              <m:r>
                <w:rPr>
                  <w:rFonts w:ascii="Cambria Math" w:hAnsi="Cambria Math"/>
                </w:rPr>
                <m:t>β,α</m:t>
              </m:r>
            </m:e>
          </m:d>
          <m:d>
            <m:dPr>
              <m:begChr m:val="["/>
              <m:endChr m:val="]"/>
              <m:ctrlPr>
                <w:rPr>
                  <w:rFonts w:ascii="Cambria Math" w:hAnsi="Cambria Math"/>
                  <w:i/>
                </w:rPr>
              </m:ctrlPr>
            </m:dPr>
            <m:e>
              <m:r>
                <w:rPr>
                  <w:rFonts w:ascii="Cambria Math" w:hAnsi="Cambria Math"/>
                </w:rPr>
                <m:t>W</m:t>
              </m:r>
              <m:sSup>
                <m:sSupPr>
                  <m:ctrlPr>
                    <w:rPr>
                      <w:rFonts w:ascii="Cambria Math" w:hAnsi="Cambria Math"/>
                      <w:i/>
                      <w:iCs/>
                    </w:rPr>
                  </m:ctrlPr>
                </m:sSupPr>
                <m:e>
                  <m:r>
                    <w:rPr>
                      <w:rFonts w:ascii="Cambria Math" w:hAnsi="Cambria Math"/>
                    </w:rPr>
                    <m:t>m</m:t>
                  </m:r>
                </m:e>
                <m:sup>
                  <m:r>
                    <w:rPr>
                      <w:rFonts w:ascii="Cambria Math" w:hAnsi="Cambria Math"/>
                    </w:rPr>
                    <m:t>-2</m:t>
                  </m:r>
                </m:sup>
              </m:sSup>
            </m:e>
          </m:d>
          <m:r>
            <w:rPr>
              <w:rFonts w:ascii="Cambria Math" w:hAnsi="Cambria Math"/>
            </w:rPr>
            <m:t>=40+</m:t>
          </m:r>
          <m:d>
            <m:dPr>
              <m:ctrlPr>
                <w:rPr>
                  <w:rFonts w:ascii="Cambria Math" w:hAnsi="Cambria Math"/>
                  <w:i/>
                  <w:iCs/>
                </w:rPr>
              </m:ctrlPr>
            </m:dPr>
            <m:e>
              <m:f>
                <m:fPr>
                  <m:ctrlPr>
                    <w:rPr>
                      <w:rFonts w:ascii="Cambria Math" w:hAnsi="Cambria Math"/>
                      <w:i/>
                      <w:iCs/>
                    </w:rPr>
                  </m:ctrlPr>
                </m:fPr>
                <m:num>
                  <m:r>
                    <w:rPr>
                      <w:rFonts w:ascii="Cambria Math" w:hAnsi="Cambria Math"/>
                    </w:rPr>
                    <m:t>45-20</m:t>
                  </m:r>
                </m:num>
                <m:den>
                  <m:r>
                    <w:rPr>
                      <w:rFonts w:ascii="Cambria Math" w:hAnsi="Cambria Math"/>
                    </w:rPr>
                    <m:t>800</m:t>
                  </m:r>
                </m:den>
              </m:f>
            </m:e>
          </m:d>
          <m:r>
            <w:rPr>
              <w:rFonts w:ascii="Cambria Math" w:hAnsi="Cambria Math"/>
            </w:rPr>
            <m:t xml:space="preserve">1000=71.3 </m:t>
          </m:r>
          <m:r>
            <w:rPr>
              <w:rFonts w:ascii="Cambria Math" w:hAnsi="Cambria Math"/>
            </w:rPr>
            <m:t>°C</m:t>
          </m:r>
        </m:oMath>
      </m:oMathPara>
    </w:p>
    <w:p w14:paraId="3467F8F6" w14:textId="5CCB42F8" w:rsidR="005D1A5B" w:rsidRDefault="005D1A5B" w:rsidP="009E4A63">
      <w:r>
        <w:t>which can be considered a reasonable approximation of cell temperature</w:t>
      </w:r>
      <w:r w:rsidR="00A04F38">
        <w:t xml:space="preserve"> </w:t>
      </w:r>
      <w:r w:rsidR="00A04F38" w:rsidRPr="00A04F38">
        <w:rPr>
          <w:i/>
        </w:rPr>
        <w:t>T</w:t>
      </w:r>
      <w:r w:rsidR="00A04F38" w:rsidRPr="00A04F38">
        <w:rPr>
          <w:vertAlign w:val="subscript"/>
        </w:rPr>
        <w:t>c</w:t>
      </w:r>
      <w:r>
        <w:t xml:space="preserve">. Then, we use the linear relationship between temperature and voltage to estimate how much </w:t>
      </w:r>
      <w:proofErr w:type="gramStart"/>
      <w:r>
        <w:t>V</w:t>
      </w:r>
      <w:r w:rsidRPr="00D4314B">
        <w:rPr>
          <w:vertAlign w:val="subscript"/>
        </w:rPr>
        <w:t>MP,S</w:t>
      </w:r>
      <w:r w:rsidR="00A04F38">
        <w:rPr>
          <w:vertAlign w:val="subscript"/>
        </w:rPr>
        <w:t>TC</w:t>
      </w:r>
      <w:proofErr w:type="gramEnd"/>
      <w:r>
        <w:t xml:space="preserve"> will decrease when the module operates at the calculated temperature. </w:t>
      </w:r>
      <w:r w:rsidR="006C794A">
        <w:t>Using</w:t>
      </w:r>
      <w:r>
        <w:t xml:space="preserve"> Eq. (7.24)</w:t>
      </w:r>
      <w:r w:rsidR="006C2B83">
        <w:t xml:space="preserve"> and assuming a value of irradiance similar to STC</w:t>
      </w:r>
      <w:r>
        <w:t>:</w:t>
      </w:r>
    </w:p>
    <w:p w14:paraId="55058389" w14:textId="077FFF23" w:rsidR="00515FD1" w:rsidRPr="00A04F38" w:rsidRDefault="006C794A" w:rsidP="009E4A63">
      <w:pPr>
        <w:rPr>
          <w:iCs/>
        </w:rPr>
      </w:pPr>
      <m:oMathPara>
        <m:oMath>
          <m:sSub>
            <m:sSubPr>
              <m:ctrlPr>
                <w:rPr>
                  <w:rFonts w:ascii="Cambria Math" w:hAnsi="Cambria Math"/>
                  <w:i/>
                  <w:iCs/>
                </w:rPr>
              </m:ctrlPr>
            </m:sSubPr>
            <m:e>
              <m:r>
                <w:rPr>
                  <w:rFonts w:ascii="Cambria Math" w:hAnsi="Cambria Math"/>
                </w:rPr>
                <m:t>V</m:t>
              </m:r>
            </m:e>
            <m:sub>
              <m:r>
                <w:rPr>
                  <w:rFonts w:ascii="Cambria Math" w:hAnsi="Cambria Math"/>
                </w:rPr>
                <m:t>mp</m:t>
              </m:r>
            </m:sub>
          </m:sSub>
          <m:d>
            <m:dPr>
              <m:ctrlPr>
                <w:rPr>
                  <w:rFonts w:ascii="Cambria Math" w:hAnsi="Cambria Math"/>
                  <w:i/>
                </w:rPr>
              </m:ctrlPr>
            </m:dPr>
            <m:e>
              <m:sSub>
                <m:sSubPr>
                  <m:ctrlPr>
                    <w:rPr>
                      <w:rFonts w:ascii="Cambria Math" w:hAnsi="Cambria Math"/>
                      <w:i/>
                      <w:iCs/>
                    </w:rPr>
                  </m:ctrlPr>
                </m:sSubPr>
                <m:e>
                  <m:r>
                    <w:rPr>
                      <w:rFonts w:ascii="Cambria Math" w:hAnsi="Cambria Math"/>
                    </w:rPr>
                    <m:t>T</m:t>
                  </m:r>
                </m:e>
                <m:sub>
                  <m:r>
                    <w:rPr>
                      <w:rFonts w:ascii="Cambria Math" w:hAnsi="Cambria Math"/>
                    </w:rPr>
                    <m:t>c</m:t>
                  </m:r>
                  <m:r>
                    <w:rPr>
                      <w:rFonts w:ascii="Cambria Math" w:hAnsi="Cambria Math"/>
                    </w:rPr>
                    <m:t>,2</m:t>
                  </m:r>
                </m:sub>
              </m:sSub>
              <m:r>
                <w:rPr>
                  <w:rFonts w:ascii="Cambria Math" w:hAnsi="Cambria Math"/>
                </w:rPr>
                <m:t xml:space="preserve">=71.3 </m:t>
              </m:r>
              <m:r>
                <w:rPr>
                  <w:rFonts w:ascii="Cambria Math" w:hAnsi="Cambria Math"/>
                </w:rPr>
                <m:t>°C</m:t>
              </m:r>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mp,STC</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OC</m:t>
              </m:r>
              <m:r>
                <w:rPr>
                  <w:rFonts w:ascii="Cambria Math" w:hAnsi="Cambria Math"/>
                </w:rPr>
                <m:t>,STC</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iCs/>
                    </w:rPr>
                  </m:ctrlPr>
                </m:sSubPr>
                <m:e>
                  <m:r>
                    <w:rPr>
                      <w:rFonts w:ascii="Cambria Math" w:hAnsi="Cambria Math"/>
                    </w:rPr>
                    <m:t>V</m:t>
                  </m:r>
                </m:e>
                <m:sub>
                  <m:r>
                    <w:rPr>
                      <w:rFonts w:ascii="Cambria Math" w:hAnsi="Cambria Math"/>
                    </w:rPr>
                    <m:t>OC</m:t>
                  </m:r>
                </m:sub>
              </m:sSub>
            </m:sub>
          </m:sSub>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c</m:t>
                  </m:r>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c,</m:t>
                  </m:r>
                  <m:r>
                    <w:rPr>
                      <w:rFonts w:ascii="Cambria Math" w:hAnsi="Cambria Math"/>
                    </w:rPr>
                    <m:t>STC</m:t>
                  </m:r>
                </m:sub>
              </m:sSub>
            </m:e>
          </m:d>
        </m:oMath>
      </m:oMathPara>
    </w:p>
    <w:p w14:paraId="6BD3BB16" w14:textId="7749C44E" w:rsidR="00A04F38" w:rsidRPr="005D1A5B" w:rsidRDefault="00A04F38" w:rsidP="00A04F38">
      <w:r>
        <w:t xml:space="preserve">We can take the approximation that </w:t>
      </w:r>
      <w:proofErr w:type="spellStart"/>
      <w:r w:rsidRPr="00515FD1">
        <w:rPr>
          <w:i/>
        </w:rPr>
        <w:t>V</w:t>
      </w:r>
      <w:r w:rsidRPr="00515FD1">
        <w:rPr>
          <w:vertAlign w:val="subscript"/>
        </w:rPr>
        <w:t>mp</w:t>
      </w:r>
      <w:proofErr w:type="spellEnd"/>
      <w:r w:rsidRPr="00515FD1">
        <w:rPr>
          <w:vertAlign w:val="subscript"/>
        </w:rPr>
        <w:t xml:space="preserve"> </w:t>
      </w:r>
      <w:r w:rsidRPr="005D1A5B">
        <w:rPr>
          <w:rFonts w:ascii="Cambria Math" w:hAnsi="Cambria Math" w:cs="Cambria Math"/>
        </w:rPr>
        <w:t>≃</w:t>
      </w:r>
      <w:r w:rsidRPr="005D1A5B">
        <w:t xml:space="preserve"> 0.8· </w:t>
      </w:r>
      <w:r w:rsidRPr="00515FD1">
        <w:rPr>
          <w:i/>
        </w:rPr>
        <w:t>V</w:t>
      </w:r>
      <w:r w:rsidRPr="00515FD1">
        <w:rPr>
          <w:vertAlign w:val="subscript"/>
        </w:rPr>
        <w:t>OC</w:t>
      </w:r>
      <w:r w:rsidRPr="00A04F38">
        <w:t xml:space="preserve"> </w:t>
      </w:r>
      <w:r>
        <w:t>to write:</w:t>
      </w:r>
    </w:p>
    <w:p w14:paraId="47F7ED7C" w14:textId="7C39B27B" w:rsidR="00515FD1" w:rsidRPr="00515FD1" w:rsidRDefault="00515FD1" w:rsidP="009E4A63">
      <w:pPr>
        <w:rPr>
          <w:iCs/>
        </w:rPr>
      </w:pPr>
      <m:oMathPara>
        <m:oMath>
          <m:r>
            <w:rPr>
              <w:rFonts w:ascii="Cambria Math" w:hAnsi="Cambria Math"/>
            </w:rPr>
            <m:t xml:space="preserve">30= </m:t>
          </m:r>
          <m:sSub>
            <m:sSubPr>
              <m:ctrlPr>
                <w:rPr>
                  <w:rFonts w:ascii="Cambria Math" w:hAnsi="Cambria Math"/>
                  <w:i/>
                  <w:iCs/>
                </w:rPr>
              </m:ctrlPr>
            </m:sSubPr>
            <m:e>
              <m:r>
                <w:rPr>
                  <w:rFonts w:ascii="Cambria Math" w:hAnsi="Cambria Math"/>
                </w:rPr>
                <m:t>V</m:t>
              </m:r>
            </m:e>
            <m:sub>
              <m:r>
                <w:rPr>
                  <w:rFonts w:ascii="Cambria Math" w:hAnsi="Cambria Math"/>
                </w:rPr>
                <m:t>mp,STC</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mp,STC</m:t>
                  </m:r>
                </m:sub>
              </m:sSub>
            </m:num>
            <m:den>
              <m:r>
                <w:rPr>
                  <w:rFonts w:ascii="Cambria Math" w:hAnsi="Cambria Math"/>
                </w:rPr>
                <m:t>0.8</m:t>
              </m:r>
            </m:den>
          </m:f>
          <m:d>
            <m:dPr>
              <m:ctrlPr>
                <w:rPr>
                  <w:rFonts w:ascii="Cambria Math" w:hAnsi="Cambria Math"/>
                  <w:i/>
                  <w:iCs/>
                </w:rPr>
              </m:ctrlPr>
            </m:dPr>
            <m:e>
              <m:r>
                <w:rPr>
                  <w:rFonts w:ascii="Cambria Math" w:hAnsi="Cambria Math"/>
                  <w:lang w:val="es-ES"/>
                </w:rPr>
                <m:t>–0.0024</m:t>
              </m:r>
            </m:e>
          </m:d>
          <m:d>
            <m:dPr>
              <m:ctrlPr>
                <w:rPr>
                  <w:rFonts w:ascii="Cambria Math" w:hAnsi="Cambria Math"/>
                  <w:i/>
                  <w:iCs/>
                </w:rPr>
              </m:ctrlPr>
            </m:dPr>
            <m:e>
              <m:r>
                <w:rPr>
                  <w:rFonts w:ascii="Cambria Math" w:hAnsi="Cambria Math"/>
                </w:rPr>
                <m:t>71.3-25</m:t>
              </m:r>
            </m:e>
          </m:d>
        </m:oMath>
      </m:oMathPara>
    </w:p>
    <w:p w14:paraId="4C811750" w14:textId="4F815846" w:rsidR="00515FD1" w:rsidRPr="00515FD1" w:rsidRDefault="00515FD1" w:rsidP="009E4A63">
      <w:pPr>
        <w:rPr>
          <w:iCs/>
        </w:rPr>
      </w:pPr>
      <m:oMathPara>
        <m:oMath>
          <m:sSub>
            <m:sSubPr>
              <m:ctrlPr>
                <w:rPr>
                  <w:rFonts w:ascii="Cambria Math" w:hAnsi="Cambria Math"/>
                  <w:i/>
                  <w:iCs/>
                </w:rPr>
              </m:ctrlPr>
            </m:sSubPr>
            <m:e>
              <m:r>
                <w:rPr>
                  <w:rFonts w:ascii="Cambria Math" w:hAnsi="Cambria Math"/>
                </w:rPr>
                <m:t>V</m:t>
              </m:r>
            </m:e>
            <m:sub>
              <m:r>
                <w:rPr>
                  <w:rFonts w:ascii="Cambria Math" w:hAnsi="Cambria Math"/>
                </w:rPr>
                <m:t>mp,STC</m:t>
              </m:r>
            </m:sub>
          </m:sSub>
          <m:r>
            <w:rPr>
              <w:rFonts w:ascii="Cambria Math" w:hAnsi="Cambria Math"/>
            </w:rPr>
            <m:t>=</m:t>
          </m:r>
          <m:f>
            <m:fPr>
              <m:ctrlPr>
                <w:rPr>
                  <w:rFonts w:ascii="Cambria Math" w:hAnsi="Cambria Math"/>
                  <w:i/>
                  <w:iCs/>
                </w:rPr>
              </m:ctrlPr>
            </m:fPr>
            <m:num>
              <m:r>
                <w:rPr>
                  <w:rFonts w:ascii="Cambria Math" w:hAnsi="Cambria Math"/>
                </w:rPr>
                <m:t>30</m:t>
              </m:r>
            </m:num>
            <m:den>
              <m:r>
                <w:rPr>
                  <w:rFonts w:ascii="Cambria Math" w:hAnsi="Cambria Math"/>
                </w:rPr>
                <m:t>1+</m:t>
              </m:r>
              <m:f>
                <m:fPr>
                  <m:ctrlPr>
                    <w:rPr>
                      <w:rFonts w:ascii="Cambria Math" w:hAnsi="Cambria Math"/>
                      <w:i/>
                      <w:iCs/>
                    </w:rPr>
                  </m:ctrlPr>
                </m:fPr>
                <m:num>
                  <m:d>
                    <m:dPr>
                      <m:ctrlPr>
                        <w:rPr>
                          <w:rFonts w:ascii="Cambria Math" w:hAnsi="Cambria Math"/>
                          <w:i/>
                          <w:iCs/>
                        </w:rPr>
                      </m:ctrlPr>
                    </m:dPr>
                    <m:e>
                      <m:r>
                        <w:rPr>
                          <w:rFonts w:ascii="Cambria Math" w:hAnsi="Cambria Math"/>
                          <w:lang w:val="es-ES"/>
                        </w:rPr>
                        <m:t>–0.0024</m:t>
                      </m:r>
                    </m:e>
                  </m:d>
                  <m:d>
                    <m:dPr>
                      <m:ctrlPr>
                        <w:rPr>
                          <w:rFonts w:ascii="Cambria Math" w:hAnsi="Cambria Math"/>
                          <w:i/>
                          <w:iCs/>
                        </w:rPr>
                      </m:ctrlPr>
                    </m:dPr>
                    <m:e>
                      <m:r>
                        <w:rPr>
                          <w:rFonts w:ascii="Cambria Math" w:hAnsi="Cambria Math"/>
                        </w:rPr>
                        <m:t>71.3-25</m:t>
                      </m:r>
                    </m:e>
                  </m:d>
                </m:num>
                <m:den>
                  <m:r>
                    <w:rPr>
                      <w:rFonts w:ascii="Cambria Math" w:hAnsi="Cambria Math"/>
                    </w:rPr>
                    <m:t>0.8</m:t>
                  </m:r>
                </m:den>
              </m:f>
            </m:den>
          </m:f>
          <m:r>
            <w:rPr>
              <w:rFonts w:ascii="Cambria Math" w:hAnsi="Cambria Math"/>
            </w:rPr>
            <m:t>=34.8 V</m:t>
          </m:r>
        </m:oMath>
      </m:oMathPara>
    </w:p>
    <w:p w14:paraId="3A9CA46F" w14:textId="3EC11A5D" w:rsidR="00221867" w:rsidRDefault="00221867">
      <w:pPr>
        <w:spacing w:line="259" w:lineRule="auto"/>
        <w:jc w:val="left"/>
        <w:rPr>
          <w:b/>
        </w:rPr>
      </w:pPr>
    </w:p>
    <w:p w14:paraId="059029EB" w14:textId="77777777" w:rsidR="008E48FC" w:rsidRDefault="008E48FC">
      <w:pPr>
        <w:spacing w:line="259" w:lineRule="auto"/>
        <w:jc w:val="left"/>
        <w:rPr>
          <w:b/>
        </w:rPr>
      </w:pPr>
      <w:r>
        <w:rPr>
          <w:b/>
        </w:rPr>
        <w:br w:type="page"/>
      </w:r>
    </w:p>
    <w:p w14:paraId="7F026BA4" w14:textId="543B64A0" w:rsidR="009E4A63" w:rsidRDefault="009E4A63" w:rsidP="009E4A63">
      <w:r w:rsidRPr="0074771A">
        <w:rPr>
          <w:b/>
        </w:rPr>
        <w:lastRenderedPageBreak/>
        <w:t>Problem 7.</w:t>
      </w:r>
      <w:r>
        <w:rPr>
          <w:b/>
        </w:rPr>
        <w:t>10</w:t>
      </w:r>
      <w:r>
        <w:t xml:space="preserve"> If you had to select a PV module for a residential rooftop system installation with nearby shadings, discuss the type of solar cell you would choose:  </w:t>
      </w:r>
      <w:proofErr w:type="spellStart"/>
      <w:r>
        <w:t>monofacial</w:t>
      </w:r>
      <w:proofErr w:type="spellEnd"/>
      <w:r>
        <w:t xml:space="preserve"> full-sized PERC solar cells, </w:t>
      </w:r>
      <w:proofErr w:type="spellStart"/>
      <w:r>
        <w:t>monofacial</w:t>
      </w:r>
      <w:proofErr w:type="spellEnd"/>
      <w:r>
        <w:t xml:space="preserve"> half-cut cells or bifacial solar cells.</w:t>
      </w:r>
    </w:p>
    <w:p w14:paraId="3A9E4638" w14:textId="77777777" w:rsidR="00A96E7D" w:rsidRDefault="00A96E7D">
      <w:pPr>
        <w:spacing w:line="259" w:lineRule="auto"/>
        <w:jc w:val="left"/>
      </w:pPr>
      <w:r>
        <w:t xml:space="preserve">Bifacial modules can increase the energy collected by a solar panel due to albedo irradiance. However, when the modules are installed on a residential rooftop, there is a very small gap behind the back of the module so there is a very small amount of reflected irradiance. Therefore, the use of more expensive bifacial modules is not justified. </w:t>
      </w:r>
    </w:p>
    <w:p w14:paraId="4F32CD88" w14:textId="48A1C5A3" w:rsidR="00221867" w:rsidRDefault="00A96E7D">
      <w:pPr>
        <w:spacing w:line="259" w:lineRule="auto"/>
        <w:jc w:val="left"/>
        <w:rPr>
          <w:b/>
        </w:rPr>
      </w:pPr>
      <w:r>
        <w:t>The use of half-cut cells make a module less sensitive to partial shading when it affects only one half of the module, either top or bottom. Since the rooftop system is said to be affected by nearby shadings, it is expected that the use of this type of solar cells will provide a significant energy gain annually.</w:t>
      </w:r>
      <w:r w:rsidR="00122557">
        <w:t xml:space="preserve"> Furthermore, in practice manufacturers can usually obtain a 2.5% gain in module power when using half-cut cells instead of full cells.</w:t>
      </w:r>
      <w:r>
        <w:t xml:space="preserve"> Thus, </w:t>
      </w:r>
      <w:proofErr w:type="spellStart"/>
      <w:r>
        <w:t>monofacial</w:t>
      </w:r>
      <w:proofErr w:type="spellEnd"/>
      <w:r>
        <w:t xml:space="preserve"> half-cut cells are probably the best choice.</w:t>
      </w:r>
    </w:p>
    <w:p w14:paraId="497ADA35" w14:textId="77777777" w:rsidR="00A96E7D" w:rsidRDefault="00A96E7D">
      <w:pPr>
        <w:spacing w:line="259" w:lineRule="auto"/>
        <w:jc w:val="left"/>
        <w:rPr>
          <w:b/>
        </w:rPr>
      </w:pPr>
      <w:r>
        <w:rPr>
          <w:b/>
        </w:rPr>
        <w:br w:type="page"/>
      </w:r>
    </w:p>
    <w:p w14:paraId="6F9A803D" w14:textId="77777777" w:rsidR="00B10AB2" w:rsidRDefault="009E4A63" w:rsidP="009E4A63">
      <w:pPr>
        <w:rPr>
          <w:b/>
        </w:rPr>
      </w:pPr>
      <w:r w:rsidRPr="00141072">
        <w:rPr>
          <w:b/>
        </w:rPr>
        <w:lastRenderedPageBreak/>
        <w:t xml:space="preserve">Problem 7.11 </w:t>
      </w:r>
    </w:p>
    <w:p w14:paraId="5D4A0C5D" w14:textId="2ABFE0E1" w:rsidR="00B10AB2" w:rsidRDefault="00B10AB2" w:rsidP="007E5D8A">
      <w:pPr>
        <w:pStyle w:val="Prrafodelista"/>
        <w:numPr>
          <w:ilvl w:val="0"/>
          <w:numId w:val="33"/>
        </w:numPr>
      </w:pPr>
      <w:r>
        <w:t xml:space="preserve">There are 8 panels in the array and every panel is composed of 3 string blocks, so </w:t>
      </w:r>
      <w:r w:rsidRPr="00B10AB2">
        <w:rPr>
          <w:i/>
        </w:rPr>
        <w:t>N</w:t>
      </w:r>
      <w:r w:rsidRPr="00B10AB2">
        <w:rPr>
          <w:vertAlign w:val="subscript"/>
        </w:rPr>
        <w:t>TB</w:t>
      </w:r>
      <w:r>
        <w:t> = 8</w:t>
      </w:r>
      <w:r w:rsidRPr="00B10AB2">
        <w:t>×</w:t>
      </w:r>
      <w:r>
        <w:t xml:space="preserve">3 = 24. The shadow covers </w:t>
      </w:r>
      <w:r w:rsidR="0069400A">
        <w:t>1/3</w:t>
      </w:r>
      <w:r>
        <w:t xml:space="preserve"> of the array, so </w:t>
      </w:r>
      <w:r w:rsidRPr="00B10AB2">
        <w:rPr>
          <w:i/>
        </w:rPr>
        <w:t>F</w:t>
      </w:r>
      <w:r w:rsidRPr="00B10AB2">
        <w:rPr>
          <w:vertAlign w:val="subscript"/>
        </w:rPr>
        <w:t>GS</w:t>
      </w:r>
      <w:r>
        <w:t xml:space="preserve"> = </w:t>
      </w:r>
      <w:r w:rsidR="0069400A">
        <w:t>1/3</w:t>
      </w:r>
      <w:r>
        <w:t xml:space="preserve">. The 3 string blocks of every panel (8) are affected by the shadow, so </w:t>
      </w:r>
      <w:r w:rsidRPr="00B10AB2">
        <w:rPr>
          <w:i/>
        </w:rPr>
        <w:t>N</w:t>
      </w:r>
      <w:r w:rsidRPr="00B10AB2">
        <w:rPr>
          <w:vertAlign w:val="subscript"/>
        </w:rPr>
        <w:t>SB</w:t>
      </w:r>
      <w:r>
        <w:t> = 8 </w:t>
      </w:r>
      <w:r w:rsidRPr="00B10AB2">
        <w:t>×</w:t>
      </w:r>
      <w:r>
        <w:t> 3 = 24. Using Eq. (7.52):</w:t>
      </w:r>
    </w:p>
    <w:p w14:paraId="30959A14" w14:textId="27B2446A" w:rsidR="00B10AB2" w:rsidRPr="00945CB8" w:rsidRDefault="00B10AB2" w:rsidP="009E4A63">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ES</m:t>
              </m:r>
            </m:sub>
          </m:sSub>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iCs/>
                    </w:rPr>
                  </m:ctrlPr>
                </m:sSubPr>
                <m:e>
                  <m:r>
                    <w:rPr>
                      <w:rFonts w:ascii="Cambria Math" w:hAnsi="Cambria Math"/>
                    </w:rPr>
                    <m:t>F</m:t>
                  </m:r>
                </m:e>
                <m:sub>
                  <m:r>
                    <w:rPr>
                      <w:rFonts w:ascii="Cambria Math" w:hAnsi="Cambria Math"/>
                    </w:rPr>
                    <m:t>GS</m:t>
                  </m:r>
                </m:sub>
              </m:sSub>
            </m:e>
          </m:d>
          <m:d>
            <m:dPr>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N</m:t>
                      </m:r>
                    </m:e>
                    <m:sub>
                      <m:r>
                        <w:rPr>
                          <w:rFonts w:ascii="Cambria Math" w:hAnsi="Cambria Math"/>
                        </w:rPr>
                        <m:t>SB</m:t>
                      </m:r>
                    </m:sub>
                  </m:sSub>
                </m:num>
                <m:den>
                  <m:sSub>
                    <m:sSubPr>
                      <m:ctrlPr>
                        <w:rPr>
                          <w:rFonts w:ascii="Cambria Math" w:hAnsi="Cambria Math"/>
                          <w:i/>
                          <w:iCs/>
                        </w:rPr>
                      </m:ctrlPr>
                    </m:sSubPr>
                    <m:e>
                      <m:r>
                        <w:rPr>
                          <w:rFonts w:ascii="Cambria Math" w:hAnsi="Cambria Math"/>
                        </w:rPr>
                        <m:t>N</m:t>
                      </m:r>
                    </m:e>
                    <m:sub>
                      <m:r>
                        <w:rPr>
                          <w:rFonts w:ascii="Cambria Math" w:hAnsi="Cambria Math"/>
                        </w:rPr>
                        <m:t>TB</m:t>
                      </m:r>
                    </m:sub>
                  </m:sSub>
                  <m:r>
                    <w:rPr>
                      <w:rFonts w:ascii="Cambria Math" w:hAnsi="Cambria Math"/>
                    </w:rPr>
                    <m:t>+1</m:t>
                  </m:r>
                </m:den>
              </m:f>
            </m:e>
          </m:d>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1-</m:t>
              </m:r>
              <m:f>
                <m:fPr>
                  <m:type m:val="lin"/>
                  <m:ctrlPr>
                    <w:rPr>
                      <w:rFonts w:ascii="Cambria Math" w:hAnsi="Cambria Math"/>
                      <w:i/>
                      <w:iCs/>
                    </w:rPr>
                  </m:ctrlPr>
                </m:fPr>
                <m:num>
                  <m:r>
                    <w:rPr>
                      <w:rFonts w:ascii="Cambria Math" w:hAnsi="Cambria Math"/>
                    </w:rPr>
                    <m:t>1</m:t>
                  </m:r>
                </m:num>
                <m:den>
                  <m:r>
                    <w:rPr>
                      <w:rFonts w:ascii="Cambria Math" w:hAnsi="Cambria Math"/>
                    </w:rPr>
                    <m:t>3</m:t>
                  </m:r>
                </m:den>
              </m:f>
            </m:e>
          </m:d>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24</m:t>
                  </m:r>
                </m:num>
                <m:den>
                  <m:r>
                    <w:rPr>
                      <w:rFonts w:ascii="Cambria Math" w:hAnsi="Cambria Math"/>
                    </w:rPr>
                    <m:t>24</m:t>
                  </m:r>
                  <m:r>
                    <w:rPr>
                      <w:rFonts w:ascii="Cambria Math" w:hAnsi="Cambria Math"/>
                    </w:rPr>
                    <m:t>+1</m:t>
                  </m:r>
                </m:den>
              </m:f>
            </m:e>
          </m:d>
          <m:r>
            <w:rPr>
              <w:rFonts w:ascii="Cambria Math" w:hAnsi="Cambria Math"/>
            </w:rPr>
            <m:t>=97.</m:t>
          </m:r>
          <m:r>
            <w:rPr>
              <w:rFonts w:ascii="Cambria Math" w:hAnsi="Cambria Math"/>
            </w:rPr>
            <m:t>3</m:t>
          </m:r>
          <m:r>
            <w:rPr>
              <w:rFonts w:ascii="Cambria Math" w:hAnsi="Cambria Math"/>
            </w:rPr>
            <m:t>%</m:t>
          </m:r>
        </m:oMath>
      </m:oMathPara>
    </w:p>
    <w:p w14:paraId="7F5A2627" w14:textId="734690A2" w:rsidR="00945CB8" w:rsidRPr="00B10AB2" w:rsidRDefault="00945CB8" w:rsidP="009E4A63">
      <w:pPr>
        <w:rPr>
          <w:iCs/>
        </w:rPr>
      </w:pPr>
      <w:r>
        <w:rPr>
          <w:iCs/>
        </w:rPr>
        <w:t>Meaning that almost all the potential array power is lost due to a shadow that covers only 30% of the area.</w:t>
      </w:r>
    </w:p>
    <w:p w14:paraId="0FA15A21" w14:textId="5E5282A7" w:rsidR="00945CB8" w:rsidRPr="00945CB8" w:rsidRDefault="00945CB8" w:rsidP="007E5D8A">
      <w:pPr>
        <w:pStyle w:val="Prrafodelista"/>
        <w:numPr>
          <w:ilvl w:val="0"/>
          <w:numId w:val="33"/>
        </w:numPr>
        <w:rPr>
          <w:iCs/>
        </w:rPr>
      </w:pPr>
      <w:r>
        <w:t xml:space="preserve">In this case, the shadow covers the same fraction of the area but there are fewer string blocks affected, so </w:t>
      </w:r>
      <w:r w:rsidRPr="00945CB8">
        <w:rPr>
          <w:i/>
        </w:rPr>
        <w:t>N</w:t>
      </w:r>
      <w:r w:rsidRPr="00945CB8">
        <w:rPr>
          <w:vertAlign w:val="subscript"/>
        </w:rPr>
        <w:t>SB</w:t>
      </w:r>
      <w:r>
        <w:t> = 3 </w:t>
      </w:r>
      <w:r w:rsidRPr="00B10AB2">
        <w:t>×</w:t>
      </w:r>
      <w:r>
        <w:t> 2 + 2 = 8, so:</w:t>
      </w:r>
    </w:p>
    <w:p w14:paraId="26B023C5" w14:textId="76B759EB" w:rsidR="00945CB8" w:rsidRPr="00945CB8" w:rsidRDefault="00945CB8" w:rsidP="00945CB8">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ES</m:t>
              </m:r>
            </m:sub>
          </m:sSub>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1-</m:t>
              </m:r>
              <m:f>
                <m:fPr>
                  <m:type m:val="lin"/>
                  <m:ctrlPr>
                    <w:rPr>
                      <w:rFonts w:ascii="Cambria Math" w:hAnsi="Cambria Math"/>
                      <w:i/>
                      <w:iCs/>
                    </w:rPr>
                  </m:ctrlPr>
                </m:fPr>
                <m:num>
                  <m:r>
                    <w:rPr>
                      <w:rFonts w:ascii="Cambria Math" w:hAnsi="Cambria Math"/>
                    </w:rPr>
                    <m:t>1</m:t>
                  </m:r>
                </m:num>
                <m:den>
                  <m:r>
                    <w:rPr>
                      <w:rFonts w:ascii="Cambria Math" w:hAnsi="Cambria Math"/>
                    </w:rPr>
                    <m:t>3</m:t>
                  </m:r>
                </m:den>
              </m:f>
            </m:e>
          </m:d>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8</m:t>
                  </m:r>
                </m:num>
                <m:den>
                  <m:r>
                    <w:rPr>
                      <w:rFonts w:ascii="Cambria Math" w:hAnsi="Cambria Math"/>
                    </w:rPr>
                    <m:t>24</m:t>
                  </m:r>
                  <m:r>
                    <w:rPr>
                      <w:rFonts w:ascii="Cambria Math" w:hAnsi="Cambria Math"/>
                    </w:rPr>
                    <m:t>+1</m:t>
                  </m:r>
                </m:den>
              </m:f>
            </m:e>
          </m:d>
          <m:r>
            <w:rPr>
              <w:rFonts w:ascii="Cambria Math" w:hAnsi="Cambria Math"/>
            </w:rPr>
            <m:t>=</m:t>
          </m:r>
          <m:r>
            <w:rPr>
              <w:rFonts w:ascii="Cambria Math" w:hAnsi="Cambria Math"/>
            </w:rPr>
            <m:t>5</m:t>
          </m:r>
          <m:r>
            <w:rPr>
              <w:rFonts w:ascii="Cambria Math" w:hAnsi="Cambria Math"/>
            </w:rPr>
            <m:t>4</m:t>
          </m:r>
          <m:r>
            <w:rPr>
              <w:rFonts w:ascii="Cambria Math" w:hAnsi="Cambria Math"/>
            </w:rPr>
            <m:t>.</m:t>
          </m:r>
          <m:r>
            <w:rPr>
              <w:rFonts w:ascii="Cambria Math" w:hAnsi="Cambria Math"/>
            </w:rPr>
            <m:t>7</m:t>
          </m:r>
          <m:r>
            <w:rPr>
              <w:rFonts w:ascii="Cambria Math" w:hAnsi="Cambria Math"/>
            </w:rPr>
            <m:t>%</m:t>
          </m:r>
        </m:oMath>
      </m:oMathPara>
    </w:p>
    <w:p w14:paraId="048CBB4E" w14:textId="38091266" w:rsidR="00945CB8" w:rsidRDefault="00945CB8" w:rsidP="00945CB8">
      <w:r>
        <w:t xml:space="preserve">Meaning that the power loss has been greatly reduced because of the large number of string blocks unaffected. </w:t>
      </w:r>
    </w:p>
    <w:p w14:paraId="5F65B4A6" w14:textId="6C4D6426" w:rsidR="00B87B32" w:rsidRDefault="008477D1" w:rsidP="00B87B32">
      <w:pPr>
        <w:pStyle w:val="Prrafodelista"/>
        <w:numPr>
          <w:ilvl w:val="0"/>
          <w:numId w:val="33"/>
        </w:numPr>
      </w:pPr>
      <w:r>
        <w:t>Now every panel has</w:t>
      </w:r>
      <w:r w:rsidR="0069400A">
        <w:t xml:space="preserve"> two different sub-matrices combined in parallel, so the partial shading on each half module does not limit the current on the other half. </w:t>
      </w:r>
      <w:r w:rsidR="00B87B32">
        <w:t xml:space="preserve">Thus, power losses are independently calculated on each half, and then averaged. In each string of half modules: </w:t>
      </w:r>
      <w:proofErr w:type="spellStart"/>
      <w:proofErr w:type="gramStart"/>
      <w:r w:rsidR="00B87B32" w:rsidRPr="00B10AB2">
        <w:rPr>
          <w:i/>
        </w:rPr>
        <w:t>N</w:t>
      </w:r>
      <w:r w:rsidR="00B87B32" w:rsidRPr="00B10AB2">
        <w:rPr>
          <w:vertAlign w:val="subscript"/>
        </w:rPr>
        <w:t>TB</w:t>
      </w:r>
      <w:r w:rsidR="00B87B32">
        <w:rPr>
          <w:vertAlign w:val="subscript"/>
        </w:rPr>
        <w:t>,top</w:t>
      </w:r>
      <w:proofErr w:type="spellEnd"/>
      <w:proofErr w:type="gramEnd"/>
      <w:r w:rsidR="00B87B32">
        <w:t> = </w:t>
      </w:r>
      <w:proofErr w:type="spellStart"/>
      <w:r w:rsidR="00B87B32" w:rsidRPr="00B10AB2">
        <w:rPr>
          <w:i/>
        </w:rPr>
        <w:t>N</w:t>
      </w:r>
      <w:r w:rsidR="00B87B32" w:rsidRPr="00B10AB2">
        <w:rPr>
          <w:vertAlign w:val="subscript"/>
        </w:rPr>
        <w:t>TB</w:t>
      </w:r>
      <w:r w:rsidR="00B87B32">
        <w:rPr>
          <w:vertAlign w:val="subscript"/>
        </w:rPr>
        <w:t>,bottom</w:t>
      </w:r>
      <w:proofErr w:type="spellEnd"/>
      <w:r w:rsidR="00B87B32">
        <w:t> = 8</w:t>
      </w:r>
      <w:r w:rsidR="00B87B32" w:rsidRPr="00B10AB2">
        <w:t>×</w:t>
      </w:r>
      <w:r w:rsidR="00B87B32">
        <w:t>3 = 24.</w:t>
      </w:r>
    </w:p>
    <w:p w14:paraId="20311FB4" w14:textId="2F7BBCF7" w:rsidR="00B87B32" w:rsidRDefault="00B87B32" w:rsidP="00B87B32">
      <w:r>
        <w:t xml:space="preserve">If we consider the first case (Fig. 7.25, top), the horizontal shadow that covers 1/3 of the array is located on the bottom half only, so </w:t>
      </w:r>
      <w:proofErr w:type="spellStart"/>
      <w:proofErr w:type="gramStart"/>
      <w:r w:rsidRPr="00B10AB2">
        <w:rPr>
          <w:i/>
        </w:rPr>
        <w:t>F</w:t>
      </w:r>
      <w:r w:rsidRPr="00B10AB2">
        <w:rPr>
          <w:vertAlign w:val="subscript"/>
        </w:rPr>
        <w:t>GS</w:t>
      </w:r>
      <w:r>
        <w:rPr>
          <w:vertAlign w:val="subscript"/>
        </w:rPr>
        <w:t>,top</w:t>
      </w:r>
      <w:proofErr w:type="spellEnd"/>
      <w:proofErr w:type="gramEnd"/>
      <w:r>
        <w:t xml:space="preserve"> = 0 and </w:t>
      </w:r>
      <w:proofErr w:type="spellStart"/>
      <w:r w:rsidRPr="00B10AB2">
        <w:rPr>
          <w:i/>
        </w:rPr>
        <w:t>F</w:t>
      </w:r>
      <w:r w:rsidRPr="00B10AB2">
        <w:rPr>
          <w:vertAlign w:val="subscript"/>
        </w:rPr>
        <w:t>GS</w:t>
      </w:r>
      <w:r>
        <w:rPr>
          <w:vertAlign w:val="subscript"/>
        </w:rPr>
        <w:t>,bottom</w:t>
      </w:r>
      <w:proofErr w:type="spellEnd"/>
      <w:r>
        <w:t xml:space="preserve"> = 2/3; also, </w:t>
      </w:r>
      <w:proofErr w:type="spellStart"/>
      <w:r w:rsidRPr="00945CB8">
        <w:rPr>
          <w:i/>
        </w:rPr>
        <w:t>N</w:t>
      </w:r>
      <w:r w:rsidRPr="00945CB8">
        <w:rPr>
          <w:vertAlign w:val="subscript"/>
        </w:rPr>
        <w:t>SB</w:t>
      </w:r>
      <w:r>
        <w:rPr>
          <w:vertAlign w:val="subscript"/>
        </w:rPr>
        <w:t>,top</w:t>
      </w:r>
      <w:proofErr w:type="spellEnd"/>
      <w:r>
        <w:t xml:space="preserve"> = 0 and </w:t>
      </w:r>
      <w:proofErr w:type="spellStart"/>
      <w:r w:rsidRPr="00945CB8">
        <w:rPr>
          <w:i/>
        </w:rPr>
        <w:t>N</w:t>
      </w:r>
      <w:r w:rsidRPr="00945CB8">
        <w:rPr>
          <w:vertAlign w:val="subscript"/>
        </w:rPr>
        <w:t>SB</w:t>
      </w:r>
      <w:r>
        <w:rPr>
          <w:vertAlign w:val="subscript"/>
        </w:rPr>
        <w:t>,bottom</w:t>
      </w:r>
      <w:proofErr w:type="spellEnd"/>
      <w:r>
        <w:t> = 24:</w:t>
      </w:r>
    </w:p>
    <w:p w14:paraId="39AE7B44" w14:textId="088A117C" w:rsidR="00B87B32" w:rsidRPr="00B87B32" w:rsidRDefault="00B87B32" w:rsidP="00B87B32">
      <w:pPr>
        <w:ind w:left="360"/>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ES</m:t>
              </m:r>
              <m:r>
                <w:rPr>
                  <w:rFonts w:ascii="Cambria Math" w:hAnsi="Cambria Math"/>
                </w:rPr>
                <m:t>,top</m:t>
              </m:r>
            </m:sub>
          </m:sSub>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1-</m:t>
              </m:r>
              <m:r>
                <w:rPr>
                  <w:rFonts w:ascii="Cambria Math" w:hAnsi="Cambria Math"/>
                </w:rPr>
                <m:t>0</m:t>
              </m:r>
            </m:e>
          </m:d>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0</m:t>
                  </m:r>
                </m:num>
                <m:den>
                  <m:r>
                    <w:rPr>
                      <w:rFonts w:ascii="Cambria Math" w:hAnsi="Cambria Math"/>
                    </w:rPr>
                    <m:t>24</m:t>
                  </m:r>
                  <m:r>
                    <w:rPr>
                      <w:rFonts w:ascii="Cambria Math" w:hAnsi="Cambria Math"/>
                    </w:rPr>
                    <m:t>+1</m:t>
                  </m:r>
                </m:den>
              </m:f>
            </m:e>
          </m:d>
          <m:r>
            <w:rPr>
              <w:rFonts w:ascii="Cambria Math" w:hAnsi="Cambria Math"/>
            </w:rPr>
            <m:t>=</m:t>
          </m:r>
          <m:r>
            <w:rPr>
              <w:rFonts w:ascii="Cambria Math" w:hAnsi="Cambria Math"/>
            </w:rPr>
            <m:t>0</m:t>
          </m:r>
          <m:r>
            <w:rPr>
              <w:rFonts w:ascii="Cambria Math" w:hAnsi="Cambria Math"/>
            </w:rPr>
            <m:t>%</m:t>
          </m:r>
        </m:oMath>
      </m:oMathPara>
    </w:p>
    <w:p w14:paraId="3B50E99E" w14:textId="7AD599AF" w:rsidR="00B87B32" w:rsidRPr="00B87B32" w:rsidRDefault="00B87B32" w:rsidP="00B87B32">
      <w:pPr>
        <w:ind w:left="360"/>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ES</m:t>
              </m:r>
              <m:r>
                <w:rPr>
                  <w:rFonts w:ascii="Cambria Math" w:hAnsi="Cambria Math"/>
                </w:rPr>
                <m:t>,bottom</m:t>
              </m:r>
            </m:sub>
          </m:sSub>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1-</m:t>
              </m:r>
              <m:f>
                <m:fPr>
                  <m:type m:val="lin"/>
                  <m:ctrlPr>
                    <w:rPr>
                      <w:rFonts w:ascii="Cambria Math" w:hAnsi="Cambria Math"/>
                      <w:i/>
                      <w:iCs/>
                    </w:rPr>
                  </m:ctrlPr>
                </m:fPr>
                <m:num>
                  <m:r>
                    <w:rPr>
                      <w:rFonts w:ascii="Cambria Math" w:hAnsi="Cambria Math"/>
                    </w:rPr>
                    <m:t>2</m:t>
                  </m:r>
                </m:num>
                <m:den>
                  <m:r>
                    <w:rPr>
                      <w:rFonts w:ascii="Cambria Math" w:hAnsi="Cambria Math"/>
                    </w:rPr>
                    <m:t>3</m:t>
                  </m:r>
                </m:den>
              </m:f>
            </m:e>
          </m:d>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24</m:t>
                  </m:r>
                </m:num>
                <m:den>
                  <m:r>
                    <w:rPr>
                      <w:rFonts w:ascii="Cambria Math" w:hAnsi="Cambria Math"/>
                    </w:rPr>
                    <m:t>24</m:t>
                  </m:r>
                  <m:r>
                    <w:rPr>
                      <w:rFonts w:ascii="Cambria Math" w:hAnsi="Cambria Math"/>
                    </w:rPr>
                    <m:t>+1</m:t>
                  </m:r>
                </m:den>
              </m:f>
            </m:e>
          </m:d>
          <m:r>
            <w:rPr>
              <w:rFonts w:ascii="Cambria Math" w:hAnsi="Cambria Math"/>
            </w:rPr>
            <m:t>=9</m:t>
          </m:r>
          <m:r>
            <w:rPr>
              <w:rFonts w:ascii="Cambria Math" w:hAnsi="Cambria Math"/>
            </w:rPr>
            <m:t>8.7</m:t>
          </m:r>
          <m:r>
            <w:rPr>
              <w:rFonts w:ascii="Cambria Math" w:hAnsi="Cambria Math"/>
            </w:rPr>
            <m:t>%</m:t>
          </m:r>
        </m:oMath>
      </m:oMathPara>
    </w:p>
    <w:p w14:paraId="31E78F4B" w14:textId="4E6082D7" w:rsidR="00B87B32" w:rsidRPr="009A03D9" w:rsidRDefault="00B87B32">
      <w:pPr>
        <w:spacing w:line="259" w:lineRule="auto"/>
        <w:jc w:val="left"/>
      </w:pPr>
      <w:r>
        <w:t xml:space="preserve">So the combined loss is </w:t>
      </w:r>
      <w:r w:rsidRPr="00B87B32">
        <w:rPr>
          <w:b/>
          <w:i/>
        </w:rPr>
        <w:t>F</w:t>
      </w:r>
      <w:r w:rsidRPr="00B87B32">
        <w:rPr>
          <w:b/>
          <w:vertAlign w:val="subscript"/>
        </w:rPr>
        <w:t>ES</w:t>
      </w:r>
      <w:r w:rsidRPr="00B87B32">
        <w:rPr>
          <w:b/>
        </w:rPr>
        <w:t> =</w:t>
      </w:r>
      <w:r>
        <w:t xml:space="preserve"> (</w:t>
      </w:r>
      <w:proofErr w:type="spellStart"/>
      <w:proofErr w:type="gramStart"/>
      <w:r w:rsidRPr="00B10AB2">
        <w:rPr>
          <w:i/>
        </w:rPr>
        <w:t>F</w:t>
      </w:r>
      <w:r>
        <w:rPr>
          <w:vertAlign w:val="subscript"/>
        </w:rPr>
        <w:t>ES,top</w:t>
      </w:r>
      <w:proofErr w:type="spellEnd"/>
      <w:proofErr w:type="gramEnd"/>
      <w:r>
        <w:rPr>
          <w:vertAlign w:val="subscript"/>
        </w:rPr>
        <w:t> </w:t>
      </w:r>
      <w:r>
        <w:t>+</w:t>
      </w:r>
      <w:r>
        <w:rPr>
          <w:i/>
        </w:rPr>
        <w:t> </w:t>
      </w:r>
      <w:proofErr w:type="spellStart"/>
      <w:r w:rsidRPr="00B10AB2">
        <w:rPr>
          <w:i/>
        </w:rPr>
        <w:t>F</w:t>
      </w:r>
      <w:r>
        <w:rPr>
          <w:vertAlign w:val="subscript"/>
        </w:rPr>
        <w:t>ES,bottom</w:t>
      </w:r>
      <w:proofErr w:type="spellEnd"/>
      <w:r>
        <w:t>)/2 = </w:t>
      </w:r>
      <w:r w:rsidRPr="00B87B32">
        <w:rPr>
          <w:b/>
        </w:rPr>
        <w:t>49.3%</w:t>
      </w:r>
      <w:r w:rsidR="009A03D9">
        <w:t>. This is half the power loss that was obtained with full-sized cells.</w:t>
      </w:r>
    </w:p>
    <w:p w14:paraId="3C766F19" w14:textId="570D3B21" w:rsidR="009A03D9" w:rsidRPr="00B87B32" w:rsidRDefault="00B87B32" w:rsidP="009A03D9">
      <w:pPr>
        <w:spacing w:line="259" w:lineRule="auto"/>
        <w:jc w:val="left"/>
        <w:rPr>
          <w:iCs/>
        </w:rPr>
      </w:pPr>
      <w:r>
        <w:t xml:space="preserve">If we consider the second case (Fig. 7.25, bottom), the shadow covers both halves of the array evenly, so </w:t>
      </w:r>
      <w:proofErr w:type="spellStart"/>
      <w:r w:rsidRPr="00B10AB2">
        <w:rPr>
          <w:i/>
        </w:rPr>
        <w:t>F</w:t>
      </w:r>
      <w:r w:rsidRPr="00B10AB2">
        <w:rPr>
          <w:vertAlign w:val="subscript"/>
        </w:rPr>
        <w:t>GS</w:t>
      </w:r>
      <w:r>
        <w:rPr>
          <w:vertAlign w:val="subscript"/>
        </w:rPr>
        <w:t>,top</w:t>
      </w:r>
      <w:proofErr w:type="spellEnd"/>
      <w:r>
        <w:t xml:space="preserve"> = </w:t>
      </w:r>
      <w:proofErr w:type="spellStart"/>
      <w:r w:rsidRPr="00B10AB2">
        <w:rPr>
          <w:i/>
        </w:rPr>
        <w:t>F</w:t>
      </w:r>
      <w:r w:rsidRPr="00B10AB2">
        <w:rPr>
          <w:vertAlign w:val="subscript"/>
        </w:rPr>
        <w:t>GS</w:t>
      </w:r>
      <w:r>
        <w:rPr>
          <w:vertAlign w:val="subscript"/>
        </w:rPr>
        <w:t>,bottom</w:t>
      </w:r>
      <w:proofErr w:type="spellEnd"/>
      <w:r>
        <w:t xml:space="preserve"> = 1/3 and </w:t>
      </w:r>
      <w:proofErr w:type="spellStart"/>
      <w:r w:rsidRPr="00945CB8">
        <w:rPr>
          <w:i/>
        </w:rPr>
        <w:t>N</w:t>
      </w:r>
      <w:r w:rsidRPr="00945CB8">
        <w:rPr>
          <w:vertAlign w:val="subscript"/>
        </w:rPr>
        <w:t>SB</w:t>
      </w:r>
      <w:r>
        <w:rPr>
          <w:vertAlign w:val="subscript"/>
        </w:rPr>
        <w:t>,top</w:t>
      </w:r>
      <w:proofErr w:type="spellEnd"/>
      <w:r>
        <w:t> = </w:t>
      </w:r>
      <w:proofErr w:type="spellStart"/>
      <w:r w:rsidRPr="00945CB8">
        <w:rPr>
          <w:i/>
        </w:rPr>
        <w:t>N</w:t>
      </w:r>
      <w:r w:rsidRPr="00945CB8">
        <w:rPr>
          <w:vertAlign w:val="subscript"/>
        </w:rPr>
        <w:t>SB</w:t>
      </w:r>
      <w:r>
        <w:rPr>
          <w:vertAlign w:val="subscript"/>
        </w:rPr>
        <w:t>,bottom</w:t>
      </w:r>
      <w:proofErr w:type="spellEnd"/>
      <w:r>
        <w:t> = 8</w:t>
      </w:r>
      <w:r w:rsidR="009A03D9">
        <w:t>:</w:t>
      </w:r>
      <m:oMath>
        <m:r>
          <w:rPr>
            <w:rFonts w:ascii="Cambria Math" w:hAnsi="Cambria Math"/>
          </w:rPr>
          <w:br/>
        </m:r>
      </m:oMath>
      <m:oMathPara>
        <m:oMath>
          <m:sSub>
            <m:sSubPr>
              <m:ctrlPr>
                <w:rPr>
                  <w:rFonts w:ascii="Cambria Math" w:hAnsi="Cambria Math"/>
                  <w:i/>
                  <w:iCs/>
                </w:rPr>
              </m:ctrlPr>
            </m:sSubPr>
            <m:e>
              <m:r>
                <w:rPr>
                  <w:rFonts w:ascii="Cambria Math" w:hAnsi="Cambria Math"/>
                </w:rPr>
                <m:t>F</m:t>
              </m:r>
            </m:e>
            <m:sub>
              <m:r>
                <w:rPr>
                  <w:rFonts w:ascii="Cambria Math" w:hAnsi="Cambria Math"/>
                </w:rPr>
                <m:t>ES</m:t>
              </m:r>
              <m:r>
                <w:rPr>
                  <w:rFonts w:ascii="Cambria Math" w:hAnsi="Cambria Math"/>
                </w:rPr>
                <m:t>,top</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ES</m:t>
              </m:r>
              <m:r>
                <w:rPr>
                  <w:rFonts w:ascii="Cambria Math" w:hAnsi="Cambria Math"/>
                </w:rPr>
                <m:t>,bottom</m:t>
              </m:r>
            </m:sub>
          </m:sSub>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iCs/>
                    </w:rPr>
                  </m:ctrlPr>
                </m:fPr>
                <m:num>
                  <m:r>
                    <w:rPr>
                      <w:rFonts w:ascii="Cambria Math" w:hAnsi="Cambria Math"/>
                    </w:rPr>
                    <m:t>1</m:t>
                  </m:r>
                  <m:ctrlPr>
                    <w:rPr>
                      <w:rFonts w:ascii="Cambria Math" w:hAnsi="Cambria Math"/>
                      <w:i/>
                    </w:rPr>
                  </m:ctrlPr>
                </m:num>
                <m:den>
                  <m:r>
                    <w:rPr>
                      <w:rFonts w:ascii="Cambria Math" w:hAnsi="Cambria Math"/>
                    </w:rPr>
                    <m:t>3</m:t>
                  </m:r>
                </m:den>
              </m:f>
            </m:e>
          </m:d>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8</m:t>
                  </m:r>
                </m:num>
                <m:den>
                  <m:r>
                    <w:rPr>
                      <w:rFonts w:ascii="Cambria Math" w:hAnsi="Cambria Math"/>
                    </w:rPr>
                    <m:t>24</m:t>
                  </m:r>
                  <m:r>
                    <w:rPr>
                      <w:rFonts w:ascii="Cambria Math" w:hAnsi="Cambria Math"/>
                    </w:rPr>
                    <m:t>+1</m:t>
                  </m:r>
                </m:den>
              </m:f>
            </m:e>
          </m:d>
          <m:r>
            <w:rPr>
              <w:rFonts w:ascii="Cambria Math" w:hAnsi="Cambria Math"/>
            </w:rPr>
            <m:t>=</m:t>
          </m:r>
          <m:r>
            <w:rPr>
              <w:rFonts w:ascii="Cambria Math" w:hAnsi="Cambria Math"/>
            </w:rPr>
            <m:t>54.7</m:t>
          </m:r>
          <m:r>
            <w:rPr>
              <w:rFonts w:ascii="Cambria Math" w:hAnsi="Cambria Math"/>
            </w:rPr>
            <m:t>%</m:t>
          </m:r>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ES</m:t>
              </m:r>
            </m:sub>
          </m:sSub>
        </m:oMath>
      </m:oMathPara>
    </w:p>
    <w:p w14:paraId="1C763DA3" w14:textId="714C1977" w:rsidR="008477D1" w:rsidRPr="00B87B32" w:rsidRDefault="009A03D9">
      <w:pPr>
        <w:spacing w:line="259" w:lineRule="auto"/>
        <w:jc w:val="left"/>
      </w:pPr>
      <w:r>
        <w:t>T</w:t>
      </w:r>
      <w:r w:rsidR="00845221">
        <w:t>hus, no power gain is obtained</w:t>
      </w:r>
      <w:r>
        <w:t xml:space="preserve"> with respect to the case with full cells.</w:t>
      </w:r>
    </w:p>
    <w:p w14:paraId="046A89B2" w14:textId="77777777" w:rsidR="009A03D9" w:rsidRDefault="009A03D9">
      <w:pPr>
        <w:spacing w:line="259" w:lineRule="auto"/>
        <w:jc w:val="left"/>
        <w:rPr>
          <w:b/>
        </w:rPr>
      </w:pPr>
      <w:r>
        <w:rPr>
          <w:b/>
        </w:rPr>
        <w:br w:type="page"/>
      </w:r>
    </w:p>
    <w:p w14:paraId="223C502C" w14:textId="77777777" w:rsidR="00DC6CC0" w:rsidRDefault="009E4A63" w:rsidP="009E4A63">
      <w:pPr>
        <w:rPr>
          <w:b/>
        </w:rPr>
      </w:pPr>
      <w:r w:rsidRPr="009132D9">
        <w:rPr>
          <w:b/>
        </w:rPr>
        <w:lastRenderedPageBreak/>
        <w:t xml:space="preserve">Problem </w:t>
      </w:r>
      <w:proofErr w:type="gramStart"/>
      <w:r w:rsidRPr="009132D9">
        <w:rPr>
          <w:b/>
        </w:rPr>
        <w:t>7.S</w:t>
      </w:r>
      <w:proofErr w:type="gramEnd"/>
      <w:r w:rsidRPr="009132D9">
        <w:rPr>
          <w:b/>
        </w:rPr>
        <w:t xml:space="preserve">12 </w:t>
      </w:r>
    </w:p>
    <w:p w14:paraId="39273AD4" w14:textId="692C0814" w:rsidR="007C6E41" w:rsidRDefault="00DC6CC0" w:rsidP="009E4A63">
      <w:proofErr w:type="spellStart"/>
      <w:r>
        <w:t>SmartCalc.CTM</w:t>
      </w:r>
      <w:proofErr w:type="spellEnd"/>
      <w:r>
        <w:t xml:space="preserve"> setup files for the three module configurations are available at this book’s </w:t>
      </w:r>
      <w:r w:rsidR="007C6E41">
        <w:t>online repository.</w:t>
      </w:r>
      <w:r w:rsidR="00915115">
        <w:t xml:space="preserve"> Note that </w:t>
      </w:r>
      <w:proofErr w:type="spellStart"/>
      <w:r w:rsidR="00915115">
        <w:t>SmartCalc.CTM</w:t>
      </w:r>
      <w:proofErr w:type="spellEnd"/>
      <w:r w:rsidR="00915115">
        <w:t xml:space="preserve"> needs </w:t>
      </w:r>
      <w:r w:rsidR="00915115" w:rsidRPr="00915115">
        <w:t>version 9.8 (R2020a) of the MATLAB Runtime</w:t>
      </w:r>
      <w:r w:rsidR="00915115">
        <w:t xml:space="preserve"> and it may require to be run using Administrator privileges. </w:t>
      </w:r>
    </w:p>
    <w:p w14:paraId="09CE4885" w14:textId="4A763E1C" w:rsidR="007055CD" w:rsidRDefault="007055CD" w:rsidP="009E4A63">
      <w:r>
        <w:t xml:space="preserve">Initially, we obtained the peak power for the </w:t>
      </w:r>
      <w:r w:rsidRPr="007F4C5D">
        <w:rPr>
          <w:b/>
        </w:rPr>
        <w:t>reference case</w:t>
      </w:r>
      <w:r>
        <w:t>:</w:t>
      </w:r>
    </w:p>
    <w:p w14:paraId="4176F72B" w14:textId="156E853E" w:rsidR="007C6E41" w:rsidRDefault="007C6E41" w:rsidP="007C6E41">
      <w:pPr>
        <w:pStyle w:val="Prrafodelista"/>
        <w:numPr>
          <w:ilvl w:val="0"/>
          <w:numId w:val="23"/>
        </w:numPr>
      </w:pPr>
      <w:r>
        <w:t xml:space="preserve">Load the </w:t>
      </w:r>
      <w:r w:rsidR="007055CD">
        <w:t>template file</w:t>
      </w:r>
      <w:r>
        <w:t>: “</w:t>
      </w:r>
      <w:r w:rsidRPr="00A47CDD">
        <w:t xml:space="preserve">60 M6 full cell </w:t>
      </w:r>
      <w:r w:rsidR="007055CD">
        <w:t>HJT</w:t>
      </w:r>
      <w:r w:rsidRPr="00A47CDD">
        <w:t xml:space="preserve"> module round ribbons glass-glass</w:t>
      </w:r>
      <w:r>
        <w:t>.xml”</w:t>
      </w:r>
    </w:p>
    <w:p w14:paraId="4BFA4E79" w14:textId="5D2BE9FE" w:rsidR="00832625" w:rsidRDefault="00832625" w:rsidP="007C6E41">
      <w:pPr>
        <w:pStyle w:val="Prrafodelista"/>
        <w:numPr>
          <w:ilvl w:val="0"/>
          <w:numId w:val="23"/>
        </w:numPr>
      </w:pPr>
      <w:r>
        <w:t>At the Cell tab, load cell data for “M6 PERC 9 MBB full cell 22.7%.xml”</w:t>
      </w:r>
    </w:p>
    <w:p w14:paraId="3EAD57DD" w14:textId="0638209E" w:rsidR="007E5D8A" w:rsidRDefault="007E5D8A" w:rsidP="007C6E41">
      <w:pPr>
        <w:pStyle w:val="Prrafodelista"/>
        <w:numPr>
          <w:ilvl w:val="0"/>
          <w:numId w:val="23"/>
        </w:numPr>
      </w:pPr>
      <w:r>
        <w:t xml:space="preserve">At the Module Layers tab, be sure to load standard back cover data without reflectors at the cell </w:t>
      </w:r>
      <w:proofErr w:type="spellStart"/>
      <w:r>
        <w:t>spacings</w:t>
      </w:r>
      <w:proofErr w:type="spellEnd"/>
      <w:r>
        <w:t>: “Glass 2.0mm.xml”</w:t>
      </w:r>
    </w:p>
    <w:p w14:paraId="26BCF2B4" w14:textId="20CA08DE" w:rsidR="007C6E41" w:rsidRDefault="007E5D8A" w:rsidP="007C6E41">
      <w:pPr>
        <w:pStyle w:val="Prrafodelista"/>
        <w:numPr>
          <w:ilvl w:val="0"/>
          <w:numId w:val="23"/>
        </w:numPr>
      </w:pPr>
      <w:r>
        <w:t>At the CTM Analysis tab, click the “Start Analysis” button to r</w:t>
      </w:r>
      <w:r w:rsidR="007C6E41">
        <w:t>un the</w:t>
      </w:r>
      <w:r>
        <w:t xml:space="preserve"> optical-electrical</w:t>
      </w:r>
      <w:r w:rsidR="007C6E41">
        <w:t xml:space="preserve"> </w:t>
      </w:r>
      <w:proofErr w:type="spellStart"/>
      <w:r w:rsidR="007C6E41">
        <w:t>simulation</w:t>
      </w:r>
      <w:proofErr w:type="spellEnd"/>
      <w:r>
        <w:t xml:space="preserve"> of the current module se</w:t>
      </w:r>
      <w:bookmarkStart w:id="0" w:name="_GoBack"/>
      <w:bookmarkEnd w:id="0"/>
      <w:r>
        <w:t>tup in order</w:t>
      </w:r>
      <w:r w:rsidR="007C6E41">
        <w:t xml:space="preserve"> to estimate </w:t>
      </w:r>
      <w:proofErr w:type="spellStart"/>
      <w:r w:rsidR="007C6E41" w:rsidRPr="007C6E41">
        <w:rPr>
          <w:i/>
        </w:rPr>
        <w:t>P</w:t>
      </w:r>
      <w:r w:rsidR="007C6E41" w:rsidRPr="00DC6CC0">
        <w:rPr>
          <w:vertAlign w:val="subscript"/>
        </w:rPr>
        <w:t>max</w:t>
      </w:r>
      <w:proofErr w:type="spellEnd"/>
      <w:r w:rsidR="007C6E41">
        <w:t xml:space="preserve"> at STC</w:t>
      </w:r>
      <w:r>
        <w:t xml:space="preserve"> for the reference case</w:t>
      </w:r>
      <w:r w:rsidR="007C6E41">
        <w:t xml:space="preserve">: </w:t>
      </w:r>
      <w:proofErr w:type="spellStart"/>
      <w:proofErr w:type="gramStart"/>
      <w:r w:rsidR="007055CD" w:rsidRPr="007C6E41">
        <w:rPr>
          <w:i/>
        </w:rPr>
        <w:t>P</w:t>
      </w:r>
      <w:r w:rsidR="007055CD" w:rsidRPr="00DC6CC0">
        <w:rPr>
          <w:vertAlign w:val="subscript"/>
        </w:rPr>
        <w:t>max</w:t>
      </w:r>
      <w:r w:rsidR="007055CD">
        <w:rPr>
          <w:vertAlign w:val="subscript"/>
        </w:rPr>
        <w:t>,STC</w:t>
      </w:r>
      <w:proofErr w:type="spellEnd"/>
      <w:proofErr w:type="gramEnd"/>
      <w:r w:rsidR="007055CD">
        <w:t xml:space="preserve"> </w:t>
      </w:r>
      <w:r w:rsidR="007055CD">
        <w:t xml:space="preserve">= </w:t>
      </w:r>
      <w:r w:rsidR="007C6E41">
        <w:t>3</w:t>
      </w:r>
      <w:r>
        <w:t>48.04</w:t>
      </w:r>
      <w:r w:rsidR="007C6E41">
        <w:t>W</w:t>
      </w:r>
      <w:r w:rsidR="007055CD">
        <w:t xml:space="preserve"> with a module efficiency of</w:t>
      </w:r>
      <w:r w:rsidR="007C6E41">
        <w:t xml:space="preserve"> </w:t>
      </w:r>
      <w:r>
        <w:t>19.58</w:t>
      </w:r>
      <w:r w:rsidR="007055CD">
        <w:t>%.</w:t>
      </w:r>
    </w:p>
    <w:p w14:paraId="1328DC8C" w14:textId="4AB2BDC0" w:rsidR="007E5D8A" w:rsidRDefault="007E5D8A" w:rsidP="007E5D8A">
      <w:pPr>
        <w:pStyle w:val="Prrafodelista"/>
        <w:numPr>
          <w:ilvl w:val="0"/>
          <w:numId w:val="36"/>
        </w:numPr>
      </w:pPr>
      <w:r w:rsidRPr="007F4C5D">
        <w:rPr>
          <w:b/>
        </w:rPr>
        <w:t>120 half-cut cells</w:t>
      </w:r>
      <w:r>
        <w:t xml:space="preserve">: </w:t>
      </w:r>
    </w:p>
    <w:p w14:paraId="78872EBC" w14:textId="77777777" w:rsidR="007E5D8A" w:rsidRDefault="007E5D8A" w:rsidP="007E5D8A">
      <w:pPr>
        <w:pStyle w:val="Prrafodelista"/>
        <w:numPr>
          <w:ilvl w:val="0"/>
          <w:numId w:val="23"/>
        </w:numPr>
      </w:pPr>
      <w:r>
        <w:t>First, modify the layout of the module:</w:t>
      </w:r>
    </w:p>
    <w:p w14:paraId="3DA21E9D" w14:textId="10E6C372" w:rsidR="007E5D8A" w:rsidRDefault="007E5D8A" w:rsidP="007E5D8A">
      <w:pPr>
        <w:pStyle w:val="Prrafodelista"/>
        <w:numPr>
          <w:ilvl w:val="1"/>
          <w:numId w:val="23"/>
        </w:numPr>
      </w:pPr>
      <w:r>
        <w:t xml:space="preserve">At the Module Layout tab, load module layout data for “120 </w:t>
      </w:r>
      <w:proofErr w:type="gramStart"/>
      <w:r>
        <w:t>half</w:t>
      </w:r>
      <w:proofErr w:type="gramEnd"/>
      <w:r>
        <w:t xml:space="preserve"> cells.xml”.</w:t>
      </w:r>
    </w:p>
    <w:p w14:paraId="47015FD4" w14:textId="57BD31CF" w:rsidR="007E5D8A" w:rsidRDefault="007E5D8A" w:rsidP="007E5D8A">
      <w:pPr>
        <w:pStyle w:val="Prrafodelista"/>
        <w:numPr>
          <w:ilvl w:val="1"/>
          <w:numId w:val="23"/>
        </w:numPr>
      </w:pPr>
      <w:r>
        <w:t>Modules with half-cut cells include distributed smaller junction boxes at the center of the module: at the same tab, load junction box data “Split_Junction_Box.xml”</w:t>
      </w:r>
    </w:p>
    <w:p w14:paraId="2E5F5897" w14:textId="77777777" w:rsidR="00832625" w:rsidRDefault="007E5D8A" w:rsidP="007E5D8A">
      <w:pPr>
        <w:pStyle w:val="Prrafodelista"/>
        <w:numPr>
          <w:ilvl w:val="0"/>
          <w:numId w:val="23"/>
        </w:numPr>
      </w:pPr>
      <w:r>
        <w:t xml:space="preserve">Then, modify the characteristics of the solar cells: </w:t>
      </w:r>
    </w:p>
    <w:p w14:paraId="102CB69B" w14:textId="4AC8C4CE" w:rsidR="007E5D8A" w:rsidRDefault="007E5D8A" w:rsidP="00832625">
      <w:pPr>
        <w:pStyle w:val="Prrafodelista"/>
        <w:numPr>
          <w:ilvl w:val="1"/>
          <w:numId w:val="23"/>
        </w:numPr>
      </w:pPr>
      <w:r>
        <w:t>at the Cell tab, load cell data for “M6 PERC 9 MBB half cell 22.7%.xml”</w:t>
      </w:r>
    </w:p>
    <w:p w14:paraId="2A58B9E0" w14:textId="00B8CB10" w:rsidR="007E5D8A" w:rsidRDefault="007055CD" w:rsidP="007055CD">
      <w:pPr>
        <w:pStyle w:val="Prrafodelista"/>
        <w:numPr>
          <w:ilvl w:val="0"/>
          <w:numId w:val="23"/>
        </w:numPr>
      </w:pPr>
      <w:r>
        <w:t xml:space="preserve">Run the simulation again: </w:t>
      </w:r>
      <w:proofErr w:type="spellStart"/>
      <w:proofErr w:type="gramStart"/>
      <w:r w:rsidRPr="007C6E41">
        <w:rPr>
          <w:i/>
        </w:rPr>
        <w:t>P</w:t>
      </w:r>
      <w:r w:rsidRPr="00DC6CC0">
        <w:rPr>
          <w:vertAlign w:val="subscript"/>
        </w:rPr>
        <w:t>max</w:t>
      </w:r>
      <w:r>
        <w:rPr>
          <w:vertAlign w:val="subscript"/>
        </w:rPr>
        <w:t>,STC</w:t>
      </w:r>
      <w:proofErr w:type="spellEnd"/>
      <w:proofErr w:type="gramEnd"/>
      <w:r>
        <w:t xml:space="preserve"> = </w:t>
      </w:r>
      <w:r>
        <w:t>366.35W, 19.69% eff. This is a power gain of</w:t>
      </w:r>
      <w:r w:rsidRPr="007F4C5D">
        <w:rPr>
          <w:b/>
        </w:rPr>
        <w:t xml:space="preserve"> 5.3%</w:t>
      </w:r>
      <w:r>
        <w:t>.</w:t>
      </w:r>
    </w:p>
    <w:p w14:paraId="4C52C75B" w14:textId="77777777" w:rsidR="00832625" w:rsidRDefault="00832625" w:rsidP="00832625">
      <w:pPr>
        <w:pStyle w:val="Prrafodelista"/>
      </w:pPr>
    </w:p>
    <w:p w14:paraId="12789CFD" w14:textId="16F8AF99" w:rsidR="007C6E41" w:rsidRDefault="00832625" w:rsidP="00832625">
      <w:pPr>
        <w:pStyle w:val="Prrafodelista"/>
        <w:numPr>
          <w:ilvl w:val="0"/>
          <w:numId w:val="36"/>
        </w:numPr>
      </w:pPr>
      <w:r>
        <w:t xml:space="preserve">60 M6 full PERC cells module with </w:t>
      </w:r>
      <w:r w:rsidRPr="007F4C5D">
        <w:rPr>
          <w:b/>
        </w:rPr>
        <w:t>r</w:t>
      </w:r>
      <w:r w:rsidRPr="007F4C5D">
        <w:rPr>
          <w:b/>
        </w:rPr>
        <w:t xml:space="preserve">eflectors at cell </w:t>
      </w:r>
      <w:proofErr w:type="spellStart"/>
      <w:r w:rsidRPr="007F4C5D">
        <w:rPr>
          <w:b/>
        </w:rPr>
        <w:t>spacings</w:t>
      </w:r>
      <w:proofErr w:type="spellEnd"/>
      <w:r>
        <w:t>:</w:t>
      </w:r>
    </w:p>
    <w:p w14:paraId="004D7FF7" w14:textId="77777777" w:rsidR="00832625" w:rsidRDefault="00832625" w:rsidP="00832625">
      <w:pPr>
        <w:pStyle w:val="Prrafodelista"/>
        <w:numPr>
          <w:ilvl w:val="0"/>
          <w:numId w:val="38"/>
        </w:numPr>
      </w:pPr>
      <w:r>
        <w:t>Load the template file: “</w:t>
      </w:r>
      <w:r w:rsidRPr="00A47CDD">
        <w:t xml:space="preserve">60 M6 full cell </w:t>
      </w:r>
      <w:r>
        <w:t>HJT</w:t>
      </w:r>
      <w:r w:rsidRPr="00A47CDD">
        <w:t xml:space="preserve"> module round ribbons glass-glass</w:t>
      </w:r>
      <w:r>
        <w:t>.xml”</w:t>
      </w:r>
    </w:p>
    <w:p w14:paraId="3E011C35" w14:textId="06F59E55" w:rsidR="007C6E41" w:rsidRDefault="00832625" w:rsidP="00832625">
      <w:pPr>
        <w:pStyle w:val="Prrafodelista"/>
        <w:numPr>
          <w:ilvl w:val="0"/>
          <w:numId w:val="38"/>
        </w:numPr>
      </w:pPr>
      <w:r>
        <w:t>At the Cell tab, load cell data for “M6 PERC 9 MBB full cell 22.7%.xml”</w:t>
      </w:r>
    </w:p>
    <w:p w14:paraId="5B8D17E8" w14:textId="3D731680" w:rsidR="00832625" w:rsidRDefault="00832625" w:rsidP="00832625">
      <w:pPr>
        <w:pStyle w:val="Prrafodelista"/>
        <w:numPr>
          <w:ilvl w:val="0"/>
          <w:numId w:val="38"/>
        </w:numPr>
      </w:pPr>
      <w:r>
        <w:t xml:space="preserve">At the Module Layers tab, be sure to load standard back cover data without reflectors at the cell </w:t>
      </w:r>
      <w:proofErr w:type="spellStart"/>
      <w:r>
        <w:t>spacings</w:t>
      </w:r>
      <w:proofErr w:type="spellEnd"/>
      <w:r>
        <w:t>: “Glass 2.0mm.xml”</w:t>
      </w:r>
    </w:p>
    <w:p w14:paraId="0332FE53" w14:textId="3CD5D96A" w:rsidR="00832625" w:rsidRDefault="00832625" w:rsidP="00832625">
      <w:pPr>
        <w:pStyle w:val="Prrafodelista"/>
        <w:numPr>
          <w:ilvl w:val="0"/>
          <w:numId w:val="38"/>
        </w:numPr>
      </w:pPr>
      <w:r>
        <w:t xml:space="preserve">Run the simulation again: </w:t>
      </w:r>
      <w:proofErr w:type="spellStart"/>
      <w:r w:rsidRPr="007C6E41">
        <w:rPr>
          <w:i/>
        </w:rPr>
        <w:t>P</w:t>
      </w:r>
      <w:r w:rsidRPr="00DC6CC0">
        <w:rPr>
          <w:vertAlign w:val="subscript"/>
        </w:rPr>
        <w:t>max</w:t>
      </w:r>
      <w:r>
        <w:rPr>
          <w:vertAlign w:val="subscript"/>
        </w:rPr>
        <w:t>,STC</w:t>
      </w:r>
      <w:proofErr w:type="spellEnd"/>
      <w:r>
        <w:t xml:space="preserve"> =</w:t>
      </w:r>
      <w:r w:rsidRPr="007C6E41">
        <w:t xml:space="preserve"> </w:t>
      </w:r>
      <w:r>
        <w:t>352.91W, 19.86% eff.</w:t>
      </w:r>
      <w:r>
        <w:t xml:space="preserve"> This is a </w:t>
      </w:r>
      <w:r w:rsidR="007F4C5D">
        <w:t xml:space="preserve">power gain of </w:t>
      </w:r>
      <w:r w:rsidRPr="007F4C5D">
        <w:rPr>
          <w:b/>
        </w:rPr>
        <w:t>1.4%</w:t>
      </w:r>
      <w:r>
        <w:t xml:space="preserve"> with respect to the 60-full-cell module of the reference case.</w:t>
      </w:r>
    </w:p>
    <w:sectPr w:rsidR="00832625">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524CE" w14:textId="77777777" w:rsidR="00754B41" w:rsidRDefault="00754B41">
      <w:pPr>
        <w:spacing w:after="0"/>
      </w:pPr>
      <w:r>
        <w:separator/>
      </w:r>
    </w:p>
  </w:endnote>
  <w:endnote w:type="continuationSeparator" w:id="0">
    <w:p w14:paraId="49447409" w14:textId="77777777" w:rsidR="00754B41" w:rsidRDefault="00754B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167748"/>
      <w:docPartObj>
        <w:docPartGallery w:val="Page Numbers (Bottom of Page)"/>
        <w:docPartUnique/>
      </w:docPartObj>
    </w:sdtPr>
    <w:sdtEndPr>
      <w:rPr>
        <w:noProof/>
      </w:rPr>
    </w:sdtEndPr>
    <w:sdtContent>
      <w:p w14:paraId="2C79B710" w14:textId="19015B34" w:rsidR="007E5D8A" w:rsidRDefault="007E5D8A">
        <w:pPr>
          <w:pStyle w:val="Piedepgina"/>
          <w:jc w:val="center"/>
        </w:pPr>
        <w:r>
          <w:fldChar w:fldCharType="begin"/>
        </w:r>
        <w:r>
          <w:instrText xml:space="preserve"> PAGE   \* MERGEFORMAT </w:instrText>
        </w:r>
        <w:r>
          <w:fldChar w:fldCharType="separate"/>
        </w:r>
        <w:r w:rsidR="007F4C5D">
          <w:rPr>
            <w:noProof/>
          </w:rPr>
          <w:t>9</w:t>
        </w:r>
        <w:r>
          <w:rPr>
            <w:noProof/>
          </w:rPr>
          <w:fldChar w:fldCharType="end"/>
        </w:r>
      </w:p>
    </w:sdtContent>
  </w:sdt>
  <w:p w14:paraId="5470B82E" w14:textId="77777777" w:rsidR="007E5D8A" w:rsidRDefault="007E5D8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A40EE" w14:textId="77777777" w:rsidR="00754B41" w:rsidRDefault="00754B41">
      <w:pPr>
        <w:spacing w:after="0"/>
      </w:pPr>
      <w:r>
        <w:separator/>
      </w:r>
    </w:p>
  </w:footnote>
  <w:footnote w:type="continuationSeparator" w:id="0">
    <w:p w14:paraId="369A06CB" w14:textId="77777777" w:rsidR="00754B41" w:rsidRDefault="00754B4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17F3"/>
    <w:multiLevelType w:val="multilevel"/>
    <w:tmpl w:val="0896BDD2"/>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F933CA"/>
    <w:multiLevelType w:val="hybridMultilevel"/>
    <w:tmpl w:val="EA7C2E34"/>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E2011EA"/>
    <w:multiLevelType w:val="hybridMultilevel"/>
    <w:tmpl w:val="64069AD8"/>
    <w:lvl w:ilvl="0" w:tplc="E982CE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305753"/>
    <w:multiLevelType w:val="hybridMultilevel"/>
    <w:tmpl w:val="999C6302"/>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4AF2E0C"/>
    <w:multiLevelType w:val="multilevel"/>
    <w:tmpl w:val="9370BA9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6E5746D"/>
    <w:multiLevelType w:val="multilevel"/>
    <w:tmpl w:val="7E0E5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942228"/>
    <w:multiLevelType w:val="hybridMultilevel"/>
    <w:tmpl w:val="3752CC90"/>
    <w:lvl w:ilvl="0" w:tplc="1BD29852">
      <w:numFmt w:val="bullet"/>
      <w:lvlText w:val="-"/>
      <w:lvlJc w:val="left"/>
      <w:pPr>
        <w:ind w:left="1080" w:hanging="360"/>
      </w:pPr>
      <w:rPr>
        <w:rFonts w:ascii="Calibri" w:eastAsia="Calibr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8B21646"/>
    <w:multiLevelType w:val="hybridMultilevel"/>
    <w:tmpl w:val="E8DE0FDE"/>
    <w:lvl w:ilvl="0" w:tplc="1BD2985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451367"/>
    <w:multiLevelType w:val="hybridMultilevel"/>
    <w:tmpl w:val="F1248502"/>
    <w:lvl w:ilvl="0" w:tplc="E21CFF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511C2F"/>
    <w:multiLevelType w:val="hybridMultilevel"/>
    <w:tmpl w:val="5A84179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CCF555B"/>
    <w:multiLevelType w:val="hybridMultilevel"/>
    <w:tmpl w:val="88DE3B5C"/>
    <w:lvl w:ilvl="0" w:tplc="1384272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952693"/>
    <w:multiLevelType w:val="hybridMultilevel"/>
    <w:tmpl w:val="0D64168E"/>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257C34A0"/>
    <w:multiLevelType w:val="hybridMultilevel"/>
    <w:tmpl w:val="265E2868"/>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30C827E2"/>
    <w:multiLevelType w:val="multilevel"/>
    <w:tmpl w:val="7A42CF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46F3E84"/>
    <w:multiLevelType w:val="hybridMultilevel"/>
    <w:tmpl w:val="11565A88"/>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37493181"/>
    <w:multiLevelType w:val="hybridMultilevel"/>
    <w:tmpl w:val="F288E66E"/>
    <w:lvl w:ilvl="0" w:tplc="437A2CB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D76026"/>
    <w:multiLevelType w:val="multilevel"/>
    <w:tmpl w:val="AB1A70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30AB3"/>
    <w:multiLevelType w:val="hybridMultilevel"/>
    <w:tmpl w:val="6BC2524A"/>
    <w:lvl w:ilvl="0" w:tplc="96EE99BC">
      <w:start w:val="4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D4E182A"/>
    <w:multiLevelType w:val="hybridMultilevel"/>
    <w:tmpl w:val="AD02C8D6"/>
    <w:lvl w:ilvl="0" w:tplc="DDBAC82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1F6D63"/>
    <w:multiLevelType w:val="hybridMultilevel"/>
    <w:tmpl w:val="9B048F4A"/>
    <w:lvl w:ilvl="0" w:tplc="F64ED37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6B3134"/>
    <w:multiLevelType w:val="hybridMultilevel"/>
    <w:tmpl w:val="7C3224A6"/>
    <w:lvl w:ilvl="0" w:tplc="A8B249A8">
      <w:start w:val="7"/>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00B1E36"/>
    <w:multiLevelType w:val="hybridMultilevel"/>
    <w:tmpl w:val="3B6C1E9E"/>
    <w:lvl w:ilvl="0" w:tplc="160E7CC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6F1D38"/>
    <w:multiLevelType w:val="hybridMultilevel"/>
    <w:tmpl w:val="C73830E8"/>
    <w:lvl w:ilvl="0" w:tplc="E29874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3303F1D"/>
    <w:multiLevelType w:val="hybridMultilevel"/>
    <w:tmpl w:val="AE685D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910021"/>
    <w:multiLevelType w:val="hybridMultilevel"/>
    <w:tmpl w:val="5A58651E"/>
    <w:lvl w:ilvl="0" w:tplc="A8B249A8">
      <w:start w:val="7"/>
      <w:numFmt w:val="bullet"/>
      <w:lvlText w:val="-"/>
      <w:lvlJc w:val="left"/>
      <w:pPr>
        <w:ind w:left="360" w:hanging="360"/>
      </w:pPr>
      <w:rPr>
        <w:rFonts w:ascii="Calibri" w:eastAsiaTheme="minorHAnsi" w:hAnsi="Calibri" w:cs="Calibr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DF3339D"/>
    <w:multiLevelType w:val="hybridMultilevel"/>
    <w:tmpl w:val="D6AACA42"/>
    <w:lvl w:ilvl="0" w:tplc="B05684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CC2187"/>
    <w:multiLevelType w:val="hybridMultilevel"/>
    <w:tmpl w:val="919A3C0C"/>
    <w:lvl w:ilvl="0" w:tplc="14CE64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1D297D"/>
    <w:multiLevelType w:val="hybridMultilevel"/>
    <w:tmpl w:val="403EDB98"/>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22F1C2F"/>
    <w:multiLevelType w:val="hybridMultilevel"/>
    <w:tmpl w:val="FE6AB1B6"/>
    <w:lvl w:ilvl="0" w:tplc="A8B249A8">
      <w:start w:val="7"/>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9A1303F"/>
    <w:multiLevelType w:val="hybridMultilevel"/>
    <w:tmpl w:val="4CF482F6"/>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5E716677"/>
    <w:multiLevelType w:val="hybridMultilevel"/>
    <w:tmpl w:val="4E36CAD6"/>
    <w:lvl w:ilvl="0" w:tplc="044AD2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DC70B2"/>
    <w:multiLevelType w:val="hybridMultilevel"/>
    <w:tmpl w:val="C13CA5DA"/>
    <w:lvl w:ilvl="0" w:tplc="A18AD9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18274E2"/>
    <w:multiLevelType w:val="hybridMultilevel"/>
    <w:tmpl w:val="2140EB1A"/>
    <w:lvl w:ilvl="0" w:tplc="D84ED55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6C67BA"/>
    <w:multiLevelType w:val="multilevel"/>
    <w:tmpl w:val="54A226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BEB51EB"/>
    <w:multiLevelType w:val="multilevel"/>
    <w:tmpl w:val="498ABF04"/>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5" w15:restartNumberingAfterBreak="0">
    <w:nsid w:val="6ECE22BF"/>
    <w:multiLevelType w:val="hybridMultilevel"/>
    <w:tmpl w:val="A2BED52A"/>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7F534D9"/>
    <w:multiLevelType w:val="hybridMultilevel"/>
    <w:tmpl w:val="28989B3A"/>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7CD55392"/>
    <w:multiLevelType w:val="hybridMultilevel"/>
    <w:tmpl w:val="B2840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3"/>
  </w:num>
  <w:num w:numId="3">
    <w:abstractNumId w:val="5"/>
  </w:num>
  <w:num w:numId="4">
    <w:abstractNumId w:val="13"/>
  </w:num>
  <w:num w:numId="5">
    <w:abstractNumId w:val="4"/>
  </w:num>
  <w:num w:numId="6">
    <w:abstractNumId w:val="26"/>
  </w:num>
  <w:num w:numId="7">
    <w:abstractNumId w:val="30"/>
  </w:num>
  <w:num w:numId="8">
    <w:abstractNumId w:val="18"/>
  </w:num>
  <w:num w:numId="9">
    <w:abstractNumId w:val="37"/>
  </w:num>
  <w:num w:numId="10">
    <w:abstractNumId w:val="32"/>
  </w:num>
  <w:num w:numId="11">
    <w:abstractNumId w:val="8"/>
  </w:num>
  <w:num w:numId="12">
    <w:abstractNumId w:val="21"/>
  </w:num>
  <w:num w:numId="13">
    <w:abstractNumId w:val="23"/>
  </w:num>
  <w:num w:numId="14">
    <w:abstractNumId w:val="2"/>
  </w:num>
  <w:num w:numId="15">
    <w:abstractNumId w:val="22"/>
  </w:num>
  <w:num w:numId="16">
    <w:abstractNumId w:val="25"/>
  </w:num>
  <w:num w:numId="17">
    <w:abstractNumId w:val="19"/>
  </w:num>
  <w:num w:numId="18">
    <w:abstractNumId w:val="31"/>
  </w:num>
  <w:num w:numId="19">
    <w:abstractNumId w:val="10"/>
  </w:num>
  <w:num w:numId="20">
    <w:abstractNumId w:val="15"/>
  </w:num>
  <w:num w:numId="21">
    <w:abstractNumId w:val="16"/>
  </w:num>
  <w:num w:numId="22">
    <w:abstractNumId w:val="34"/>
  </w:num>
  <w:num w:numId="23">
    <w:abstractNumId w:val="20"/>
  </w:num>
  <w:num w:numId="24">
    <w:abstractNumId w:val="29"/>
  </w:num>
  <w:num w:numId="25">
    <w:abstractNumId w:val="14"/>
  </w:num>
  <w:num w:numId="26">
    <w:abstractNumId w:val="3"/>
  </w:num>
  <w:num w:numId="27">
    <w:abstractNumId w:val="36"/>
  </w:num>
  <w:num w:numId="28">
    <w:abstractNumId w:val="12"/>
  </w:num>
  <w:num w:numId="29">
    <w:abstractNumId w:val="11"/>
  </w:num>
  <w:num w:numId="30">
    <w:abstractNumId w:val="7"/>
  </w:num>
  <w:num w:numId="31">
    <w:abstractNumId w:val="6"/>
  </w:num>
  <w:num w:numId="32">
    <w:abstractNumId w:val="17"/>
  </w:num>
  <w:num w:numId="33">
    <w:abstractNumId w:val="27"/>
  </w:num>
  <w:num w:numId="34">
    <w:abstractNumId w:val="35"/>
  </w:num>
  <w:num w:numId="35">
    <w:abstractNumId w:val="9"/>
  </w:num>
  <w:num w:numId="36">
    <w:abstractNumId w:val="1"/>
  </w:num>
  <w:num w:numId="37">
    <w:abstractNumId w:val="28"/>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446"/>
    <w:rsid w:val="000164B6"/>
    <w:rsid w:val="00024CB3"/>
    <w:rsid w:val="00027150"/>
    <w:rsid w:val="000353B8"/>
    <w:rsid w:val="0004678B"/>
    <w:rsid w:val="000623CE"/>
    <w:rsid w:val="00087F32"/>
    <w:rsid w:val="00122557"/>
    <w:rsid w:val="001573C9"/>
    <w:rsid w:val="0019180B"/>
    <w:rsid w:val="001B50EF"/>
    <w:rsid w:val="0022129D"/>
    <w:rsid w:val="00221867"/>
    <w:rsid w:val="002509CF"/>
    <w:rsid w:val="003012D4"/>
    <w:rsid w:val="0030592E"/>
    <w:rsid w:val="00320833"/>
    <w:rsid w:val="00343389"/>
    <w:rsid w:val="003B029D"/>
    <w:rsid w:val="00486FF7"/>
    <w:rsid w:val="004871C7"/>
    <w:rsid w:val="004C1983"/>
    <w:rsid w:val="00515FD1"/>
    <w:rsid w:val="00563701"/>
    <w:rsid w:val="00563D8E"/>
    <w:rsid w:val="00582844"/>
    <w:rsid w:val="005D1A5B"/>
    <w:rsid w:val="005E06DF"/>
    <w:rsid w:val="005E5A81"/>
    <w:rsid w:val="006301FF"/>
    <w:rsid w:val="0064470D"/>
    <w:rsid w:val="0069400A"/>
    <w:rsid w:val="006B137A"/>
    <w:rsid w:val="006C26F5"/>
    <w:rsid w:val="006C2B83"/>
    <w:rsid w:val="006C794A"/>
    <w:rsid w:val="006D5487"/>
    <w:rsid w:val="006D6F08"/>
    <w:rsid w:val="007055CD"/>
    <w:rsid w:val="00754B41"/>
    <w:rsid w:val="0078414B"/>
    <w:rsid w:val="007863B4"/>
    <w:rsid w:val="00791BE7"/>
    <w:rsid w:val="00793D68"/>
    <w:rsid w:val="007B711E"/>
    <w:rsid w:val="007C6E41"/>
    <w:rsid w:val="007E5D8A"/>
    <w:rsid w:val="007F4C5D"/>
    <w:rsid w:val="00821175"/>
    <w:rsid w:val="00824338"/>
    <w:rsid w:val="00832625"/>
    <w:rsid w:val="00845221"/>
    <w:rsid w:val="008477D1"/>
    <w:rsid w:val="008A2C9F"/>
    <w:rsid w:val="008D3A22"/>
    <w:rsid w:val="008D6880"/>
    <w:rsid w:val="008E48FC"/>
    <w:rsid w:val="00915115"/>
    <w:rsid w:val="0093285A"/>
    <w:rsid w:val="00945CB8"/>
    <w:rsid w:val="009A03D9"/>
    <w:rsid w:val="009A5780"/>
    <w:rsid w:val="009E4A63"/>
    <w:rsid w:val="009F682A"/>
    <w:rsid w:val="00A04F38"/>
    <w:rsid w:val="00A10AAD"/>
    <w:rsid w:val="00A21252"/>
    <w:rsid w:val="00A237FD"/>
    <w:rsid w:val="00A55D1B"/>
    <w:rsid w:val="00A670A6"/>
    <w:rsid w:val="00A96E7D"/>
    <w:rsid w:val="00AE7D39"/>
    <w:rsid w:val="00AF65F5"/>
    <w:rsid w:val="00B10AB2"/>
    <w:rsid w:val="00B25BD6"/>
    <w:rsid w:val="00B70C14"/>
    <w:rsid w:val="00B87B32"/>
    <w:rsid w:val="00BA283E"/>
    <w:rsid w:val="00BA5B09"/>
    <w:rsid w:val="00C03804"/>
    <w:rsid w:val="00C21FFA"/>
    <w:rsid w:val="00C408F5"/>
    <w:rsid w:val="00C72857"/>
    <w:rsid w:val="00C87242"/>
    <w:rsid w:val="00CB796A"/>
    <w:rsid w:val="00CC0AAF"/>
    <w:rsid w:val="00CD0BED"/>
    <w:rsid w:val="00CD125D"/>
    <w:rsid w:val="00D10EE4"/>
    <w:rsid w:val="00D26D2A"/>
    <w:rsid w:val="00D4314B"/>
    <w:rsid w:val="00D87BB6"/>
    <w:rsid w:val="00DA2D92"/>
    <w:rsid w:val="00DA6446"/>
    <w:rsid w:val="00DB079D"/>
    <w:rsid w:val="00DC1512"/>
    <w:rsid w:val="00DC6CC0"/>
    <w:rsid w:val="00E75621"/>
    <w:rsid w:val="00E75756"/>
    <w:rsid w:val="00E91A4D"/>
    <w:rsid w:val="00EA05AE"/>
    <w:rsid w:val="00EC09A7"/>
    <w:rsid w:val="00F43706"/>
    <w:rsid w:val="00F568D8"/>
    <w:rsid w:val="00F768A9"/>
    <w:rsid w:val="00F916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4F77"/>
  <w15:chartTrackingRefBased/>
  <w15:docId w15:val="{B7C89CF2-E2E1-4454-B25E-7BDDB9E3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D9"/>
    <w:pPr>
      <w:spacing w:line="240" w:lineRule="auto"/>
      <w:jc w:val="both"/>
    </w:pPr>
    <w:rPr>
      <w:rFonts w:ascii="Calibri" w:eastAsia="Calibri" w:hAnsi="Calibri" w:cs="Calibri"/>
      <w:kern w:val="0"/>
      <w:lang w:val="en-US" w:eastAsia="en-GB"/>
      <w14:ligatures w14:val="none"/>
    </w:rPr>
  </w:style>
  <w:style w:type="paragraph" w:styleId="Ttulo1">
    <w:name w:val="heading 1"/>
    <w:basedOn w:val="Normal"/>
    <w:next w:val="Normal"/>
    <w:link w:val="Ttulo1Car"/>
    <w:uiPriority w:val="9"/>
    <w:qFormat/>
    <w:rsid w:val="005E06DF"/>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5E06DF"/>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5E06DF"/>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5E06DF"/>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rsid w:val="005E06DF"/>
    <w:pPr>
      <w:keepNext/>
      <w:keepLines/>
      <w:spacing w:before="220" w:after="40"/>
      <w:outlineLvl w:val="4"/>
    </w:pPr>
    <w:rPr>
      <w:b/>
    </w:rPr>
  </w:style>
  <w:style w:type="paragraph" w:styleId="Ttulo6">
    <w:name w:val="heading 6"/>
    <w:basedOn w:val="Normal"/>
    <w:next w:val="Normal"/>
    <w:link w:val="Ttulo6Car"/>
    <w:uiPriority w:val="9"/>
    <w:semiHidden/>
    <w:unhideWhenUsed/>
    <w:qFormat/>
    <w:rsid w:val="005E06DF"/>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06DF"/>
    <w:rPr>
      <w:rFonts w:ascii="Calibri" w:eastAsia="Calibri" w:hAnsi="Calibri" w:cs="Calibri"/>
      <w:b/>
      <w:kern w:val="0"/>
      <w:sz w:val="48"/>
      <w:szCs w:val="48"/>
      <w:lang w:val="en-US" w:eastAsia="en-GB"/>
      <w14:ligatures w14:val="none"/>
    </w:rPr>
  </w:style>
  <w:style w:type="character" w:customStyle="1" w:styleId="Ttulo2Car">
    <w:name w:val="Título 2 Car"/>
    <w:basedOn w:val="Fuentedeprrafopredeter"/>
    <w:link w:val="Ttulo2"/>
    <w:uiPriority w:val="9"/>
    <w:semiHidden/>
    <w:rsid w:val="005E06DF"/>
    <w:rPr>
      <w:rFonts w:ascii="Calibri" w:eastAsia="Calibri" w:hAnsi="Calibri" w:cs="Calibri"/>
      <w:b/>
      <w:kern w:val="0"/>
      <w:sz w:val="36"/>
      <w:szCs w:val="36"/>
      <w:lang w:val="en-US" w:eastAsia="en-GB"/>
      <w14:ligatures w14:val="none"/>
    </w:rPr>
  </w:style>
  <w:style w:type="character" w:customStyle="1" w:styleId="Ttulo3Car">
    <w:name w:val="Título 3 Car"/>
    <w:basedOn w:val="Fuentedeprrafopredeter"/>
    <w:link w:val="Ttulo3"/>
    <w:uiPriority w:val="9"/>
    <w:semiHidden/>
    <w:rsid w:val="005E06DF"/>
    <w:rPr>
      <w:rFonts w:ascii="Calibri" w:eastAsia="Calibri" w:hAnsi="Calibri" w:cs="Calibri"/>
      <w:b/>
      <w:kern w:val="0"/>
      <w:sz w:val="28"/>
      <w:szCs w:val="28"/>
      <w:lang w:val="en-US" w:eastAsia="en-GB"/>
      <w14:ligatures w14:val="none"/>
    </w:rPr>
  </w:style>
  <w:style w:type="character" w:customStyle="1" w:styleId="Ttulo4Car">
    <w:name w:val="Título 4 Car"/>
    <w:basedOn w:val="Fuentedeprrafopredeter"/>
    <w:link w:val="Ttulo4"/>
    <w:uiPriority w:val="9"/>
    <w:semiHidden/>
    <w:rsid w:val="005E06DF"/>
    <w:rPr>
      <w:rFonts w:ascii="Calibri" w:eastAsia="Calibri" w:hAnsi="Calibri" w:cs="Calibri"/>
      <w:b/>
      <w:kern w:val="0"/>
      <w:sz w:val="24"/>
      <w:szCs w:val="24"/>
      <w:lang w:val="en-US" w:eastAsia="en-GB"/>
      <w14:ligatures w14:val="none"/>
    </w:rPr>
  </w:style>
  <w:style w:type="character" w:customStyle="1" w:styleId="Ttulo5Car">
    <w:name w:val="Título 5 Car"/>
    <w:basedOn w:val="Fuentedeprrafopredeter"/>
    <w:link w:val="Ttulo5"/>
    <w:uiPriority w:val="9"/>
    <w:semiHidden/>
    <w:rsid w:val="005E06DF"/>
    <w:rPr>
      <w:rFonts w:ascii="Calibri" w:eastAsia="Calibri" w:hAnsi="Calibri" w:cs="Calibri"/>
      <w:b/>
      <w:kern w:val="0"/>
      <w:lang w:val="en-US" w:eastAsia="en-GB"/>
      <w14:ligatures w14:val="none"/>
    </w:rPr>
  </w:style>
  <w:style w:type="character" w:customStyle="1" w:styleId="Ttulo6Car">
    <w:name w:val="Título 6 Car"/>
    <w:basedOn w:val="Fuentedeprrafopredeter"/>
    <w:link w:val="Ttulo6"/>
    <w:uiPriority w:val="9"/>
    <w:semiHidden/>
    <w:rsid w:val="005E06DF"/>
    <w:rPr>
      <w:rFonts w:ascii="Calibri" w:eastAsia="Calibri" w:hAnsi="Calibri" w:cs="Calibri"/>
      <w:b/>
      <w:kern w:val="0"/>
      <w:sz w:val="20"/>
      <w:szCs w:val="20"/>
      <w:lang w:val="en-US" w:eastAsia="en-GB"/>
      <w14:ligatures w14:val="none"/>
    </w:rPr>
  </w:style>
  <w:style w:type="paragraph" w:styleId="Ttulo">
    <w:name w:val="Title"/>
    <w:basedOn w:val="Normal"/>
    <w:next w:val="Normal"/>
    <w:link w:val="TtuloCar"/>
    <w:uiPriority w:val="10"/>
    <w:qFormat/>
    <w:rsid w:val="005E06DF"/>
    <w:pPr>
      <w:keepNext/>
      <w:keepLines/>
      <w:spacing w:before="480" w:after="120"/>
    </w:pPr>
    <w:rPr>
      <w:b/>
      <w:sz w:val="72"/>
      <w:szCs w:val="72"/>
    </w:rPr>
  </w:style>
  <w:style w:type="character" w:customStyle="1" w:styleId="TtuloCar">
    <w:name w:val="Título Car"/>
    <w:basedOn w:val="Fuentedeprrafopredeter"/>
    <w:link w:val="Ttulo"/>
    <w:uiPriority w:val="10"/>
    <w:rsid w:val="005E06DF"/>
    <w:rPr>
      <w:rFonts w:ascii="Calibri" w:eastAsia="Calibri" w:hAnsi="Calibri" w:cs="Calibri"/>
      <w:b/>
      <w:kern w:val="0"/>
      <w:sz w:val="72"/>
      <w:szCs w:val="72"/>
      <w:lang w:val="en-US" w:eastAsia="en-GB"/>
      <w14:ligatures w14:val="none"/>
    </w:rPr>
  </w:style>
  <w:style w:type="table" w:styleId="Tablaconcuadrcula">
    <w:name w:val="Table Grid"/>
    <w:basedOn w:val="Tablanormal"/>
    <w:uiPriority w:val="39"/>
    <w:rsid w:val="005E06DF"/>
    <w:pPr>
      <w:spacing w:after="0" w:line="240" w:lineRule="auto"/>
      <w:jc w:val="both"/>
    </w:pPr>
    <w:rPr>
      <w:rFonts w:ascii="Calibri" w:eastAsia="Calibri" w:hAnsi="Calibri" w:cs="Calibri"/>
      <w:kern w:val="0"/>
      <w:lang w:val="en-US"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E06DF"/>
    <w:rPr>
      <w:color w:val="808080"/>
    </w:rPr>
  </w:style>
  <w:style w:type="paragraph" w:styleId="Descripcin">
    <w:name w:val="caption"/>
    <w:basedOn w:val="Normal"/>
    <w:next w:val="Normal"/>
    <w:uiPriority w:val="35"/>
    <w:unhideWhenUsed/>
    <w:qFormat/>
    <w:rsid w:val="005E06DF"/>
    <w:pPr>
      <w:spacing w:after="200"/>
    </w:pPr>
    <w:rPr>
      <w:i/>
      <w:iCs/>
      <w:color w:val="44546A" w:themeColor="text2"/>
      <w:sz w:val="20"/>
      <w:szCs w:val="18"/>
    </w:rPr>
  </w:style>
  <w:style w:type="character" w:styleId="Refdecomentario">
    <w:name w:val="annotation reference"/>
    <w:basedOn w:val="Fuentedeprrafopredeter"/>
    <w:uiPriority w:val="99"/>
    <w:semiHidden/>
    <w:unhideWhenUsed/>
    <w:rsid w:val="005E06DF"/>
    <w:rPr>
      <w:sz w:val="16"/>
      <w:szCs w:val="16"/>
    </w:rPr>
  </w:style>
  <w:style w:type="paragraph" w:styleId="Textocomentario">
    <w:name w:val="annotation text"/>
    <w:basedOn w:val="Normal"/>
    <w:link w:val="TextocomentarioCar"/>
    <w:uiPriority w:val="99"/>
    <w:unhideWhenUsed/>
    <w:rsid w:val="005E06DF"/>
    <w:rPr>
      <w:sz w:val="20"/>
      <w:szCs w:val="20"/>
    </w:rPr>
  </w:style>
  <w:style w:type="character" w:customStyle="1" w:styleId="TextocomentarioCar">
    <w:name w:val="Texto comentario Car"/>
    <w:basedOn w:val="Fuentedeprrafopredeter"/>
    <w:link w:val="Textocomentario"/>
    <w:uiPriority w:val="99"/>
    <w:rsid w:val="005E06DF"/>
    <w:rPr>
      <w:rFonts w:ascii="Calibri" w:eastAsia="Calibri" w:hAnsi="Calibri" w:cs="Calibri"/>
      <w:kern w:val="0"/>
      <w:sz w:val="20"/>
      <w:szCs w:val="20"/>
      <w:lang w:val="en-US" w:eastAsia="en-GB"/>
      <w14:ligatures w14:val="none"/>
    </w:rPr>
  </w:style>
  <w:style w:type="paragraph" w:styleId="Asuntodelcomentario">
    <w:name w:val="annotation subject"/>
    <w:basedOn w:val="Textocomentario"/>
    <w:next w:val="Textocomentario"/>
    <w:link w:val="AsuntodelcomentarioCar"/>
    <w:uiPriority w:val="99"/>
    <w:semiHidden/>
    <w:unhideWhenUsed/>
    <w:rsid w:val="005E06DF"/>
    <w:rPr>
      <w:b/>
      <w:bCs/>
    </w:rPr>
  </w:style>
  <w:style w:type="character" w:customStyle="1" w:styleId="AsuntodelcomentarioCar">
    <w:name w:val="Asunto del comentario Car"/>
    <w:basedOn w:val="TextocomentarioCar"/>
    <w:link w:val="Asuntodelcomentario"/>
    <w:uiPriority w:val="99"/>
    <w:semiHidden/>
    <w:rsid w:val="005E06DF"/>
    <w:rPr>
      <w:rFonts w:ascii="Calibri" w:eastAsia="Calibri" w:hAnsi="Calibri" w:cs="Calibri"/>
      <w:b/>
      <w:bCs/>
      <w:kern w:val="0"/>
      <w:sz w:val="20"/>
      <w:szCs w:val="20"/>
      <w:lang w:val="en-US" w:eastAsia="en-GB"/>
      <w14:ligatures w14:val="none"/>
    </w:rPr>
  </w:style>
  <w:style w:type="character" w:styleId="Hipervnculo">
    <w:name w:val="Hyperlink"/>
    <w:basedOn w:val="Fuentedeprrafopredeter"/>
    <w:uiPriority w:val="99"/>
    <w:unhideWhenUsed/>
    <w:rsid w:val="005E06DF"/>
    <w:rPr>
      <w:color w:val="0000FF"/>
      <w:u w:val="single"/>
    </w:rPr>
  </w:style>
  <w:style w:type="paragraph" w:styleId="Prrafodelista">
    <w:name w:val="List Paragraph"/>
    <w:basedOn w:val="Normal"/>
    <w:uiPriority w:val="34"/>
    <w:qFormat/>
    <w:rsid w:val="005E06DF"/>
    <w:pPr>
      <w:ind w:left="720"/>
      <w:contextualSpacing/>
    </w:pPr>
  </w:style>
  <w:style w:type="paragraph" w:styleId="NormalWeb">
    <w:name w:val="Normal (Web)"/>
    <w:basedOn w:val="Normal"/>
    <w:uiPriority w:val="99"/>
    <w:unhideWhenUsed/>
    <w:rsid w:val="005E06DF"/>
    <w:pPr>
      <w:spacing w:before="100" w:beforeAutospacing="1" w:after="100" w:afterAutospacing="1"/>
      <w:jc w:val="left"/>
    </w:pPr>
    <w:rPr>
      <w:rFonts w:ascii="Times New Roman" w:eastAsia="Times New Roman" w:hAnsi="Times New Roman" w:cs="Times New Roman"/>
      <w:sz w:val="24"/>
      <w:szCs w:val="24"/>
    </w:rPr>
  </w:style>
  <w:style w:type="paragraph" w:styleId="Bibliografa">
    <w:name w:val="Bibliography"/>
    <w:basedOn w:val="Normal"/>
    <w:next w:val="Normal"/>
    <w:uiPriority w:val="37"/>
    <w:unhideWhenUsed/>
    <w:rsid w:val="005E06DF"/>
    <w:pPr>
      <w:tabs>
        <w:tab w:val="left" w:pos="384"/>
      </w:tabs>
      <w:spacing w:after="0"/>
      <w:ind w:left="384" w:hanging="384"/>
    </w:pPr>
  </w:style>
  <w:style w:type="paragraph" w:styleId="Encabezado">
    <w:name w:val="header"/>
    <w:basedOn w:val="Normal"/>
    <w:link w:val="EncabezadoCar"/>
    <w:uiPriority w:val="99"/>
    <w:unhideWhenUsed/>
    <w:rsid w:val="005E06DF"/>
    <w:pPr>
      <w:tabs>
        <w:tab w:val="center" w:pos="4252"/>
        <w:tab w:val="right" w:pos="8504"/>
      </w:tabs>
      <w:spacing w:after="0"/>
    </w:pPr>
  </w:style>
  <w:style w:type="character" w:customStyle="1" w:styleId="EncabezadoCar">
    <w:name w:val="Encabezado Car"/>
    <w:basedOn w:val="Fuentedeprrafopredeter"/>
    <w:link w:val="Encabezado"/>
    <w:uiPriority w:val="99"/>
    <w:rsid w:val="005E06DF"/>
    <w:rPr>
      <w:rFonts w:ascii="Calibri" w:eastAsia="Calibri" w:hAnsi="Calibri" w:cs="Calibri"/>
      <w:kern w:val="0"/>
      <w:lang w:val="en-US" w:eastAsia="en-GB"/>
      <w14:ligatures w14:val="none"/>
    </w:rPr>
  </w:style>
  <w:style w:type="paragraph" w:styleId="Piedepgina">
    <w:name w:val="footer"/>
    <w:basedOn w:val="Normal"/>
    <w:link w:val="PiedepginaCar"/>
    <w:uiPriority w:val="99"/>
    <w:unhideWhenUsed/>
    <w:rsid w:val="005E06DF"/>
    <w:pPr>
      <w:tabs>
        <w:tab w:val="center" w:pos="4252"/>
        <w:tab w:val="right" w:pos="8504"/>
      </w:tabs>
      <w:spacing w:after="0"/>
    </w:pPr>
  </w:style>
  <w:style w:type="character" w:customStyle="1" w:styleId="PiedepginaCar">
    <w:name w:val="Pie de página Car"/>
    <w:basedOn w:val="Fuentedeprrafopredeter"/>
    <w:link w:val="Piedepgina"/>
    <w:uiPriority w:val="99"/>
    <w:rsid w:val="005E06DF"/>
    <w:rPr>
      <w:rFonts w:ascii="Calibri" w:eastAsia="Calibri" w:hAnsi="Calibri" w:cs="Calibri"/>
      <w:kern w:val="0"/>
      <w:lang w:val="en-US" w:eastAsia="en-GB"/>
      <w14:ligatures w14:val="none"/>
    </w:rPr>
  </w:style>
  <w:style w:type="paragraph" w:styleId="Textonotapie">
    <w:name w:val="footnote text"/>
    <w:basedOn w:val="Normal"/>
    <w:link w:val="TextonotapieCar"/>
    <w:uiPriority w:val="99"/>
    <w:semiHidden/>
    <w:unhideWhenUsed/>
    <w:rsid w:val="005E06DF"/>
    <w:pPr>
      <w:spacing w:after="0"/>
    </w:pPr>
    <w:rPr>
      <w:sz w:val="20"/>
      <w:szCs w:val="20"/>
    </w:rPr>
  </w:style>
  <w:style w:type="character" w:customStyle="1" w:styleId="TextonotapieCar">
    <w:name w:val="Texto nota pie Car"/>
    <w:basedOn w:val="Fuentedeprrafopredeter"/>
    <w:link w:val="Textonotapie"/>
    <w:uiPriority w:val="99"/>
    <w:semiHidden/>
    <w:rsid w:val="005E06DF"/>
    <w:rPr>
      <w:rFonts w:ascii="Calibri" w:eastAsia="Calibri" w:hAnsi="Calibri" w:cs="Calibri"/>
      <w:kern w:val="0"/>
      <w:sz w:val="20"/>
      <w:szCs w:val="20"/>
      <w:lang w:val="en-US" w:eastAsia="en-GB"/>
      <w14:ligatures w14:val="none"/>
    </w:rPr>
  </w:style>
  <w:style w:type="character" w:styleId="Refdenotaalpie">
    <w:name w:val="footnote reference"/>
    <w:basedOn w:val="Fuentedeprrafopredeter"/>
    <w:uiPriority w:val="99"/>
    <w:semiHidden/>
    <w:unhideWhenUsed/>
    <w:rsid w:val="005E06DF"/>
    <w:rPr>
      <w:vertAlign w:val="superscript"/>
    </w:rPr>
  </w:style>
  <w:style w:type="character" w:styleId="Hipervnculovisitado">
    <w:name w:val="FollowedHyperlink"/>
    <w:basedOn w:val="Fuentedeprrafopredeter"/>
    <w:uiPriority w:val="99"/>
    <w:semiHidden/>
    <w:unhideWhenUsed/>
    <w:rsid w:val="005E06DF"/>
    <w:rPr>
      <w:color w:val="954F72" w:themeColor="followedHyperlink"/>
      <w:u w:val="single"/>
    </w:rPr>
  </w:style>
  <w:style w:type="character" w:customStyle="1" w:styleId="UnresolvedMention">
    <w:name w:val="Unresolved Mention"/>
    <w:basedOn w:val="Fuentedeprrafopredeter"/>
    <w:uiPriority w:val="99"/>
    <w:semiHidden/>
    <w:unhideWhenUsed/>
    <w:rsid w:val="005E06DF"/>
    <w:rPr>
      <w:color w:val="605E5C"/>
      <w:shd w:val="clear" w:color="auto" w:fill="E1DFDD"/>
    </w:rPr>
  </w:style>
  <w:style w:type="character" w:styleId="Refdenotaalfinal">
    <w:name w:val="endnote reference"/>
    <w:basedOn w:val="Fuentedeprrafopredeter"/>
    <w:uiPriority w:val="99"/>
    <w:semiHidden/>
    <w:unhideWhenUsed/>
    <w:rsid w:val="005E06DF"/>
    <w:rPr>
      <w:vertAlign w:val="superscript"/>
    </w:rPr>
  </w:style>
  <w:style w:type="paragraph" w:styleId="Subttulo">
    <w:name w:val="Subtitle"/>
    <w:basedOn w:val="Normal"/>
    <w:next w:val="Normal"/>
    <w:link w:val="SubttuloCar"/>
    <w:uiPriority w:val="11"/>
    <w:qFormat/>
    <w:rsid w:val="005E06DF"/>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5E06DF"/>
    <w:rPr>
      <w:rFonts w:ascii="Georgia" w:eastAsia="Georgia" w:hAnsi="Georgia" w:cs="Georgia"/>
      <w:i/>
      <w:color w:val="666666"/>
      <w:kern w:val="0"/>
      <w:sz w:val="48"/>
      <w:szCs w:val="48"/>
      <w:lang w:val="en-US" w:eastAsia="en-GB"/>
      <w14:ligatures w14:val="none"/>
    </w:rPr>
  </w:style>
  <w:style w:type="paragraph" w:styleId="Revisin">
    <w:name w:val="Revision"/>
    <w:hidden/>
    <w:uiPriority w:val="99"/>
    <w:semiHidden/>
    <w:rsid w:val="005E06DF"/>
    <w:pPr>
      <w:spacing w:after="0" w:line="240" w:lineRule="auto"/>
    </w:pPr>
    <w:rPr>
      <w:rFonts w:ascii="Calibri" w:eastAsia="Calibri" w:hAnsi="Calibri" w:cs="Calibri"/>
      <w:kern w:val="0"/>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1407">
      <w:bodyDiv w:val="1"/>
      <w:marLeft w:val="0"/>
      <w:marRight w:val="0"/>
      <w:marTop w:val="0"/>
      <w:marBottom w:val="0"/>
      <w:divBdr>
        <w:top w:val="none" w:sz="0" w:space="0" w:color="auto"/>
        <w:left w:val="none" w:sz="0" w:space="0" w:color="auto"/>
        <w:bottom w:val="none" w:sz="0" w:space="0" w:color="auto"/>
        <w:right w:val="none" w:sz="0" w:space="0" w:color="auto"/>
      </w:divBdr>
    </w:div>
    <w:div w:id="175727371">
      <w:bodyDiv w:val="1"/>
      <w:marLeft w:val="0"/>
      <w:marRight w:val="0"/>
      <w:marTop w:val="0"/>
      <w:marBottom w:val="0"/>
      <w:divBdr>
        <w:top w:val="none" w:sz="0" w:space="0" w:color="auto"/>
        <w:left w:val="none" w:sz="0" w:space="0" w:color="auto"/>
        <w:bottom w:val="none" w:sz="0" w:space="0" w:color="auto"/>
        <w:right w:val="none" w:sz="0" w:space="0" w:color="auto"/>
      </w:divBdr>
    </w:div>
    <w:div w:id="300230744">
      <w:bodyDiv w:val="1"/>
      <w:marLeft w:val="0"/>
      <w:marRight w:val="0"/>
      <w:marTop w:val="0"/>
      <w:marBottom w:val="0"/>
      <w:divBdr>
        <w:top w:val="none" w:sz="0" w:space="0" w:color="auto"/>
        <w:left w:val="none" w:sz="0" w:space="0" w:color="auto"/>
        <w:bottom w:val="none" w:sz="0" w:space="0" w:color="auto"/>
        <w:right w:val="none" w:sz="0" w:space="0" w:color="auto"/>
      </w:divBdr>
    </w:div>
    <w:div w:id="363555592">
      <w:bodyDiv w:val="1"/>
      <w:marLeft w:val="0"/>
      <w:marRight w:val="0"/>
      <w:marTop w:val="0"/>
      <w:marBottom w:val="0"/>
      <w:divBdr>
        <w:top w:val="none" w:sz="0" w:space="0" w:color="auto"/>
        <w:left w:val="none" w:sz="0" w:space="0" w:color="auto"/>
        <w:bottom w:val="none" w:sz="0" w:space="0" w:color="auto"/>
        <w:right w:val="none" w:sz="0" w:space="0" w:color="auto"/>
      </w:divBdr>
    </w:div>
    <w:div w:id="737825008">
      <w:bodyDiv w:val="1"/>
      <w:marLeft w:val="0"/>
      <w:marRight w:val="0"/>
      <w:marTop w:val="0"/>
      <w:marBottom w:val="0"/>
      <w:divBdr>
        <w:top w:val="none" w:sz="0" w:space="0" w:color="auto"/>
        <w:left w:val="none" w:sz="0" w:space="0" w:color="auto"/>
        <w:bottom w:val="none" w:sz="0" w:space="0" w:color="auto"/>
        <w:right w:val="none" w:sz="0" w:space="0" w:color="auto"/>
      </w:divBdr>
    </w:div>
    <w:div w:id="814761624">
      <w:bodyDiv w:val="1"/>
      <w:marLeft w:val="0"/>
      <w:marRight w:val="0"/>
      <w:marTop w:val="0"/>
      <w:marBottom w:val="0"/>
      <w:divBdr>
        <w:top w:val="none" w:sz="0" w:space="0" w:color="auto"/>
        <w:left w:val="none" w:sz="0" w:space="0" w:color="auto"/>
        <w:bottom w:val="none" w:sz="0" w:space="0" w:color="auto"/>
        <w:right w:val="none" w:sz="0" w:space="0" w:color="auto"/>
      </w:divBdr>
    </w:div>
    <w:div w:id="855577614">
      <w:bodyDiv w:val="1"/>
      <w:marLeft w:val="0"/>
      <w:marRight w:val="0"/>
      <w:marTop w:val="0"/>
      <w:marBottom w:val="0"/>
      <w:divBdr>
        <w:top w:val="none" w:sz="0" w:space="0" w:color="auto"/>
        <w:left w:val="none" w:sz="0" w:space="0" w:color="auto"/>
        <w:bottom w:val="none" w:sz="0" w:space="0" w:color="auto"/>
        <w:right w:val="none" w:sz="0" w:space="0" w:color="auto"/>
      </w:divBdr>
    </w:div>
    <w:div w:id="862862612">
      <w:bodyDiv w:val="1"/>
      <w:marLeft w:val="0"/>
      <w:marRight w:val="0"/>
      <w:marTop w:val="0"/>
      <w:marBottom w:val="0"/>
      <w:divBdr>
        <w:top w:val="none" w:sz="0" w:space="0" w:color="auto"/>
        <w:left w:val="none" w:sz="0" w:space="0" w:color="auto"/>
        <w:bottom w:val="none" w:sz="0" w:space="0" w:color="auto"/>
        <w:right w:val="none" w:sz="0" w:space="0" w:color="auto"/>
      </w:divBdr>
    </w:div>
    <w:div w:id="910240751">
      <w:bodyDiv w:val="1"/>
      <w:marLeft w:val="0"/>
      <w:marRight w:val="0"/>
      <w:marTop w:val="0"/>
      <w:marBottom w:val="0"/>
      <w:divBdr>
        <w:top w:val="none" w:sz="0" w:space="0" w:color="auto"/>
        <w:left w:val="none" w:sz="0" w:space="0" w:color="auto"/>
        <w:bottom w:val="none" w:sz="0" w:space="0" w:color="auto"/>
        <w:right w:val="none" w:sz="0" w:space="0" w:color="auto"/>
      </w:divBdr>
    </w:div>
    <w:div w:id="978345455">
      <w:bodyDiv w:val="1"/>
      <w:marLeft w:val="0"/>
      <w:marRight w:val="0"/>
      <w:marTop w:val="0"/>
      <w:marBottom w:val="0"/>
      <w:divBdr>
        <w:top w:val="none" w:sz="0" w:space="0" w:color="auto"/>
        <w:left w:val="none" w:sz="0" w:space="0" w:color="auto"/>
        <w:bottom w:val="none" w:sz="0" w:space="0" w:color="auto"/>
        <w:right w:val="none" w:sz="0" w:space="0" w:color="auto"/>
      </w:divBdr>
    </w:div>
    <w:div w:id="990598366">
      <w:bodyDiv w:val="1"/>
      <w:marLeft w:val="0"/>
      <w:marRight w:val="0"/>
      <w:marTop w:val="0"/>
      <w:marBottom w:val="0"/>
      <w:divBdr>
        <w:top w:val="none" w:sz="0" w:space="0" w:color="auto"/>
        <w:left w:val="none" w:sz="0" w:space="0" w:color="auto"/>
        <w:bottom w:val="none" w:sz="0" w:space="0" w:color="auto"/>
        <w:right w:val="none" w:sz="0" w:space="0" w:color="auto"/>
      </w:divBdr>
    </w:div>
    <w:div w:id="1143429283">
      <w:bodyDiv w:val="1"/>
      <w:marLeft w:val="0"/>
      <w:marRight w:val="0"/>
      <w:marTop w:val="0"/>
      <w:marBottom w:val="0"/>
      <w:divBdr>
        <w:top w:val="none" w:sz="0" w:space="0" w:color="auto"/>
        <w:left w:val="none" w:sz="0" w:space="0" w:color="auto"/>
        <w:bottom w:val="none" w:sz="0" w:space="0" w:color="auto"/>
        <w:right w:val="none" w:sz="0" w:space="0" w:color="auto"/>
      </w:divBdr>
    </w:div>
    <w:div w:id="1219126218">
      <w:bodyDiv w:val="1"/>
      <w:marLeft w:val="0"/>
      <w:marRight w:val="0"/>
      <w:marTop w:val="0"/>
      <w:marBottom w:val="0"/>
      <w:divBdr>
        <w:top w:val="none" w:sz="0" w:space="0" w:color="auto"/>
        <w:left w:val="none" w:sz="0" w:space="0" w:color="auto"/>
        <w:bottom w:val="none" w:sz="0" w:space="0" w:color="auto"/>
        <w:right w:val="none" w:sz="0" w:space="0" w:color="auto"/>
      </w:divBdr>
    </w:div>
    <w:div w:id="1397051067">
      <w:bodyDiv w:val="1"/>
      <w:marLeft w:val="0"/>
      <w:marRight w:val="0"/>
      <w:marTop w:val="0"/>
      <w:marBottom w:val="0"/>
      <w:divBdr>
        <w:top w:val="none" w:sz="0" w:space="0" w:color="auto"/>
        <w:left w:val="none" w:sz="0" w:space="0" w:color="auto"/>
        <w:bottom w:val="none" w:sz="0" w:space="0" w:color="auto"/>
        <w:right w:val="none" w:sz="0" w:space="0" w:color="auto"/>
      </w:divBdr>
    </w:div>
    <w:div w:id="1473399727">
      <w:bodyDiv w:val="1"/>
      <w:marLeft w:val="0"/>
      <w:marRight w:val="0"/>
      <w:marTop w:val="0"/>
      <w:marBottom w:val="0"/>
      <w:divBdr>
        <w:top w:val="none" w:sz="0" w:space="0" w:color="auto"/>
        <w:left w:val="none" w:sz="0" w:space="0" w:color="auto"/>
        <w:bottom w:val="none" w:sz="0" w:space="0" w:color="auto"/>
        <w:right w:val="none" w:sz="0" w:space="0" w:color="auto"/>
      </w:divBdr>
    </w:div>
    <w:div w:id="1774208154">
      <w:bodyDiv w:val="1"/>
      <w:marLeft w:val="0"/>
      <w:marRight w:val="0"/>
      <w:marTop w:val="0"/>
      <w:marBottom w:val="0"/>
      <w:divBdr>
        <w:top w:val="none" w:sz="0" w:space="0" w:color="auto"/>
        <w:left w:val="none" w:sz="0" w:space="0" w:color="auto"/>
        <w:bottom w:val="none" w:sz="0" w:space="0" w:color="auto"/>
        <w:right w:val="none" w:sz="0" w:space="0" w:color="auto"/>
      </w:divBdr>
    </w:div>
    <w:div w:id="1845633447">
      <w:bodyDiv w:val="1"/>
      <w:marLeft w:val="0"/>
      <w:marRight w:val="0"/>
      <w:marTop w:val="0"/>
      <w:marBottom w:val="0"/>
      <w:divBdr>
        <w:top w:val="none" w:sz="0" w:space="0" w:color="auto"/>
        <w:left w:val="none" w:sz="0" w:space="0" w:color="auto"/>
        <w:bottom w:val="none" w:sz="0" w:space="0" w:color="auto"/>
        <w:right w:val="none" w:sz="0" w:space="0" w:color="auto"/>
      </w:divBdr>
    </w:div>
    <w:div w:id="1888881142">
      <w:bodyDiv w:val="1"/>
      <w:marLeft w:val="0"/>
      <w:marRight w:val="0"/>
      <w:marTop w:val="0"/>
      <w:marBottom w:val="0"/>
      <w:divBdr>
        <w:top w:val="none" w:sz="0" w:space="0" w:color="auto"/>
        <w:left w:val="none" w:sz="0" w:space="0" w:color="auto"/>
        <w:bottom w:val="none" w:sz="0" w:space="0" w:color="auto"/>
        <w:right w:val="none" w:sz="0" w:space="0" w:color="auto"/>
      </w:divBdr>
      <w:divsChild>
        <w:div w:id="702751918">
          <w:marLeft w:val="0"/>
          <w:marRight w:val="0"/>
          <w:marTop w:val="0"/>
          <w:marBottom w:val="0"/>
          <w:divBdr>
            <w:top w:val="none" w:sz="0" w:space="0" w:color="auto"/>
            <w:left w:val="none" w:sz="0" w:space="0" w:color="auto"/>
            <w:bottom w:val="none" w:sz="0" w:space="0" w:color="auto"/>
            <w:right w:val="none" w:sz="0" w:space="0" w:color="auto"/>
          </w:divBdr>
          <w:divsChild>
            <w:div w:id="275480322">
              <w:marLeft w:val="0"/>
              <w:marRight w:val="0"/>
              <w:marTop w:val="0"/>
              <w:marBottom w:val="0"/>
              <w:divBdr>
                <w:top w:val="none" w:sz="0" w:space="0" w:color="auto"/>
                <w:left w:val="none" w:sz="0" w:space="0" w:color="auto"/>
                <w:bottom w:val="none" w:sz="0" w:space="0" w:color="auto"/>
                <w:right w:val="none" w:sz="0" w:space="0" w:color="auto"/>
              </w:divBdr>
              <w:divsChild>
                <w:div w:id="667514201">
                  <w:marLeft w:val="0"/>
                  <w:marRight w:val="0"/>
                  <w:marTop w:val="0"/>
                  <w:marBottom w:val="0"/>
                  <w:divBdr>
                    <w:top w:val="none" w:sz="0" w:space="0" w:color="auto"/>
                    <w:left w:val="none" w:sz="0" w:space="0" w:color="auto"/>
                    <w:bottom w:val="none" w:sz="0" w:space="0" w:color="auto"/>
                    <w:right w:val="none" w:sz="0" w:space="0" w:color="auto"/>
                  </w:divBdr>
                  <w:divsChild>
                    <w:div w:id="1177767696">
                      <w:marLeft w:val="0"/>
                      <w:marRight w:val="0"/>
                      <w:marTop w:val="0"/>
                      <w:marBottom w:val="0"/>
                      <w:divBdr>
                        <w:top w:val="none" w:sz="0" w:space="0" w:color="auto"/>
                        <w:left w:val="none" w:sz="0" w:space="0" w:color="auto"/>
                        <w:bottom w:val="none" w:sz="0" w:space="0" w:color="auto"/>
                        <w:right w:val="none" w:sz="0" w:space="0" w:color="auto"/>
                      </w:divBdr>
                      <w:divsChild>
                        <w:div w:id="6610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05169">
          <w:marLeft w:val="0"/>
          <w:marRight w:val="0"/>
          <w:marTop w:val="0"/>
          <w:marBottom w:val="0"/>
          <w:divBdr>
            <w:top w:val="none" w:sz="0" w:space="0" w:color="auto"/>
            <w:left w:val="none" w:sz="0" w:space="0" w:color="auto"/>
            <w:bottom w:val="none" w:sz="0" w:space="0" w:color="auto"/>
            <w:right w:val="none" w:sz="0" w:space="0" w:color="auto"/>
          </w:divBdr>
          <w:divsChild>
            <w:div w:id="10888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3138">
      <w:bodyDiv w:val="1"/>
      <w:marLeft w:val="0"/>
      <w:marRight w:val="0"/>
      <w:marTop w:val="0"/>
      <w:marBottom w:val="0"/>
      <w:divBdr>
        <w:top w:val="none" w:sz="0" w:space="0" w:color="auto"/>
        <w:left w:val="none" w:sz="0" w:space="0" w:color="auto"/>
        <w:bottom w:val="none" w:sz="0" w:space="0" w:color="auto"/>
        <w:right w:val="none" w:sz="0" w:space="0" w:color="auto"/>
      </w:divBdr>
    </w:div>
    <w:div w:id="2043940540">
      <w:bodyDiv w:val="1"/>
      <w:marLeft w:val="0"/>
      <w:marRight w:val="0"/>
      <w:marTop w:val="0"/>
      <w:marBottom w:val="0"/>
      <w:divBdr>
        <w:top w:val="none" w:sz="0" w:space="0" w:color="auto"/>
        <w:left w:val="none" w:sz="0" w:space="0" w:color="auto"/>
        <w:bottom w:val="none" w:sz="0" w:space="0" w:color="auto"/>
        <w:right w:val="none" w:sz="0" w:space="0" w:color="auto"/>
      </w:divBdr>
    </w:div>
    <w:div w:id="2043944321">
      <w:bodyDiv w:val="1"/>
      <w:marLeft w:val="0"/>
      <w:marRight w:val="0"/>
      <w:marTop w:val="0"/>
      <w:marBottom w:val="0"/>
      <w:divBdr>
        <w:top w:val="none" w:sz="0" w:space="0" w:color="auto"/>
        <w:left w:val="none" w:sz="0" w:space="0" w:color="auto"/>
        <w:bottom w:val="none" w:sz="0" w:space="0" w:color="auto"/>
        <w:right w:val="none" w:sz="0" w:space="0" w:color="auto"/>
      </w:divBdr>
    </w:div>
    <w:div w:id="211204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esar\OneDrive%20-%20Universidad%20Polit&#233;cnica%20de%20Madrid\art&#237;culos\2021%20Elsevier%20Solar%20Photovoltaics\Ch7\data\problem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I(A)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'P7.8'!$K$6:$K$35</c:f>
              <c:numCache>
                <c:formatCode>#,#00</c:formatCode>
                <c:ptCount val="30"/>
                <c:pt idx="0">
                  <c:v>0</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9">
                  <c:v>266</c:v>
                </c:pt>
                <c:pt idx="20">
                  <c:v>267</c:v>
                </c:pt>
                <c:pt idx="21">
                  <c:v>268</c:v>
                </c:pt>
                <c:pt idx="22">
                  <c:v>269</c:v>
                </c:pt>
                <c:pt idx="23">
                  <c:v>270</c:v>
                </c:pt>
                <c:pt idx="24">
                  <c:v>271</c:v>
                </c:pt>
                <c:pt idx="25">
                  <c:v>272</c:v>
                </c:pt>
                <c:pt idx="26">
                  <c:v>273</c:v>
                </c:pt>
                <c:pt idx="27">
                  <c:v>274</c:v>
                </c:pt>
                <c:pt idx="28">
                  <c:v>275</c:v>
                </c:pt>
                <c:pt idx="29">
                  <c:v>276</c:v>
                </c:pt>
              </c:numCache>
            </c:numRef>
          </c:xVal>
          <c:yVal>
            <c:numRef>
              <c:f>'P7.8'!$L$6:$L$35</c:f>
              <c:numCache>
                <c:formatCode>0.00</c:formatCode>
                <c:ptCount val="30"/>
                <c:pt idx="0">
                  <c:v>28.583073320519169</c:v>
                </c:pt>
                <c:pt idx="1">
                  <c:v>28.54878866865047</c:v>
                </c:pt>
                <c:pt idx="2">
                  <c:v>28.514501078010206</c:v>
                </c:pt>
                <c:pt idx="3">
                  <c:v>28.480204768768449</c:v>
                </c:pt>
                <c:pt idx="4">
                  <c:v>28.445882593888918</c:v>
                </c:pt>
                <c:pt idx="5">
                  <c:v>28.411483683538059</c:v>
                </c:pt>
                <c:pt idx="6">
                  <c:v>28.376857123751279</c:v>
                </c:pt>
                <c:pt idx="7">
                  <c:v>28.341555204652629</c:v>
                </c:pt>
                <c:pt idx="8">
                  <c:v>28.304249731125498</c:v>
                </c:pt>
                <c:pt idx="9">
                  <c:v>28.261000450040239</c:v>
                </c:pt>
                <c:pt idx="10">
                  <c:v>28.200118262031566</c:v>
                </c:pt>
                <c:pt idx="11">
                  <c:v>28.086927298008732</c:v>
                </c:pt>
                <c:pt idx="12">
                  <c:v>27.818566377783021</c:v>
                </c:pt>
                <c:pt idx="13">
                  <c:v>27.138419871996838</c:v>
                </c:pt>
                <c:pt idx="14">
                  <c:v>25.335000000000001</c:v>
                </c:pt>
                <c:pt idx="15">
                  <c:v>21.055</c:v>
                </c:pt>
                <c:pt idx="16">
                  <c:v>12.81</c:v>
                </c:pt>
                <c:pt idx="17">
                  <c:v>0.09</c:v>
                </c:pt>
                <c:pt idx="19">
                  <c:v>26.760382913035279</c:v>
                </c:pt>
                <c:pt idx="20">
                  <c:v>26.686221181936553</c:v>
                </c:pt>
                <c:pt idx="21">
                  <c:v>26.608397679872315</c:v>
                </c:pt>
                <c:pt idx="22">
                  <c:v>26.514144135335382</c:v>
                </c:pt>
                <c:pt idx="23">
                  <c:v>26.43152885613323</c:v>
                </c:pt>
                <c:pt idx="24">
                  <c:v>26.345735092690923</c:v>
                </c:pt>
                <c:pt idx="25">
                  <c:v>26.258408706244076</c:v>
                </c:pt>
                <c:pt idx="26">
                  <c:v>26.159815567456963</c:v>
                </c:pt>
                <c:pt idx="27">
                  <c:v>26.056443074803841</c:v>
                </c:pt>
                <c:pt idx="28">
                  <c:v>25.939819238557234</c:v>
                </c:pt>
                <c:pt idx="29">
                  <c:v>25.834772416258666</c:v>
                </c:pt>
              </c:numCache>
            </c:numRef>
          </c:yVal>
          <c:smooth val="1"/>
          <c:extLst>
            <c:ext xmlns:c16="http://schemas.microsoft.com/office/drawing/2014/chart" uri="{C3380CC4-5D6E-409C-BE32-E72D297353CC}">
              <c16:uniqueId val="{00000000-5ADB-42A6-AF9B-35CD410AEFD3}"/>
            </c:ext>
          </c:extLst>
        </c:ser>
        <c:dLbls>
          <c:showLegendKey val="0"/>
          <c:showVal val="0"/>
          <c:showCatName val="0"/>
          <c:showSerName val="0"/>
          <c:showPercent val="0"/>
          <c:showBubbleSize val="0"/>
        </c:dLbls>
        <c:axId val="447012336"/>
        <c:axId val="447009840"/>
      </c:scatterChart>
      <c:scatterChart>
        <c:scatterStyle val="smoothMarker"/>
        <c:varyColors val="0"/>
        <c:ser>
          <c:idx val="1"/>
          <c:order val="1"/>
          <c:tx>
            <c:v>P(W)</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'P7.8'!$K$6:$K$35</c:f>
              <c:numCache>
                <c:formatCode>#,#00</c:formatCode>
                <c:ptCount val="30"/>
                <c:pt idx="0">
                  <c:v>0</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9">
                  <c:v>266</c:v>
                </c:pt>
                <c:pt idx="20">
                  <c:v>267</c:v>
                </c:pt>
                <c:pt idx="21">
                  <c:v>268</c:v>
                </c:pt>
                <c:pt idx="22">
                  <c:v>269</c:v>
                </c:pt>
                <c:pt idx="23">
                  <c:v>270</c:v>
                </c:pt>
                <c:pt idx="24">
                  <c:v>271</c:v>
                </c:pt>
                <c:pt idx="25">
                  <c:v>272</c:v>
                </c:pt>
                <c:pt idx="26">
                  <c:v>273</c:v>
                </c:pt>
                <c:pt idx="27">
                  <c:v>274</c:v>
                </c:pt>
                <c:pt idx="28">
                  <c:v>275</c:v>
                </c:pt>
                <c:pt idx="29">
                  <c:v>276</c:v>
                </c:pt>
              </c:numCache>
            </c:numRef>
          </c:xVal>
          <c:yVal>
            <c:numRef>
              <c:f>'P7.8'!$O$6:$O$35</c:f>
              <c:numCache>
                <c:formatCode>0</c:formatCode>
                <c:ptCount val="30"/>
                <c:pt idx="0">
                  <c:v>0</c:v>
                </c:pt>
                <c:pt idx="1">
                  <c:v>570.97683918170139</c:v>
                </c:pt>
                <c:pt idx="2">
                  <c:v>1140.5826715357855</c:v>
                </c:pt>
                <c:pt idx="3">
                  <c:v>1708.8169760246071</c:v>
                </c:pt>
                <c:pt idx="4">
                  <c:v>2275.6778661707522</c:v>
                </c:pt>
                <c:pt idx="5">
                  <c:v>2841.1587354463381</c:v>
                </c:pt>
                <c:pt idx="6">
                  <c:v>3405.2369910951793</c:v>
                </c:pt>
                <c:pt idx="7">
                  <c:v>3967.8367393069157</c:v>
                </c:pt>
                <c:pt idx="8">
                  <c:v>4528.7065845480156</c:v>
                </c:pt>
                <c:pt idx="9">
                  <c:v>5087.0233651877015</c:v>
                </c:pt>
                <c:pt idx="10">
                  <c:v>5640.1199642451047</c:v>
                </c:pt>
                <c:pt idx="11">
                  <c:v>6179.4571117433516</c:v>
                </c:pt>
                <c:pt idx="12">
                  <c:v>6678.2235231085915</c:v>
                </c:pt>
                <c:pt idx="13">
                  <c:v>7055.4956572447318</c:v>
                </c:pt>
                <c:pt idx="14">
                  <c:v>7091.627373576539</c:v>
                </c:pt>
                <c:pt idx="15">
                  <c:v>6318.1816575517323</c:v>
                </c:pt>
                <c:pt idx="16">
                  <c:v>4099.4072749508432</c:v>
                </c:pt>
                <c:pt idx="17">
                  <c:v>30.651224328195056</c:v>
                </c:pt>
                <c:pt idx="19">
                  <c:v>7118.0172772681053</c:v>
                </c:pt>
                <c:pt idx="20">
                  <c:v>7124.9773862430811</c:v>
                </c:pt>
                <c:pt idx="21">
                  <c:v>7130.817433309815</c:v>
                </c:pt>
                <c:pt idx="22">
                  <c:v>7135.6929487233247</c:v>
                </c:pt>
                <c:pt idx="23">
                  <c:v>7139.0877294131233</c:v>
                </c:pt>
                <c:pt idx="24">
                  <c:v>7141.1712678238027</c:v>
                </c:pt>
                <c:pt idx="25">
                  <c:v>7141.8446249228364</c:v>
                </c:pt>
                <c:pt idx="26">
                  <c:v>7141.2330694935272</c:v>
                </c:pt>
                <c:pt idx="27">
                  <c:v>7139.1494434010756</c:v>
                </c:pt>
                <c:pt idx="28">
                  <c:v>7135.7179466049902</c:v>
                </c:pt>
                <c:pt idx="29">
                  <c:v>7130.2973653069675</c:v>
                </c:pt>
              </c:numCache>
            </c:numRef>
          </c:yVal>
          <c:smooth val="1"/>
          <c:extLst>
            <c:ext xmlns:c16="http://schemas.microsoft.com/office/drawing/2014/chart" uri="{C3380CC4-5D6E-409C-BE32-E72D297353CC}">
              <c16:uniqueId val="{00000001-5ADB-42A6-AF9B-35CD410AEFD3}"/>
            </c:ext>
          </c:extLst>
        </c:ser>
        <c:dLbls>
          <c:showLegendKey val="0"/>
          <c:showVal val="0"/>
          <c:showCatName val="0"/>
          <c:showSerName val="0"/>
          <c:showPercent val="0"/>
          <c:showBubbleSize val="0"/>
        </c:dLbls>
        <c:axId val="362587456"/>
        <c:axId val="362590784"/>
      </c:scatterChart>
      <c:valAx>
        <c:axId val="447012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Voltage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7009840"/>
        <c:crosses val="autoZero"/>
        <c:crossBetween val="midCat"/>
      </c:valAx>
      <c:valAx>
        <c:axId val="44700984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7012336"/>
        <c:crosses val="autoZero"/>
        <c:crossBetween val="midCat"/>
      </c:valAx>
      <c:valAx>
        <c:axId val="362590784"/>
        <c:scaling>
          <c:orientation val="minMax"/>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Power (W)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2587456"/>
        <c:crosses val="max"/>
        <c:crossBetween val="midCat"/>
      </c:valAx>
      <c:valAx>
        <c:axId val="362587456"/>
        <c:scaling>
          <c:orientation val="minMax"/>
        </c:scaling>
        <c:delete val="1"/>
        <c:axPos val="b"/>
        <c:numFmt formatCode="#,#00" sourceLinked="1"/>
        <c:majorTickMark val="out"/>
        <c:minorTickMark val="none"/>
        <c:tickLblPos val="nextTo"/>
        <c:crossAx val="362590784"/>
        <c:crosses val="autoZero"/>
        <c:crossBetween val="midCat"/>
      </c:valAx>
      <c:spPr>
        <a:noFill/>
        <a:ln>
          <a:noFill/>
        </a:ln>
        <a:effectLst/>
      </c:spPr>
    </c:plotArea>
    <c:legend>
      <c:legendPos val="r"/>
      <c:layout>
        <c:manualLayout>
          <c:xMode val="edge"/>
          <c:yMode val="edge"/>
          <c:x val="0.75756266100819314"/>
          <c:y val="9.3170749489647139E-2"/>
          <c:w val="0.10593359614724514"/>
          <c:h val="0.15625109361329836"/>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919F36C4-A94F-4838-A40C-9338CF20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7508</TotalTime>
  <Pages>12</Pages>
  <Words>2916</Words>
  <Characters>16043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ivan.garciav@upm.es</dc:creator>
  <cp:keywords/>
  <dc:description/>
  <cp:lastModifiedBy>CESAR DOMINGUEZ DOMINGUEZ</cp:lastModifiedBy>
  <cp:revision>43</cp:revision>
  <dcterms:created xsi:type="dcterms:W3CDTF">2023-06-24T16:53:00Z</dcterms:created>
  <dcterms:modified xsi:type="dcterms:W3CDTF">2023-10-08T18:36:00Z</dcterms:modified>
</cp:coreProperties>
</file>