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C6533" w14:textId="77777777" w:rsidR="009B0EB2" w:rsidRPr="009B0EB2" w:rsidRDefault="009B0EB2" w:rsidP="009B0EB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0EB2">
        <w:rPr>
          <w:rFonts w:ascii="Times New Roman" w:eastAsia="Times New Roman" w:hAnsi="Times New Roman" w:cs="Times New Roman"/>
          <w:b/>
          <w:bCs/>
          <w:kern w:val="0"/>
          <w:lang w:eastAsia="en-GB"/>
          <w14:ligatures w14:val="none"/>
        </w:rPr>
        <w:t>Rationale for Site Selection in Rabies Control Model Application</w:t>
      </w:r>
    </w:p>
    <w:p w14:paraId="414338CF" w14:textId="77777777" w:rsidR="009B0EB2" w:rsidRPr="009B0EB2" w:rsidRDefault="009B0EB2" w:rsidP="009B0E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B0EB2">
        <w:rPr>
          <w:rFonts w:ascii="Times New Roman" w:eastAsia="Times New Roman" w:hAnsi="Times New Roman" w:cs="Times New Roman"/>
          <w:b/>
          <w:bCs/>
          <w:kern w:val="0"/>
          <w:sz w:val="27"/>
          <w:szCs w:val="27"/>
          <w:lang w:eastAsia="en-GB"/>
          <w14:ligatures w14:val="none"/>
        </w:rPr>
        <w:t>Objective</w:t>
      </w:r>
    </w:p>
    <w:p w14:paraId="4AE72A86" w14:textId="77777777" w:rsidR="009B0EB2" w:rsidRPr="009B0EB2" w:rsidRDefault="009B0EB2" w:rsidP="009B0EB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0EB2">
        <w:rPr>
          <w:rFonts w:ascii="Times New Roman" w:eastAsia="Times New Roman" w:hAnsi="Times New Roman" w:cs="Times New Roman"/>
          <w:kern w:val="0"/>
          <w:lang w:eastAsia="en-GB"/>
          <w14:ligatures w14:val="none"/>
        </w:rPr>
        <w:t>The decision tree model for predicting the impacts of rabies control and prevention strategies needs to be tested across multiple geographic contexts to assess its robustness, adaptability, and relevance for policy-making. The selected sites—districts in Tanzania, counties/sub-counties in Kenya, and potentially India—offer varying levels of data availability, epidemiological diversity, and healthcare infrastructure, making them suitable for evaluating the model’s performance.</w:t>
      </w:r>
    </w:p>
    <w:p w14:paraId="215741E7" w14:textId="77777777" w:rsidR="009B0EB2" w:rsidRPr="009B0EB2" w:rsidRDefault="009B0EB2" w:rsidP="009B0E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B0EB2">
        <w:rPr>
          <w:rFonts w:ascii="Times New Roman" w:eastAsia="Times New Roman" w:hAnsi="Times New Roman" w:cs="Times New Roman"/>
          <w:b/>
          <w:bCs/>
          <w:kern w:val="0"/>
          <w:sz w:val="27"/>
          <w:szCs w:val="27"/>
          <w:lang w:eastAsia="en-GB"/>
          <w14:ligatures w14:val="none"/>
        </w:rPr>
        <w:t>Site Selection Justification</w:t>
      </w:r>
    </w:p>
    <w:p w14:paraId="2B8811FC" w14:textId="77777777" w:rsidR="009B0EB2" w:rsidRPr="009B0EB2" w:rsidRDefault="009B0EB2" w:rsidP="009B0EB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B0EB2">
        <w:rPr>
          <w:rFonts w:ascii="Times New Roman" w:eastAsia="Times New Roman" w:hAnsi="Times New Roman" w:cs="Times New Roman"/>
          <w:b/>
          <w:bCs/>
          <w:kern w:val="0"/>
          <w:lang w:eastAsia="en-GB"/>
          <w14:ligatures w14:val="none"/>
        </w:rPr>
        <w:t>1. Tanzania (District Level - IBCM Implementing Regions)</w:t>
      </w:r>
    </w:p>
    <w:p w14:paraId="1E26CCF0" w14:textId="77777777" w:rsidR="009B0EB2" w:rsidRPr="009B0EB2" w:rsidRDefault="009B0EB2" w:rsidP="009B0EB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0EB2">
        <w:rPr>
          <w:rFonts w:ascii="Times New Roman" w:eastAsia="Times New Roman" w:hAnsi="Times New Roman" w:cs="Times New Roman"/>
          <w:b/>
          <w:bCs/>
          <w:kern w:val="0"/>
          <w:lang w:eastAsia="en-GB"/>
          <w14:ligatures w14:val="none"/>
        </w:rPr>
        <w:t>Rationale:</w:t>
      </w:r>
      <w:r w:rsidRPr="009B0EB2">
        <w:rPr>
          <w:rFonts w:ascii="Times New Roman" w:eastAsia="Times New Roman" w:hAnsi="Times New Roman" w:cs="Times New Roman"/>
          <w:kern w:val="0"/>
          <w:lang w:eastAsia="en-GB"/>
          <w14:ligatures w14:val="none"/>
        </w:rPr>
        <w:t xml:space="preserve"> Tanzania has the most detailed dataset among the selected sites, particularly from districts implementing Integrated Bite Case Management (IBCM). This allows for an initial application of the model with strong parameter reliability.</w:t>
      </w:r>
    </w:p>
    <w:p w14:paraId="5190C53D" w14:textId="77777777" w:rsidR="009B0EB2" w:rsidRPr="009B0EB2" w:rsidRDefault="009B0EB2" w:rsidP="009B0EB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0EB2">
        <w:rPr>
          <w:rFonts w:ascii="Times New Roman" w:eastAsia="Times New Roman" w:hAnsi="Times New Roman" w:cs="Times New Roman"/>
          <w:b/>
          <w:bCs/>
          <w:kern w:val="0"/>
          <w:lang w:eastAsia="en-GB"/>
          <w14:ligatures w14:val="none"/>
        </w:rPr>
        <w:t>Strengths:</w:t>
      </w:r>
      <w:r w:rsidRPr="009B0EB2">
        <w:rPr>
          <w:rFonts w:ascii="Times New Roman" w:eastAsia="Times New Roman" w:hAnsi="Times New Roman" w:cs="Times New Roman"/>
          <w:kern w:val="0"/>
          <w:lang w:eastAsia="en-GB"/>
          <w14:ligatures w14:val="none"/>
        </w:rPr>
        <w:t xml:space="preserve"> High-quality data, established rabies control programs, and an opportunity to refine model assumptions based on real-world conditions.</w:t>
      </w:r>
    </w:p>
    <w:p w14:paraId="39EB9BE3" w14:textId="77777777" w:rsidR="009B0EB2" w:rsidRPr="009B0EB2" w:rsidRDefault="009B0EB2" w:rsidP="009B0EB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0EB2">
        <w:rPr>
          <w:rFonts w:ascii="Times New Roman" w:eastAsia="Times New Roman" w:hAnsi="Times New Roman" w:cs="Times New Roman"/>
          <w:b/>
          <w:bCs/>
          <w:kern w:val="0"/>
          <w:lang w:eastAsia="en-GB"/>
          <w14:ligatures w14:val="none"/>
        </w:rPr>
        <w:t>Application:</w:t>
      </w:r>
      <w:r w:rsidRPr="009B0EB2">
        <w:rPr>
          <w:rFonts w:ascii="Times New Roman" w:eastAsia="Times New Roman" w:hAnsi="Times New Roman" w:cs="Times New Roman"/>
          <w:kern w:val="0"/>
          <w:lang w:eastAsia="en-GB"/>
          <w14:ligatures w14:val="none"/>
        </w:rPr>
        <w:t xml:space="preserve"> The model will be calibrated using Tanzanian data to establish a baseline for comparison with other settings.</w:t>
      </w:r>
    </w:p>
    <w:p w14:paraId="1EC82E6E" w14:textId="77777777" w:rsidR="009B0EB2" w:rsidRPr="009B0EB2" w:rsidRDefault="009B0EB2" w:rsidP="009B0EB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B0EB2">
        <w:rPr>
          <w:rFonts w:ascii="Times New Roman" w:eastAsia="Times New Roman" w:hAnsi="Times New Roman" w:cs="Times New Roman"/>
          <w:b/>
          <w:bCs/>
          <w:kern w:val="0"/>
          <w:lang w:eastAsia="en-GB"/>
          <w14:ligatures w14:val="none"/>
        </w:rPr>
        <w:t>2. Kenya (County/Sub-County Level)</w:t>
      </w:r>
    </w:p>
    <w:p w14:paraId="00A9F912" w14:textId="77777777" w:rsidR="009B0EB2" w:rsidRPr="009B0EB2" w:rsidRDefault="009B0EB2" w:rsidP="009B0EB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0EB2">
        <w:rPr>
          <w:rFonts w:ascii="Times New Roman" w:eastAsia="Times New Roman" w:hAnsi="Times New Roman" w:cs="Times New Roman"/>
          <w:b/>
          <w:bCs/>
          <w:kern w:val="0"/>
          <w:lang w:eastAsia="en-GB"/>
          <w14:ligatures w14:val="none"/>
        </w:rPr>
        <w:t>Rationale:</w:t>
      </w:r>
      <w:r w:rsidRPr="009B0EB2">
        <w:rPr>
          <w:rFonts w:ascii="Times New Roman" w:eastAsia="Times New Roman" w:hAnsi="Times New Roman" w:cs="Times New Roman"/>
          <w:kern w:val="0"/>
          <w:lang w:eastAsia="en-GB"/>
          <w14:ligatures w14:val="none"/>
        </w:rPr>
        <w:t xml:space="preserve"> Kenya provides a comparable yet distinct regional context for testing the model’s adaptability. While Kenyan data is less detailed than Tanzanian data, parameter values can be borrowed where necessary, justified by epidemiological and healthcare system similarities.</w:t>
      </w:r>
    </w:p>
    <w:p w14:paraId="13C4E97B" w14:textId="77777777" w:rsidR="009B0EB2" w:rsidRPr="009B0EB2" w:rsidRDefault="009B0EB2" w:rsidP="009B0EB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0EB2">
        <w:rPr>
          <w:rFonts w:ascii="Times New Roman" w:eastAsia="Times New Roman" w:hAnsi="Times New Roman" w:cs="Times New Roman"/>
          <w:b/>
          <w:bCs/>
          <w:kern w:val="0"/>
          <w:lang w:eastAsia="en-GB"/>
          <w14:ligatures w14:val="none"/>
        </w:rPr>
        <w:t>Strengths:</w:t>
      </w:r>
      <w:r w:rsidRPr="009B0EB2">
        <w:rPr>
          <w:rFonts w:ascii="Times New Roman" w:eastAsia="Times New Roman" w:hAnsi="Times New Roman" w:cs="Times New Roman"/>
          <w:kern w:val="0"/>
          <w:lang w:eastAsia="en-GB"/>
          <w14:ligatures w14:val="none"/>
        </w:rPr>
        <w:t xml:space="preserve"> Kenya’s county-level heterogeneity allows for testing the model across diverse subpopulations, strengthening its regional applicability.</w:t>
      </w:r>
    </w:p>
    <w:p w14:paraId="043DC12C" w14:textId="77777777" w:rsidR="009B0EB2" w:rsidRPr="009B0EB2" w:rsidRDefault="009B0EB2" w:rsidP="009B0EB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0EB2">
        <w:rPr>
          <w:rFonts w:ascii="Times New Roman" w:eastAsia="Times New Roman" w:hAnsi="Times New Roman" w:cs="Times New Roman"/>
          <w:b/>
          <w:bCs/>
          <w:kern w:val="0"/>
          <w:lang w:eastAsia="en-GB"/>
          <w14:ligatures w14:val="none"/>
        </w:rPr>
        <w:t>Application:</w:t>
      </w:r>
      <w:r w:rsidRPr="009B0EB2">
        <w:rPr>
          <w:rFonts w:ascii="Times New Roman" w:eastAsia="Times New Roman" w:hAnsi="Times New Roman" w:cs="Times New Roman"/>
          <w:kern w:val="0"/>
          <w:lang w:eastAsia="en-GB"/>
          <w14:ligatures w14:val="none"/>
        </w:rPr>
        <w:t xml:space="preserve"> Borrowing certain parameters from Tanzania while incorporating available Kenyan data ensures a balance between accuracy and feasibility. Sensitivity analyses will help assess how borrowed parameters influence outcomes.</w:t>
      </w:r>
    </w:p>
    <w:p w14:paraId="5028576A" w14:textId="77777777" w:rsidR="009B0EB2" w:rsidRPr="009B0EB2" w:rsidRDefault="009B0EB2" w:rsidP="009B0EB2">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9B0EB2">
        <w:rPr>
          <w:rFonts w:ascii="Times New Roman" w:eastAsia="Times New Roman" w:hAnsi="Times New Roman" w:cs="Times New Roman"/>
          <w:b/>
          <w:bCs/>
          <w:kern w:val="0"/>
          <w:lang w:eastAsia="en-GB"/>
          <w14:ligatures w14:val="none"/>
        </w:rPr>
        <w:t>3. India (Diverse Context for Pan-Geographic Validation)</w:t>
      </w:r>
    </w:p>
    <w:p w14:paraId="36AE55F6" w14:textId="77777777" w:rsidR="009B0EB2" w:rsidRPr="009B0EB2" w:rsidRDefault="009B0EB2" w:rsidP="009B0EB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0EB2">
        <w:rPr>
          <w:rFonts w:ascii="Times New Roman" w:eastAsia="Times New Roman" w:hAnsi="Times New Roman" w:cs="Times New Roman"/>
          <w:b/>
          <w:bCs/>
          <w:kern w:val="0"/>
          <w:lang w:eastAsia="en-GB"/>
          <w14:ligatures w14:val="none"/>
        </w:rPr>
        <w:t>Rationale:</w:t>
      </w:r>
      <w:r w:rsidRPr="009B0EB2">
        <w:rPr>
          <w:rFonts w:ascii="Times New Roman" w:eastAsia="Times New Roman" w:hAnsi="Times New Roman" w:cs="Times New Roman"/>
          <w:kern w:val="0"/>
          <w:lang w:eastAsia="en-GB"/>
          <w14:ligatures w14:val="none"/>
        </w:rPr>
        <w:t xml:space="preserve"> India presents a vastly different epidemiological and socio-economic setting, making it a valuable test case for the model’s generalizability. Given its high rabies burden and ongoing large-scale control efforts, India provides an opportunity to refine the model for use in high-incidence regions.</w:t>
      </w:r>
    </w:p>
    <w:p w14:paraId="5924956F" w14:textId="77777777" w:rsidR="009B0EB2" w:rsidRPr="009B0EB2" w:rsidRDefault="009B0EB2" w:rsidP="009B0EB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0EB2">
        <w:rPr>
          <w:rFonts w:ascii="Times New Roman" w:eastAsia="Times New Roman" w:hAnsi="Times New Roman" w:cs="Times New Roman"/>
          <w:b/>
          <w:bCs/>
          <w:kern w:val="0"/>
          <w:lang w:eastAsia="en-GB"/>
          <w14:ligatures w14:val="none"/>
        </w:rPr>
        <w:t>Strengths:</w:t>
      </w:r>
      <w:r w:rsidRPr="009B0EB2">
        <w:rPr>
          <w:rFonts w:ascii="Times New Roman" w:eastAsia="Times New Roman" w:hAnsi="Times New Roman" w:cs="Times New Roman"/>
          <w:kern w:val="0"/>
          <w:lang w:eastAsia="en-GB"/>
          <w14:ligatures w14:val="none"/>
        </w:rPr>
        <w:t xml:space="preserve"> Expanding the model’s application to India enhances its global relevance and demonstrates its adaptability.</w:t>
      </w:r>
    </w:p>
    <w:p w14:paraId="6B859FB5" w14:textId="77777777" w:rsidR="009B0EB2" w:rsidRPr="009B0EB2" w:rsidRDefault="009B0EB2" w:rsidP="009B0EB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0EB2">
        <w:rPr>
          <w:rFonts w:ascii="Times New Roman" w:eastAsia="Times New Roman" w:hAnsi="Times New Roman" w:cs="Times New Roman"/>
          <w:b/>
          <w:bCs/>
          <w:kern w:val="0"/>
          <w:lang w:eastAsia="en-GB"/>
          <w14:ligatures w14:val="none"/>
        </w:rPr>
        <w:t>Application:</w:t>
      </w:r>
      <w:r w:rsidRPr="009B0EB2">
        <w:rPr>
          <w:rFonts w:ascii="Times New Roman" w:eastAsia="Times New Roman" w:hAnsi="Times New Roman" w:cs="Times New Roman"/>
          <w:kern w:val="0"/>
          <w:lang w:eastAsia="en-GB"/>
          <w14:ligatures w14:val="none"/>
        </w:rPr>
        <w:t xml:space="preserve"> Since detailed Indian data may not be fully available, borrowing key parameters from Tanzania will be necessary. However, context-specific adjustments will be made to reflect differences in dog population dynamics, healthcare-seeking behavior, and rabies exposure risks.</w:t>
      </w:r>
    </w:p>
    <w:p w14:paraId="004CE189" w14:textId="77777777" w:rsidR="009B0EB2" w:rsidRPr="009B0EB2" w:rsidRDefault="009B0EB2" w:rsidP="009B0E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B0EB2">
        <w:rPr>
          <w:rFonts w:ascii="Times New Roman" w:eastAsia="Times New Roman" w:hAnsi="Times New Roman" w:cs="Times New Roman"/>
          <w:b/>
          <w:bCs/>
          <w:kern w:val="0"/>
          <w:sz w:val="27"/>
          <w:szCs w:val="27"/>
          <w:lang w:eastAsia="en-GB"/>
          <w14:ligatures w14:val="none"/>
        </w:rPr>
        <w:t>Addressing Data Limitations</w:t>
      </w:r>
    </w:p>
    <w:p w14:paraId="20750523" w14:textId="77777777" w:rsidR="009B0EB2" w:rsidRPr="009B0EB2" w:rsidRDefault="009B0EB2" w:rsidP="009B0EB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0EB2">
        <w:rPr>
          <w:rFonts w:ascii="Times New Roman" w:eastAsia="Times New Roman" w:hAnsi="Times New Roman" w:cs="Times New Roman"/>
          <w:b/>
          <w:bCs/>
          <w:kern w:val="0"/>
          <w:lang w:eastAsia="en-GB"/>
          <w14:ligatures w14:val="none"/>
        </w:rPr>
        <w:lastRenderedPageBreak/>
        <w:t>Borrowing Parameters:</w:t>
      </w:r>
      <w:r w:rsidRPr="009B0EB2">
        <w:rPr>
          <w:rFonts w:ascii="Times New Roman" w:eastAsia="Times New Roman" w:hAnsi="Times New Roman" w:cs="Times New Roman"/>
          <w:kern w:val="0"/>
          <w:lang w:eastAsia="en-GB"/>
          <w14:ligatures w14:val="none"/>
        </w:rPr>
        <w:t xml:space="preserve"> Where detailed data is unavailable (Kenya and India), relevant parameters will be borrowed from Tanzania, ensuring model continuity while maintaining epidemiological relevance.</w:t>
      </w:r>
    </w:p>
    <w:p w14:paraId="4452C451" w14:textId="77777777" w:rsidR="009B0EB2" w:rsidRPr="009B0EB2" w:rsidRDefault="009B0EB2" w:rsidP="009B0EB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0EB2">
        <w:rPr>
          <w:rFonts w:ascii="Times New Roman" w:eastAsia="Times New Roman" w:hAnsi="Times New Roman" w:cs="Times New Roman"/>
          <w:b/>
          <w:bCs/>
          <w:kern w:val="0"/>
          <w:lang w:eastAsia="en-GB"/>
          <w14:ligatures w14:val="none"/>
        </w:rPr>
        <w:t>Sensitivity Analysis:</w:t>
      </w:r>
      <w:r w:rsidRPr="009B0EB2">
        <w:rPr>
          <w:rFonts w:ascii="Times New Roman" w:eastAsia="Times New Roman" w:hAnsi="Times New Roman" w:cs="Times New Roman"/>
          <w:kern w:val="0"/>
          <w:lang w:eastAsia="en-GB"/>
          <w14:ligatures w14:val="none"/>
        </w:rPr>
        <w:t xml:space="preserve"> To account for potential variations in borrowed parameters, sensitivity testing will assess how different values influence model outcomes.</w:t>
      </w:r>
    </w:p>
    <w:p w14:paraId="36422CEB" w14:textId="77777777" w:rsidR="009B0EB2" w:rsidRPr="009B0EB2" w:rsidRDefault="009B0EB2" w:rsidP="009B0EB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B0EB2">
        <w:rPr>
          <w:rFonts w:ascii="Times New Roman" w:eastAsia="Times New Roman" w:hAnsi="Times New Roman" w:cs="Times New Roman"/>
          <w:b/>
          <w:bCs/>
          <w:kern w:val="0"/>
          <w:lang w:eastAsia="en-GB"/>
          <w14:ligatures w14:val="none"/>
        </w:rPr>
        <w:t>Model Calibration:</w:t>
      </w:r>
      <w:r w:rsidRPr="009B0EB2">
        <w:rPr>
          <w:rFonts w:ascii="Times New Roman" w:eastAsia="Times New Roman" w:hAnsi="Times New Roman" w:cs="Times New Roman"/>
          <w:kern w:val="0"/>
          <w:lang w:eastAsia="en-GB"/>
          <w14:ligatures w14:val="none"/>
        </w:rPr>
        <w:t xml:space="preserve"> Local data, where available, will be integrated to fine-tune parameter estimates, enhancing the model’s applicability to each setting.</w:t>
      </w:r>
    </w:p>
    <w:p w14:paraId="23C216E1" w14:textId="77777777" w:rsidR="009B0EB2" w:rsidRPr="009B0EB2" w:rsidRDefault="009B0EB2" w:rsidP="009B0E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B0EB2">
        <w:rPr>
          <w:rFonts w:ascii="Times New Roman" w:eastAsia="Times New Roman" w:hAnsi="Times New Roman" w:cs="Times New Roman"/>
          <w:b/>
          <w:bCs/>
          <w:kern w:val="0"/>
          <w:sz w:val="27"/>
          <w:szCs w:val="27"/>
          <w:lang w:eastAsia="en-GB"/>
          <w14:ligatures w14:val="none"/>
        </w:rPr>
        <w:t>Conclusion</w:t>
      </w:r>
    </w:p>
    <w:p w14:paraId="67F4719B" w14:textId="77777777" w:rsidR="009B0EB2" w:rsidRPr="009B0EB2" w:rsidRDefault="009B0EB2" w:rsidP="009B0EB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B0EB2">
        <w:rPr>
          <w:rFonts w:ascii="Times New Roman" w:eastAsia="Times New Roman" w:hAnsi="Times New Roman" w:cs="Times New Roman"/>
          <w:kern w:val="0"/>
          <w:lang w:eastAsia="en-GB"/>
          <w14:ligatures w14:val="none"/>
        </w:rPr>
        <w:t>This multi-site approach ensures that the decision tree model is validated across different geographic, socio-economic, and epidemiological landscapes. Testing in Tanzania, Kenya, and India will strengthen the model’s credibility for broader application in rabies control policymaking.</w:t>
      </w:r>
    </w:p>
    <w:p w14:paraId="27B7262B" w14:textId="77777777" w:rsidR="009B0EB2" w:rsidRDefault="009B0EB2"/>
    <w:sectPr w:rsidR="009B0E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541E"/>
    <w:multiLevelType w:val="multilevel"/>
    <w:tmpl w:val="A7B8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32F0F"/>
    <w:multiLevelType w:val="multilevel"/>
    <w:tmpl w:val="2BB2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F02CD2"/>
    <w:multiLevelType w:val="multilevel"/>
    <w:tmpl w:val="72B2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A759D8"/>
    <w:multiLevelType w:val="multilevel"/>
    <w:tmpl w:val="0A78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664436">
    <w:abstractNumId w:val="3"/>
  </w:num>
  <w:num w:numId="2" w16cid:durableId="1724135554">
    <w:abstractNumId w:val="2"/>
  </w:num>
  <w:num w:numId="3" w16cid:durableId="2099213203">
    <w:abstractNumId w:val="0"/>
  </w:num>
  <w:num w:numId="4" w16cid:durableId="878931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EB2"/>
    <w:rsid w:val="0031060F"/>
    <w:rsid w:val="009B0EB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5D6FB760"/>
  <w15:chartTrackingRefBased/>
  <w15:docId w15:val="{7E6A277A-2CF8-C449-9518-A64039221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E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E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0E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B0E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E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E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E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E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E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E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E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0E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B0E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E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EB2"/>
    <w:rPr>
      <w:rFonts w:eastAsiaTheme="majorEastAsia" w:cstheme="majorBidi"/>
      <w:color w:val="272727" w:themeColor="text1" w:themeTint="D8"/>
    </w:rPr>
  </w:style>
  <w:style w:type="paragraph" w:styleId="Title">
    <w:name w:val="Title"/>
    <w:basedOn w:val="Normal"/>
    <w:next w:val="Normal"/>
    <w:link w:val="TitleChar"/>
    <w:uiPriority w:val="10"/>
    <w:qFormat/>
    <w:rsid w:val="009B0E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E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E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EB2"/>
    <w:pPr>
      <w:spacing w:before="160"/>
      <w:jc w:val="center"/>
    </w:pPr>
    <w:rPr>
      <w:i/>
      <w:iCs/>
      <w:color w:val="404040" w:themeColor="text1" w:themeTint="BF"/>
    </w:rPr>
  </w:style>
  <w:style w:type="character" w:customStyle="1" w:styleId="QuoteChar">
    <w:name w:val="Quote Char"/>
    <w:basedOn w:val="DefaultParagraphFont"/>
    <w:link w:val="Quote"/>
    <w:uiPriority w:val="29"/>
    <w:rsid w:val="009B0EB2"/>
    <w:rPr>
      <w:i/>
      <w:iCs/>
      <w:color w:val="404040" w:themeColor="text1" w:themeTint="BF"/>
    </w:rPr>
  </w:style>
  <w:style w:type="paragraph" w:styleId="ListParagraph">
    <w:name w:val="List Paragraph"/>
    <w:basedOn w:val="Normal"/>
    <w:uiPriority w:val="34"/>
    <w:qFormat/>
    <w:rsid w:val="009B0EB2"/>
    <w:pPr>
      <w:ind w:left="720"/>
      <w:contextualSpacing/>
    </w:pPr>
  </w:style>
  <w:style w:type="character" w:styleId="IntenseEmphasis">
    <w:name w:val="Intense Emphasis"/>
    <w:basedOn w:val="DefaultParagraphFont"/>
    <w:uiPriority w:val="21"/>
    <w:qFormat/>
    <w:rsid w:val="009B0EB2"/>
    <w:rPr>
      <w:i/>
      <w:iCs/>
      <w:color w:val="0F4761" w:themeColor="accent1" w:themeShade="BF"/>
    </w:rPr>
  </w:style>
  <w:style w:type="paragraph" w:styleId="IntenseQuote">
    <w:name w:val="Intense Quote"/>
    <w:basedOn w:val="Normal"/>
    <w:next w:val="Normal"/>
    <w:link w:val="IntenseQuoteChar"/>
    <w:uiPriority w:val="30"/>
    <w:qFormat/>
    <w:rsid w:val="009B0E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EB2"/>
    <w:rPr>
      <w:i/>
      <w:iCs/>
      <w:color w:val="0F4761" w:themeColor="accent1" w:themeShade="BF"/>
    </w:rPr>
  </w:style>
  <w:style w:type="character" w:styleId="IntenseReference">
    <w:name w:val="Intense Reference"/>
    <w:basedOn w:val="DefaultParagraphFont"/>
    <w:uiPriority w:val="32"/>
    <w:qFormat/>
    <w:rsid w:val="009B0EB2"/>
    <w:rPr>
      <w:b/>
      <w:bCs/>
      <w:smallCaps/>
      <w:color w:val="0F4761" w:themeColor="accent1" w:themeShade="BF"/>
      <w:spacing w:val="5"/>
    </w:rPr>
  </w:style>
  <w:style w:type="paragraph" w:styleId="NormalWeb">
    <w:name w:val="Normal (Web)"/>
    <w:basedOn w:val="Normal"/>
    <w:uiPriority w:val="99"/>
    <w:semiHidden/>
    <w:unhideWhenUsed/>
    <w:rsid w:val="009B0EB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B0E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532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515</Words>
  <Characters>2942</Characters>
  <Application>Microsoft Office Word</Application>
  <DocSecurity>0</DocSecurity>
  <Lines>24</Lines>
  <Paragraphs>6</Paragraphs>
  <ScaleCrop>false</ScaleCrop>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 Luka (PGR)</dc:creator>
  <cp:keywords/>
  <dc:description/>
  <cp:lastModifiedBy>Martha Luka (PGR)</cp:lastModifiedBy>
  <cp:revision>1</cp:revision>
  <dcterms:created xsi:type="dcterms:W3CDTF">2025-02-13T17:55:00Z</dcterms:created>
  <dcterms:modified xsi:type="dcterms:W3CDTF">2025-02-13T17:56:00Z</dcterms:modified>
</cp:coreProperties>
</file>