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AEF04" w14:textId="758ADD14" w:rsidR="00EE6E83" w:rsidRDefault="00EE6E83" w:rsidP="00EE6E83">
      <w:pPr>
        <w:pStyle w:val="Kop1"/>
      </w:pPr>
      <w:proofErr w:type="spellStart"/>
      <w:r>
        <w:t>Notes</w:t>
      </w:r>
      <w:proofErr w:type="spellEnd"/>
      <w:r>
        <w:t xml:space="preserve"> NOC</w:t>
      </w:r>
    </w:p>
    <w:p w14:paraId="6B503030" w14:textId="09C8D614" w:rsidR="00EE6E83" w:rsidRDefault="00EE6E83"/>
    <w:p w14:paraId="78C97097" w14:textId="60323EE7" w:rsidR="003A76C1" w:rsidRDefault="003A76C1">
      <w:r>
        <w:t>ALL</w:t>
      </w:r>
    </w:p>
    <w:p w14:paraId="170201AD" w14:textId="685B0533" w:rsidR="00BA123D" w:rsidRDefault="00BA123D" w:rsidP="00BA123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Allele sharing</w:t>
      </w:r>
    </w:p>
    <w:p w14:paraId="43070C29" w14:textId="14053A6F" w:rsidR="00BA123D" w:rsidRDefault="00BA123D" w:rsidP="00BA123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Low-template DNA (low quality) -&gt; drop-out</w:t>
      </w:r>
    </w:p>
    <w:p w14:paraId="006A5CB9" w14:textId="77777777" w:rsidR="00BA123D" w:rsidRDefault="00BA123D" w:rsidP="00BA123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Elevated stutter/drop-in</w:t>
      </w:r>
    </w:p>
    <w:p w14:paraId="48265475" w14:textId="77777777" w:rsidR="00BA123D" w:rsidRDefault="00BA123D"/>
    <w:p w14:paraId="094B9D8E" w14:textId="5FF1C445" w:rsidR="00EE6E83" w:rsidRPr="00EE6E83" w:rsidRDefault="00EE6E83" w:rsidP="00EE6E83">
      <w:pPr>
        <w:pStyle w:val="Kop2"/>
        <w:rPr>
          <w:lang w:val="en-US"/>
        </w:rPr>
      </w:pPr>
      <w:proofErr w:type="spellStart"/>
      <w:r w:rsidRPr="00EE6E83">
        <w:rPr>
          <w:lang w:val="en-US"/>
        </w:rPr>
        <w:t>nC</w:t>
      </w:r>
      <w:proofErr w:type="spellEnd"/>
      <w:r w:rsidRPr="00EE6E83">
        <w:rPr>
          <w:lang w:val="en-US"/>
        </w:rPr>
        <w:t xml:space="preserve">-tool </w:t>
      </w:r>
      <w:r>
        <w:fldChar w:fldCharType="begin"/>
      </w:r>
      <w:r w:rsidRPr="00EE6E83">
        <w:rPr>
          <w:lang w:val="en-US"/>
        </w:rPr>
        <w:instrText xml:space="preserve"> ADDIN EN.CITE &lt;EndNote&gt;&lt;Cite&gt;&lt;Author&gt;Benschop&lt;/Author&gt;&lt;Year&gt;2019&lt;/Year&gt;&lt;RecNum&gt;71&lt;/RecNum&gt;&lt;DisplayText&gt;[1]&lt;/DisplayText&gt;&lt;record&gt;&lt;rec-number&gt;71&lt;/rec-number&gt;&lt;foreign-keys&gt;&lt;key app="EN" db-id="p22005xv5srwpxeed275s99yfvez9tfr995s" timestamp="1605184317"&gt;71&lt;/key&gt;&lt;/foreign-keys&gt;&lt;ref-type name="Journal Article"&gt;17&lt;/ref-type&gt;&lt;contributors&gt;&lt;authors&gt;&lt;author&gt;Benschop, Corina&lt;/author&gt;&lt;author&gt;Backx, Anouk&lt;/author&gt;&lt;author&gt;Sijen, Titia&lt;/author&gt;&lt;/authors&gt;&lt;/contributors&gt;&lt;titles&gt;&lt;title&gt;Automated estimation of the number of contributors in autosomal STR profiles&lt;/title&gt;&lt;secondary-title&gt;Forensic Science International: Genetics Supplement Series&lt;/secondary-title&gt;&lt;/titles&gt;&lt;periodical&gt;&lt;full-title&gt;Forensic Science International: Genetics Supplement Series&lt;/full-title&gt;&lt;/periodical&gt;&lt;volume&gt;7&lt;/volume&gt;&lt;dates&gt;&lt;year&gt;2019&lt;/year&gt;&lt;pub-dates&gt;&lt;date&gt;09/01&lt;/date&gt;&lt;/pub-dates&gt;&lt;/dates&gt;&lt;urls&gt;&lt;/urls&gt;&lt;electronic-resource-num&gt;10.1016/j.fsigss.2019.09.003&lt;/electronic-resource-num&gt;&lt;/record&gt;&lt;/Cite&gt;&lt;/EndNote&gt;</w:instrText>
      </w:r>
      <w:r>
        <w:fldChar w:fldCharType="separate"/>
      </w:r>
      <w:r w:rsidRPr="00EE6E83">
        <w:rPr>
          <w:noProof/>
          <w:lang w:val="en-US"/>
        </w:rPr>
        <w:t>[1]</w:t>
      </w:r>
      <w:r>
        <w:fldChar w:fldCharType="end"/>
      </w:r>
    </w:p>
    <w:p w14:paraId="7DB3EBD9" w14:textId="0E12FCAB" w:rsidR="00EE6E83" w:rsidRDefault="00EE6E83" w:rsidP="00EE6E83">
      <w:pPr>
        <w:rPr>
          <w:lang w:val="en-US"/>
        </w:rPr>
      </w:pPr>
      <w:r w:rsidRPr="00EE6E83">
        <w:rPr>
          <w:lang w:val="en-US"/>
        </w:rPr>
        <w:t>Derive NOC f</w:t>
      </w:r>
      <w:r>
        <w:rPr>
          <w:lang w:val="en-US"/>
        </w:rPr>
        <w:t>rom</w:t>
      </w:r>
    </w:p>
    <w:p w14:paraId="0973D32A" w14:textId="6E596E42" w:rsidR="00EE6E83" w:rsidRDefault="00EE6E83" w:rsidP="00EE6E8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TAC</w:t>
      </w:r>
    </w:p>
    <w:p w14:paraId="5137C351" w14:textId="55803799" w:rsidR="00D97EAC" w:rsidRPr="00A52321" w:rsidRDefault="00B2662F" w:rsidP="00A5232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 nr. of alleles by 5% from expected drop-out/alle sharing</w:t>
      </w:r>
    </w:p>
    <w:p w14:paraId="48321659" w14:textId="5FDC5298" w:rsidR="000C471B" w:rsidRDefault="000C471B" w:rsidP="000C471B">
      <w:pPr>
        <w:rPr>
          <w:lang w:val="en-US"/>
        </w:rPr>
      </w:pPr>
    </w:p>
    <w:p w14:paraId="22596BD0" w14:textId="5F13CF6F" w:rsidR="000C471B" w:rsidRDefault="000C471B" w:rsidP="000C471B">
      <w:pPr>
        <w:pStyle w:val="Kop2"/>
        <w:rPr>
          <w:lang w:val="en-US"/>
        </w:rPr>
      </w:pPr>
      <w:r>
        <w:rPr>
          <w:lang w:val="en-US"/>
        </w:rPr>
        <w:t xml:space="preserve">RFC19 model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&lt;EndNote&gt;&lt;Cite&gt;&lt;Author&gt;Benschop&lt;/Author&gt;&lt;Year&gt;2019&lt;/Year&gt;&lt;RecNum&gt;2&lt;/RecNum&gt;&lt;DisplayText&gt;[2]&lt;/DisplayText&gt;&lt;record&gt;&lt;rec-number&gt;2&lt;/rec-number&gt;&lt;foreign-keys&gt;&lt;key app="EN" db-id="p22005xv5srwpxeed275s99yfvez9tfr995s" timestamp="1605012904"&gt;2&lt;/key&gt;&lt;/foreign-keys&gt;&lt;ref-type name="Journal Article"&gt;17&lt;/ref-type&gt;&lt;contributors&gt;&lt;authors&gt;&lt;author&gt;Benschop, Corina C. G.&lt;/author&gt;&lt;author&gt;van der Linden, Jennifer&lt;/author&gt;&lt;author&gt;Hoogenboom, Jerry&lt;/author&gt;&lt;author&gt;Ypma, Rolf&lt;/author&gt;&lt;author&gt;Haned, Hinda&lt;/author&gt;&lt;/authors&gt;&lt;/contributors&gt;&lt;titles&gt;&lt;title&gt;Automated estimation of the number of contributors in autosomal short tandem repeat profiles using a machine learning approach&lt;/title&gt;&lt;secondary-title&gt;Forensic Science International: Genetics&lt;/secondary-title&gt;&lt;/titles&gt;&lt;periodical&gt;&lt;full-title&gt;Forensic Science International: Genetics&lt;/full-title&gt;&lt;/periodical&gt;&lt;pages&gt;102150&lt;/pages&gt;&lt;volume&gt;43&lt;/volume&gt;&lt;keywords&gt;&lt;keyword&gt;DNA profile interpretation&lt;/keyword&gt;&lt;keyword&gt;DNA mixtures&lt;/keyword&gt;&lt;keyword&gt;Number of contributors&lt;/keyword&gt;&lt;keyword&gt;Machine learning&lt;/keyword&gt;&lt;/keywords&gt;&lt;dates&gt;&lt;year&gt;2019&lt;/year&gt;&lt;pub-dates&gt;&lt;date&gt;2019/11/01/&lt;/date&gt;&lt;/pub-dates&gt;&lt;/dates&gt;&lt;isbn&gt;1872-4973&lt;/isbn&gt;&lt;urls&gt;&lt;related-urls&gt;&lt;url&gt;http://www.sciencedirect.com/science/article/pii/S1872497319303436&lt;/url&gt;&lt;/related-urls&gt;&lt;/urls&gt;&lt;electronic-resource-num&gt;https://doi.org/10.1016/j.fsigen.2019.102150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[2]</w:t>
      </w:r>
      <w:r>
        <w:rPr>
          <w:lang w:val="en-US"/>
        </w:rPr>
        <w:fldChar w:fldCharType="end"/>
      </w:r>
    </w:p>
    <w:p w14:paraId="02ED2CCC" w14:textId="3D42F975" w:rsidR="000C471B" w:rsidRDefault="000C471B" w:rsidP="000C471B">
      <w:pPr>
        <w:rPr>
          <w:lang w:val="en-US"/>
        </w:rPr>
      </w:pPr>
      <w:r>
        <w:rPr>
          <w:lang w:val="en-US"/>
        </w:rPr>
        <w:t>Derive NOC from</w:t>
      </w:r>
    </w:p>
    <w:p w14:paraId="4D68C64C" w14:textId="78744276" w:rsidR="000C471B" w:rsidRDefault="000C471B" w:rsidP="000C471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forest ML model with 19 features</w:t>
      </w:r>
    </w:p>
    <w:p w14:paraId="2792390F" w14:textId="645EB049" w:rsidR="00D97EAC" w:rsidRDefault="00D97EAC" w:rsidP="00D97EAC">
      <w:pPr>
        <w:rPr>
          <w:lang w:val="en-US"/>
        </w:rPr>
      </w:pPr>
      <w:r>
        <w:rPr>
          <w:lang w:val="en-US"/>
        </w:rPr>
        <w:t>Percentage correct predictions for 2-5 NOC</w:t>
      </w:r>
    </w:p>
    <w:p w14:paraId="7B4839FF" w14:textId="152AA5E9" w:rsidR="00D97EAC" w:rsidRDefault="00D97EAC" w:rsidP="00D97EA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MAC = 69.2%</w:t>
      </w:r>
    </w:p>
    <w:p w14:paraId="1F9DDE07" w14:textId="52926B20" w:rsidR="00D97EAC" w:rsidRDefault="00D97EAC" w:rsidP="00D97EAC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-tool = 76.7%</w:t>
      </w:r>
    </w:p>
    <w:p w14:paraId="56247C39" w14:textId="4A731E61" w:rsidR="00D97EAC" w:rsidRDefault="00D97EAC" w:rsidP="00D97EA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RFC19 model = 8</w:t>
      </w:r>
      <w:r w:rsidR="00AA2D37">
        <w:rPr>
          <w:lang w:val="en-US"/>
        </w:rPr>
        <w:t>5</w:t>
      </w:r>
      <w:r>
        <w:rPr>
          <w:lang w:val="en-US"/>
        </w:rPr>
        <w:t>%</w:t>
      </w:r>
    </w:p>
    <w:p w14:paraId="3D61457C" w14:textId="0C0DE903" w:rsidR="00D926ED" w:rsidRPr="00D926ED" w:rsidRDefault="00D926ED" w:rsidP="00D926ED">
      <w:pPr>
        <w:rPr>
          <w:lang w:val="en-US"/>
        </w:rPr>
      </w:pPr>
      <w:r>
        <w:rPr>
          <w:lang w:val="en-US"/>
        </w:rPr>
        <w:t>Output = NOC + prob</w:t>
      </w:r>
    </w:p>
    <w:p w14:paraId="58F7D17D" w14:textId="5BD2D00F" w:rsidR="00D926ED" w:rsidRDefault="00D926ED" w:rsidP="00D926ED">
      <w:pPr>
        <w:pStyle w:val="Kop2"/>
        <w:rPr>
          <w:lang w:val="en-US"/>
        </w:rPr>
      </w:pPr>
      <w:r>
        <w:rPr>
          <w:lang w:val="en-US"/>
        </w:rPr>
        <w:t xml:space="preserve">Decision Tree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&lt;EndNote&gt;&lt;Cite&gt;&lt;Author&gt;Kruijver&lt;/Author&gt;&lt;RecNum&gt;70&lt;/RecNum&gt;&lt;DisplayText&gt;[3]&lt;/DisplayText&gt;&lt;record&gt;&lt;rec-number&gt;70&lt;/rec-number&gt;&lt;foreign-keys&gt;&lt;key app="EN" db-id="p22005xv5srwpxeed275s99yfvez9tfr995s" timestamp="1605105447"&gt;70&lt;/key&gt;&lt;/foreign-keys&gt;&lt;ref-type name="Journal Article"&gt;17&lt;/ref-type&gt;&lt;contributors&gt;&lt;authors&gt;&lt;author&gt;Kruijver, Maarten&lt;/author&gt;&lt;author&gt;Kelly, Hannah&lt;/author&gt;&lt;author&gt;Cheng, Kevin&lt;/author&gt;&lt;author&gt;Lin, Meng-Han&lt;/author&gt;&lt;author&gt;Morawitz, Judi&lt;/author&gt;&lt;author&gt;Russell, Laura&lt;/author&gt;&lt;author&gt;Buckleton, John&lt;/author&gt;&lt;author&gt;Bright, Jo-Anne&lt;/author&gt;&lt;/authors&gt;&lt;/contributors&gt;&lt;titles&gt;&lt;title&gt;Estimating the number of contributors to a DNA profile using decision trees&lt;/title&gt;&lt;secondary-title&gt;Forensic Science International: Genetics&lt;/secondary-title&gt;&lt;/titles&gt;&lt;periodical&gt;&lt;full-title&gt;Forensic Science International: Genetics&lt;/full-title&gt;&lt;/periodical&gt;&lt;dates&gt;&lt;/dates&gt;&lt;publisher&gt;Elsevier&lt;/publisher&gt;&lt;isbn&gt;1872-4973&lt;/isbn&gt;&lt;accession-num&gt;102407&lt;/accession-num&gt;&lt;urls&gt;&lt;related-urls&gt;&lt;url&gt;https://doi.org/10.1016/j.fsigen.2020.102407&lt;/url&gt;&lt;/related-urls&gt;&lt;/urls&gt;&lt;electronic-resource-num&gt;10.1016/j.fsigen.2020.102407&lt;/electronic-resource-num&gt;&lt;access-date&gt;2020/11/11&lt;/access-date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[3]</w:t>
      </w:r>
      <w:r>
        <w:rPr>
          <w:lang w:val="en-US"/>
        </w:rPr>
        <w:fldChar w:fldCharType="end"/>
      </w:r>
    </w:p>
    <w:p w14:paraId="4184B49A" w14:textId="324E31DB" w:rsidR="00D926ED" w:rsidRDefault="00D926ED" w:rsidP="00D926ED">
      <w:pPr>
        <w:rPr>
          <w:lang w:val="en-US"/>
        </w:rPr>
      </w:pPr>
      <w:r>
        <w:rPr>
          <w:lang w:val="en-US"/>
        </w:rPr>
        <w:t>Derive NOC from</w:t>
      </w:r>
    </w:p>
    <w:p w14:paraId="7CDB6F2E" w14:textId="19F9BA06" w:rsidR="00D926ED" w:rsidRDefault="00D926ED" w:rsidP="00D926E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Decision tree with </w:t>
      </w:r>
    </w:p>
    <w:p w14:paraId="1C624835" w14:textId="0557801C" w:rsidR="006136EE" w:rsidRPr="006136EE" w:rsidRDefault="006136EE" w:rsidP="006136EE">
      <w:pPr>
        <w:rPr>
          <w:lang w:val="en-US"/>
        </w:rPr>
      </w:pPr>
      <w:r>
        <w:rPr>
          <w:lang w:val="en-US"/>
        </w:rPr>
        <w:t>Tested various ML approached (RF / MLP / LDA), showing similar performance to the RF19 model. They obtained very high performance (96%) with a RFC 35 model.</w:t>
      </w:r>
    </w:p>
    <w:p w14:paraId="02532305" w14:textId="16655082" w:rsidR="00D926ED" w:rsidRDefault="00452E5D" w:rsidP="00452E5D">
      <w:pPr>
        <w:rPr>
          <w:lang w:val="en-US"/>
        </w:rPr>
      </w:pPr>
      <w:r>
        <w:rPr>
          <w:lang w:val="en-US"/>
        </w:rPr>
        <w:t>Difference with [2] is “</w:t>
      </w:r>
      <w:proofErr w:type="spellStart"/>
      <w:r w:rsidRPr="00452E5D">
        <w:rPr>
          <w:lang w:val="en-US"/>
        </w:rPr>
        <w:t>Benschop</w:t>
      </w:r>
      <w:proofErr w:type="spellEnd"/>
      <w:r w:rsidRPr="00452E5D">
        <w:rPr>
          <w:lang w:val="en-US"/>
        </w:rPr>
        <w:t xml:space="preserve"> et al. used 1174 unique donors to construct 590 profiles [20],</w:t>
      </w:r>
      <w:r>
        <w:rPr>
          <w:lang w:val="en-US"/>
        </w:rPr>
        <w:t xml:space="preserve"> </w:t>
      </w:r>
      <w:r w:rsidRPr="00452E5D">
        <w:rPr>
          <w:lang w:val="en-US"/>
        </w:rPr>
        <w:t xml:space="preserve">whereas the </w:t>
      </w:r>
      <w:proofErr w:type="spellStart"/>
      <w:r w:rsidRPr="00452E5D">
        <w:rPr>
          <w:lang w:val="en-US"/>
        </w:rPr>
        <w:t>PROVEDIt</w:t>
      </w:r>
      <w:proofErr w:type="spellEnd"/>
      <w:r w:rsidRPr="00452E5D">
        <w:rPr>
          <w:lang w:val="en-US"/>
        </w:rPr>
        <w:t xml:space="preserve"> dataset only had 26 unique donors within the 766 profiles used</w:t>
      </w:r>
      <w:r>
        <w:rPr>
          <w:lang w:val="en-US"/>
        </w:rPr>
        <w:t>”</w:t>
      </w:r>
    </w:p>
    <w:p w14:paraId="47CE3A35" w14:textId="66F6C8EE" w:rsidR="00100E8B" w:rsidRDefault="00100E8B" w:rsidP="00452E5D">
      <w:pPr>
        <w:rPr>
          <w:lang w:val="en-US"/>
        </w:rPr>
      </w:pPr>
      <w:r>
        <w:rPr>
          <w:lang w:val="en-US"/>
        </w:rPr>
        <w:t>This means that the classifiers probably overfit to certain donors.</w:t>
      </w:r>
    </w:p>
    <w:p w14:paraId="2487451A" w14:textId="23BB8FD5" w:rsidR="00F42295" w:rsidRDefault="00F42295" w:rsidP="00F42295">
      <w:pPr>
        <w:rPr>
          <w:lang w:val="en-US"/>
        </w:rPr>
      </w:pPr>
      <w:r>
        <w:rPr>
          <w:lang w:val="en-US"/>
        </w:rPr>
        <w:t>“</w:t>
      </w:r>
      <w:r w:rsidRPr="00F42295">
        <w:rPr>
          <w:lang w:val="en-US"/>
        </w:rPr>
        <w:t xml:space="preserve">In conclusion, the decision tree method for </w:t>
      </w:r>
      <w:proofErr w:type="spellStart"/>
      <w:r w:rsidRPr="00F42295">
        <w:rPr>
          <w:lang w:val="en-US"/>
        </w:rPr>
        <w:t>NoC</w:t>
      </w:r>
      <w:proofErr w:type="spellEnd"/>
      <w:r w:rsidRPr="00F42295">
        <w:rPr>
          <w:lang w:val="en-US"/>
        </w:rPr>
        <w:t xml:space="preserve"> assignment has been shown to be over 77% accurate,</w:t>
      </w:r>
      <w:r>
        <w:rPr>
          <w:lang w:val="en-US"/>
        </w:rPr>
        <w:t xml:space="preserve"> </w:t>
      </w:r>
      <w:r w:rsidRPr="00F42295">
        <w:rPr>
          <w:lang w:val="en-US"/>
        </w:rPr>
        <w:t>with increasing performance with improved stutter and artefact filters</w:t>
      </w:r>
      <w:r>
        <w:rPr>
          <w:lang w:val="en-US"/>
        </w:rPr>
        <w:t>”</w:t>
      </w:r>
    </w:p>
    <w:p w14:paraId="6D89B239" w14:textId="68CBFEC3" w:rsidR="00F42295" w:rsidRPr="00D926ED" w:rsidRDefault="00F42295" w:rsidP="00F42295">
      <w:pPr>
        <w:rPr>
          <w:lang w:val="en-US"/>
        </w:rPr>
      </w:pPr>
      <w:r>
        <w:rPr>
          <w:lang w:val="en-US"/>
        </w:rPr>
        <w:t>They used a decision tree to classify peaks as stutter or allele.</w:t>
      </w:r>
    </w:p>
    <w:p w14:paraId="1FEB89F7" w14:textId="3F8012EF" w:rsidR="008A325F" w:rsidRDefault="008A325F" w:rsidP="00EE6E83">
      <w:pPr>
        <w:rPr>
          <w:lang w:val="en-US"/>
        </w:rPr>
      </w:pPr>
    </w:p>
    <w:p w14:paraId="2F632ED2" w14:textId="05BBB904" w:rsidR="001F12BB" w:rsidRDefault="001F12BB" w:rsidP="001F12BB">
      <w:pPr>
        <w:pStyle w:val="Kop2"/>
        <w:rPr>
          <w:lang w:val="en-US"/>
        </w:rPr>
      </w:pPr>
      <w:r>
        <w:rPr>
          <w:lang w:val="en-US"/>
        </w:rPr>
        <w:t xml:space="preserve">Background STR mixture interpretation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&lt;EndNote&gt;&lt;Cite&gt;&lt;Author&gt;Tao&lt;/Author&gt;&lt;Year&gt;2018&lt;/Year&gt;&lt;RecNum&gt;74&lt;/RecNum&gt;&lt;DisplayText&gt;[4]&lt;/DisplayText&gt;&lt;record&gt;&lt;rec-number&gt;74&lt;/rec-number&gt;&lt;foreign-keys&gt;&lt;key app="EN" db-id="p22005xv5srwpxeed275s99yfvez9tfr995s" timestamp="1605189579"&gt;74&lt;/key&gt;&lt;/foreign-keys&gt;&lt;ref-type name="Journal Article"&gt;17&lt;/ref-type&gt;&lt;contributors&gt;&lt;authors&gt;&lt;author&gt;Tao, Ruiyang&lt;/author&gt;&lt;author&gt;Wang, Shouyu&lt;/author&gt;&lt;author&gt;Jiashuo, Zhang&lt;/author&gt;&lt;author&gt;Zhang, Jingyi&lt;/author&gt;&lt;author&gt;Sheng, Xiang&lt;/author&gt;&lt;author&gt;Zhang, Suhua&lt;/author&gt;&lt;author&gt;Li, Chengtao&lt;/author&gt;&lt;/authors&gt;&lt;/contributors&gt;&lt;titles&gt;&lt;title&gt;Separation/extraction, detection, and interpretation of DNA mixtures in forensic science (review)&lt;/title&gt;&lt;secondary-title&gt;International Journal of Legal Medicine&lt;/secondary-title&gt;&lt;/titles&gt;&lt;periodical&gt;&lt;full-title&gt;International Journal of Legal Medicine&lt;/full-title&gt;&lt;/periodical&gt;&lt;volume&gt;132&lt;/volume&gt;&lt;dates&gt;&lt;year&gt;2018&lt;/year&gt;&lt;pub-dates&gt;&lt;date&gt;05/25&lt;/date&gt;&lt;/pub-dates&gt;&lt;/dates&gt;&lt;urls&gt;&lt;/urls&gt;&lt;electronic-resource-num&gt;10.1007/s00414-018-1862-0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[4]</w:t>
      </w:r>
      <w:r>
        <w:rPr>
          <w:lang w:val="en-US"/>
        </w:rPr>
        <w:fldChar w:fldCharType="end"/>
      </w:r>
    </w:p>
    <w:p w14:paraId="0DB5786B" w14:textId="0DCC7B51" w:rsidR="003A00BD" w:rsidRPr="003A00BD" w:rsidRDefault="003A00BD" w:rsidP="003A00BD">
      <w:pPr>
        <w:rPr>
          <w:lang w:val="en-US"/>
        </w:rPr>
      </w:pPr>
      <w:r>
        <w:rPr>
          <w:lang w:val="en-US"/>
        </w:rPr>
        <w:t xml:space="preserve">Information about how statistical analysis is done </w:t>
      </w:r>
      <w:r w:rsidR="00900D5D">
        <w:rPr>
          <w:lang w:val="en-US"/>
        </w:rPr>
        <w:t>to determine the LR with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Hd</w:t>
      </w:r>
      <w:proofErr w:type="spellEnd"/>
      <w:r>
        <w:rPr>
          <w:lang w:val="en-US"/>
        </w:rPr>
        <w:t xml:space="preserve"> and Hp.</w:t>
      </w:r>
      <w:r w:rsidR="00FF6918">
        <w:rPr>
          <w:lang w:val="en-US"/>
        </w:rPr>
        <w:t xml:space="preserve"> Showing that the LR is still the de-facto standard method.</w:t>
      </w:r>
    </w:p>
    <w:p w14:paraId="28F6620C" w14:textId="0127767D" w:rsidR="001F12BB" w:rsidRDefault="001F12BB" w:rsidP="001F12BB">
      <w:pPr>
        <w:rPr>
          <w:lang w:val="en-US"/>
        </w:rPr>
      </w:pPr>
      <w:r>
        <w:rPr>
          <w:lang w:val="en-US"/>
        </w:rPr>
        <w:lastRenderedPageBreak/>
        <w:t>“</w:t>
      </w:r>
      <w:r w:rsidRPr="001F12BB">
        <w:rPr>
          <w:lang w:val="en-US"/>
        </w:rPr>
        <w:t>The peak height information</w:t>
      </w:r>
      <w:r>
        <w:rPr>
          <w:lang w:val="en-US"/>
        </w:rPr>
        <w:t xml:space="preserve"> </w:t>
      </w:r>
      <w:r w:rsidRPr="001F12BB">
        <w:rPr>
          <w:lang w:val="en-US"/>
        </w:rPr>
        <w:t>is of benefit for analyzing mixed profiles.</w:t>
      </w:r>
      <w:r>
        <w:rPr>
          <w:lang w:val="en-US"/>
        </w:rPr>
        <w:t>”</w:t>
      </w:r>
    </w:p>
    <w:p w14:paraId="61F95979" w14:textId="550825EA" w:rsidR="00FF6918" w:rsidRDefault="00FF6918" w:rsidP="00FF6918">
      <w:pPr>
        <w:rPr>
          <w:lang w:val="en-US"/>
        </w:rPr>
      </w:pPr>
      <w:r>
        <w:rPr>
          <w:lang w:val="en-US"/>
        </w:rPr>
        <w:t>“</w:t>
      </w:r>
      <w:r w:rsidRPr="00FF6918">
        <w:rPr>
          <w:lang w:val="en-US"/>
        </w:rPr>
        <w:t>The</w:t>
      </w:r>
      <w:r>
        <w:rPr>
          <w:lang w:val="en-US"/>
        </w:rPr>
        <w:t xml:space="preserve"> </w:t>
      </w:r>
      <w:r w:rsidRPr="00FF6918">
        <w:rPr>
          <w:lang w:val="en-US"/>
        </w:rPr>
        <w:t>effect of incorrect estimation of the number of donors (caused</w:t>
      </w:r>
      <w:r>
        <w:rPr>
          <w:lang w:val="en-US"/>
        </w:rPr>
        <w:t xml:space="preserve"> </w:t>
      </w:r>
      <w:r w:rsidRPr="00FF6918">
        <w:rPr>
          <w:lang w:val="en-US"/>
        </w:rPr>
        <w:t xml:space="preserve">by allele sharing) to the LR value was examined by </w:t>
      </w:r>
      <w:proofErr w:type="spellStart"/>
      <w:r w:rsidRPr="00FF6918">
        <w:rPr>
          <w:lang w:val="en-US"/>
        </w:rPr>
        <w:t>Benschop</w:t>
      </w:r>
      <w:proofErr w:type="spellEnd"/>
      <w:r>
        <w:rPr>
          <w:lang w:val="en-US"/>
        </w:rPr>
        <w:t xml:space="preserve"> (…) </w:t>
      </w:r>
      <w:r w:rsidRPr="00FF6918">
        <w:rPr>
          <w:lang w:val="en-US"/>
        </w:rPr>
        <w:t>and was illustrated to exert a great effect on</w:t>
      </w:r>
      <w:r>
        <w:rPr>
          <w:lang w:val="en-US"/>
        </w:rPr>
        <w:t xml:space="preserve"> </w:t>
      </w:r>
      <w:r w:rsidRPr="00FF6918">
        <w:rPr>
          <w:lang w:val="en-US"/>
        </w:rPr>
        <w:t>the LR</w:t>
      </w:r>
      <w:r>
        <w:rPr>
          <w:lang w:val="en-US"/>
        </w:rPr>
        <w:t xml:space="preserve">”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&lt;EndNote&gt;&lt;Cite&gt;&lt;Author&gt;Benschop&lt;/Author&gt;&lt;Year&gt;2015&lt;/Year&gt;&lt;RecNum&gt;22&lt;/RecNum&gt;&lt;DisplayText&gt;[5]&lt;/DisplayText&gt;&lt;record&gt;&lt;rec-number&gt;22&lt;/rec-number&gt;&lt;foreign-keys&gt;&lt;key app="EN" db-id="p22005xv5srwpxeed275s99yfvez9tfr995s" timestamp="1605013614"&gt;22&lt;/key&gt;&lt;/foreign-keys&gt;&lt;ref-type name="Journal Article"&gt;17&lt;/ref-type&gt;&lt;contributors&gt;&lt;authors&gt;&lt;author&gt;Benschop, C. C. G.&lt;/author&gt;&lt;author&gt;Haned, H.&lt;/author&gt;&lt;author&gt;Jeurissen, L.&lt;/author&gt;&lt;author&gt;Gill, P. D.&lt;/author&gt;&lt;author&gt;Sijen, T.&lt;/author&gt;&lt;/authors&gt;&lt;/contributors&gt;&lt;auth-address&gt;Department of Human Biological Traces, Netherlands Forensic Institute, P.O. Box 24044, The Hague, 2490, Netherlands&amp;#xD;National Institute of Public Health, Department of Forensic Biology, P.O. Box 4404 Nydalen, Oslo, 0403, Norway&amp;#xD;National Institute of Public Health, Department of Forensic Medicine, P.O. Box 4950 Nydalen, Oslo, 0424, Norway&lt;/auth-address&gt;&lt;titles&gt;&lt;title&gt;The effect of varying the number of contributors on likelihood ratios for complex DNA mixtures&lt;/title&gt;&lt;secondary-title&gt;Forensic Science International: Genetics&lt;/secondary-title&gt;&lt;/titles&gt;&lt;periodical&gt;&lt;full-title&gt;Forensic Science International: Genetics&lt;/full-title&gt;&lt;/periodical&gt;&lt;pages&gt;92-99&lt;/pages&gt;&lt;volume&gt;19&lt;/volume&gt;&lt;keywords&gt;&lt;keyword&gt;Forensic science&lt;/keyword&gt;&lt;keyword&gt;High order mixtures&lt;/keyword&gt;&lt;keyword&gt;Likelihood ratios&lt;/keyword&gt;&lt;keyword&gt;Next Generation Multiplex (NGM)&lt;/keyword&gt;&lt;keyword&gt;Number of contributors&lt;/keyword&gt;&lt;keyword&gt;Probative value&lt;/keyword&gt;&lt;/keywords&gt;&lt;dates&gt;&lt;year&gt;2015&lt;/year&gt;&lt;/dates&gt;&lt;work-type&gt;Article&lt;/work-type&gt;&lt;urls&gt;&lt;related-urls&gt;&lt;url&gt;https://www.scopus.com/inward/record.uri?eid=2-s2.0-84937556327&amp;amp;doi=10.1016%2fj.fsigen.2015.07.003&amp;amp;partnerID=40&amp;amp;md5=48ea9f68117c6937087a7b08879f3607&lt;/url&gt;&lt;/related-urls&gt;&lt;/urls&gt;&lt;electronic-resource-num&gt;10.1016/j.fsigen.2015.07.003&lt;/electronic-resource-num&gt;&lt;remote-database-name&gt;Scopus&lt;/remote-database-name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[5]</w:t>
      </w:r>
      <w:r>
        <w:rPr>
          <w:lang w:val="en-US"/>
        </w:rPr>
        <w:fldChar w:fldCharType="end"/>
      </w:r>
    </w:p>
    <w:p w14:paraId="2B90CD9F" w14:textId="77777777" w:rsidR="00390A3F" w:rsidRPr="00390A3F" w:rsidRDefault="001D76EB" w:rsidP="00390A3F">
      <w:pPr>
        <w:pStyle w:val="Kop2"/>
        <w:rPr>
          <w:lang w:val="en-US"/>
        </w:rPr>
      </w:pPr>
      <w:r>
        <w:rPr>
          <w:lang w:val="en-US"/>
        </w:rPr>
        <w:t>Background about NFI-</w:t>
      </w:r>
      <w:r w:rsidR="00390A3F">
        <w:rPr>
          <w:lang w:val="en-US"/>
        </w:rPr>
        <w:t>u</w:t>
      </w:r>
      <w:r>
        <w:rPr>
          <w:lang w:val="en-US"/>
        </w:rPr>
        <w:t xml:space="preserve">sed software for LR calculation </w:t>
      </w:r>
      <w:proofErr w:type="spellStart"/>
      <w:r w:rsidR="00390A3F" w:rsidRPr="00390A3F">
        <w:rPr>
          <w:lang w:val="en-US"/>
        </w:rPr>
        <w:t>DNAStatistX</w:t>
      </w:r>
      <w:proofErr w:type="spellEnd"/>
    </w:p>
    <w:p w14:paraId="080687C2" w14:textId="090CD2E8" w:rsidR="001D76EB" w:rsidRDefault="001D76EB" w:rsidP="001D76EB">
      <w:pPr>
        <w:rPr>
          <w:lang w:val="en-US"/>
        </w:rPr>
      </w:pPr>
    </w:p>
    <w:p w14:paraId="6D491DAC" w14:textId="0DCCD401" w:rsidR="00BE042E" w:rsidRDefault="001D76EB" w:rsidP="001D76EB">
      <w:pPr>
        <w:rPr>
          <w:lang w:val="en-US"/>
        </w:rPr>
      </w:pPr>
      <w:r>
        <w:rPr>
          <w:lang w:val="en-US"/>
        </w:rPr>
        <w:t xml:space="preserve">Shows the importance of correct NOC estimations: under-assigned number of </w:t>
      </w:r>
      <w:r w:rsidR="00390A3F">
        <w:rPr>
          <w:lang w:val="en-US"/>
        </w:rPr>
        <w:t>contributors</w:t>
      </w:r>
      <w:r>
        <w:rPr>
          <w:lang w:val="en-US"/>
        </w:rPr>
        <w:t xml:space="preserve"> can </w:t>
      </w:r>
      <w:r w:rsidR="00390A3F">
        <w:rPr>
          <w:lang w:val="en-US"/>
        </w:rPr>
        <w:t>cause</w:t>
      </w:r>
      <w:r>
        <w:rPr>
          <w:lang w:val="en-US"/>
        </w:rPr>
        <w:t xml:space="preserve"> the model the fail calculating the LR because the observed peaks cannot be well explained.</w:t>
      </w:r>
      <w:r w:rsidR="00BE042E">
        <w:rPr>
          <w:lang w:val="en-US"/>
        </w:rPr>
        <w:t xml:space="preserve"> </w:t>
      </w:r>
    </w:p>
    <w:p w14:paraId="05EDD1EE" w14:textId="67175B2A" w:rsidR="00BE042E" w:rsidRDefault="00BE042E" w:rsidP="001D76EB">
      <w:pPr>
        <w:rPr>
          <w:lang w:val="en-US"/>
        </w:rPr>
      </w:pPr>
      <w:r>
        <w:rPr>
          <w:lang w:val="en-US"/>
        </w:rPr>
        <w:t>Also includes the NOC model</w:t>
      </w:r>
      <w:r w:rsidR="00D96FD0">
        <w:rPr>
          <w:lang w:val="en-US"/>
        </w:rPr>
        <w:t xml:space="preserve"> + the generic RF11 model (with a lower accuracy of ~</w:t>
      </w:r>
    </w:p>
    <w:p w14:paraId="6EB8D8D9" w14:textId="07E74DFF" w:rsidR="00BE042E" w:rsidRPr="001D76EB" w:rsidRDefault="00BE042E" w:rsidP="001D76EB">
      <w:pPr>
        <w:rPr>
          <w:lang w:val="en-US"/>
        </w:rPr>
      </w:pPr>
      <w:r>
        <w:rPr>
          <w:lang w:val="en-US"/>
        </w:rPr>
        <w:t xml:space="preserve">Also includes the </w:t>
      </w:r>
      <w:proofErr w:type="spellStart"/>
      <w:r>
        <w:rPr>
          <w:lang w:val="en-US"/>
        </w:rPr>
        <w:t>LoCIM</w:t>
      </w:r>
      <w:proofErr w:type="spellEnd"/>
      <w:r>
        <w:rPr>
          <w:lang w:val="en-US"/>
        </w:rPr>
        <w:t xml:space="preserve"> method for inferring the major contributor.</w:t>
      </w:r>
    </w:p>
    <w:p w14:paraId="7AE80B32" w14:textId="3487281E" w:rsidR="00D1459E" w:rsidRDefault="00D1459E">
      <w:pPr>
        <w:rPr>
          <w:lang w:val="en-US"/>
        </w:rPr>
      </w:pPr>
      <w:r>
        <w:rPr>
          <w:lang w:val="en-US"/>
        </w:rPr>
        <w:br w:type="page"/>
      </w:r>
    </w:p>
    <w:p w14:paraId="676C03C7" w14:textId="77777777" w:rsidR="00D1459E" w:rsidRDefault="00D1459E" w:rsidP="00D1459E">
      <w:pPr>
        <w:pStyle w:val="Kop1"/>
        <w:rPr>
          <w:lang w:val="en-US"/>
        </w:rPr>
      </w:pPr>
      <w:r>
        <w:rPr>
          <w:lang w:val="en-US"/>
        </w:rPr>
        <w:lastRenderedPageBreak/>
        <w:t>Notes metrics</w:t>
      </w:r>
    </w:p>
    <w:p w14:paraId="1B32FDB8" w14:textId="77777777" w:rsidR="00A411C5" w:rsidRDefault="00A411C5" w:rsidP="00A411C5">
      <w:pPr>
        <w:rPr>
          <w:lang w:val="en-US"/>
        </w:rPr>
      </w:pPr>
    </w:p>
    <w:p w14:paraId="0CCD0167" w14:textId="6DB31732" w:rsidR="00A411C5" w:rsidRDefault="00A411C5" w:rsidP="00A411C5">
      <w:pPr>
        <w:pStyle w:val="Lijstalinea"/>
        <w:numPr>
          <w:ilvl w:val="0"/>
          <w:numId w:val="1"/>
        </w:numPr>
        <w:rPr>
          <w:lang w:val="en-US"/>
        </w:rPr>
      </w:pPr>
      <w:r w:rsidRPr="00A411C5">
        <w:rPr>
          <w:lang w:val="en-US"/>
        </w:rPr>
        <w:t xml:space="preserve">Accurate </w:t>
      </w:r>
      <w:proofErr w:type="spellStart"/>
      <w:r w:rsidRPr="00A411C5">
        <w:rPr>
          <w:lang w:val="en-US"/>
        </w:rPr>
        <w:t>w.r.t.</w:t>
      </w:r>
      <w:proofErr w:type="spellEnd"/>
      <w:r w:rsidRPr="00A411C5">
        <w:rPr>
          <w:lang w:val="en-US"/>
        </w:rPr>
        <w:t xml:space="preserve"> true effects of variables</w:t>
      </w:r>
    </w:p>
    <w:p w14:paraId="0A8DD2C7" w14:textId="2A988A8A" w:rsidR="00A411C5" w:rsidRDefault="00A411C5" w:rsidP="00A411C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Speed?</w:t>
      </w:r>
    </w:p>
    <w:p w14:paraId="3907A63A" w14:textId="2B48BA0B" w:rsidR="00585361" w:rsidRDefault="00585361" w:rsidP="00585361">
      <w:pPr>
        <w:rPr>
          <w:lang w:val="en-US"/>
        </w:rPr>
      </w:pPr>
    </w:p>
    <w:p w14:paraId="2016070C" w14:textId="5130A285" w:rsidR="00585361" w:rsidRDefault="00585361" w:rsidP="00585361">
      <w:pPr>
        <w:pStyle w:val="Kop2"/>
        <w:rPr>
          <w:lang w:val="en-US"/>
        </w:rPr>
      </w:pPr>
      <w:r>
        <w:rPr>
          <w:lang w:val="en-US"/>
        </w:rPr>
        <w:t xml:space="preserve">Counterfactuals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&lt;EndNote&gt;&lt;Cite&gt;&lt;Author&gt;Dandl&lt;/Author&gt;&lt;Year&gt;2020&lt;/Year&gt;&lt;RecNum&gt;99&lt;/RecNum&gt;&lt;DisplayText&gt;[6]&lt;/DisplayText&gt;&lt;record&gt;&lt;rec-number&gt;99&lt;/rec-number&gt;&lt;foreign-keys&gt;&lt;key app="EN" db-id="p22005xv5srwpxeed275s99yfvez9tfr995s" timestamp="1606140086"&gt;99&lt;/key&gt;&lt;/foreign-keys&gt;&lt;ref-type name="Conference Proceedings"&gt;10&lt;/ref-type&gt;&lt;contributors&gt;&lt;authors&gt;&lt;author&gt;Dandl, Susanne&lt;/author&gt;&lt;author&gt;Molnar, Christoph&lt;/author&gt;&lt;author&gt;Binder, Martin&lt;/author&gt;&lt;author&gt;Bischl, Bernd&lt;/author&gt;&lt;/authors&gt;&lt;secondary-authors&gt;&lt;author&gt;Bäck, Thomas&lt;/author&gt;&lt;author&gt;Preuss, Mike&lt;/author&gt;&lt;author&gt;Deutz, André&lt;/author&gt;&lt;author&gt;Wang, Hao&lt;/author&gt;&lt;author&gt;Doerr, Carola&lt;/author&gt;&lt;author&gt;Emmerich, Michael&lt;/author&gt;&lt;author&gt;Trautmann, Heike&lt;/author&gt;&lt;/secondary-authors&gt;&lt;/contributors&gt;&lt;titles&gt;&lt;title&gt;Multi-Objective Counterfactual Explanations&lt;/title&gt;&lt;secondary-title&gt;Parallel Problem Solving from Nature – PPSN XVI&lt;/secondary-title&gt;&lt;/titles&gt;&lt;pages&gt;448-469&lt;/pages&gt;&lt;dates&gt;&lt;year&gt;2020&lt;/year&gt;&lt;pub-dates&gt;&lt;date&gt;2020//&lt;/date&gt;&lt;/pub-dates&gt;&lt;/dates&gt;&lt;pub-location&gt;Cham&lt;/pub-location&gt;&lt;publisher&gt;Springer International Publishing&lt;/publisher&gt;&lt;isbn&gt;978-3-030-58112-1&lt;/isbn&gt;&lt;urls&gt;&lt;/urls&gt;&lt;/record&gt;&lt;/Cite&gt;&lt;/EndNote&gt;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[6]</w:t>
      </w:r>
      <w:r>
        <w:rPr>
          <w:lang w:val="en-US"/>
        </w:rPr>
        <w:fldChar w:fldCharType="end"/>
      </w:r>
    </w:p>
    <w:p w14:paraId="010B2501" w14:textId="21CF56EE" w:rsidR="00585361" w:rsidRDefault="00097A52" w:rsidP="00585361">
      <w:pPr>
        <w:rPr>
          <w:lang w:val="en-US"/>
        </w:rPr>
      </w:pPr>
      <w:r>
        <w:rPr>
          <w:lang w:val="en-US"/>
        </w:rPr>
        <w:t>“</w:t>
      </w:r>
      <w:r w:rsidRPr="00097A52">
        <w:rPr>
          <w:lang w:val="en-US"/>
        </w:rPr>
        <w:t>MOC returns a Pareto set of counterfactuals that represents different trade-offs between our proposed objectives, and which are constructed to be diverse in feature space.</w:t>
      </w:r>
      <w:r>
        <w:rPr>
          <w:lang w:val="en-US"/>
        </w:rPr>
        <w:t>”</w:t>
      </w:r>
    </w:p>
    <w:p w14:paraId="00EA0E17" w14:textId="00FF2F2A" w:rsidR="00097A52" w:rsidRDefault="00097A52" w:rsidP="00097A5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number of feature changes (sparse explanations)</w:t>
      </w:r>
    </w:p>
    <w:p w14:paraId="58C111A8" w14:textId="20226021" w:rsidR="00097A52" w:rsidRDefault="00097A52" w:rsidP="00097A5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to nearest observed data points (plausible explanations)</w:t>
      </w:r>
    </w:p>
    <w:p w14:paraId="61CE9DF7" w14:textId="67C3335F" w:rsidR="00117CF6" w:rsidRDefault="00117CF6" w:rsidP="00117CF6">
      <w:pPr>
        <w:rPr>
          <w:lang w:val="en-US"/>
        </w:rPr>
      </w:pPr>
    </w:p>
    <w:p w14:paraId="5134FCE0" w14:textId="0052DB07" w:rsidR="00F32470" w:rsidRDefault="00F32470" w:rsidP="00F32470">
      <w:pPr>
        <w:pStyle w:val="Kop2"/>
        <w:rPr>
          <w:lang w:val="en-US"/>
        </w:rPr>
      </w:pPr>
      <w:r>
        <w:rPr>
          <w:lang w:val="en-US"/>
        </w:rPr>
        <w:t xml:space="preserve">ICE / PD plots / </w:t>
      </w:r>
    </w:p>
    <w:p w14:paraId="05A9516C" w14:textId="5BC9D582" w:rsidR="00F32470" w:rsidRDefault="00F32470" w:rsidP="00F32470">
      <w:pPr>
        <w:rPr>
          <w:lang w:val="en-US"/>
        </w:rPr>
      </w:pPr>
      <w:r>
        <w:rPr>
          <w:lang w:val="en-US"/>
        </w:rPr>
        <w:t>ICE paper about PD plots: “</w:t>
      </w:r>
      <w:r w:rsidRPr="00F32470">
        <w:rPr>
          <w:lang w:val="en-US"/>
        </w:rPr>
        <w:t>Note that the approximation here is twofold: we estimate the true model with fˆ, the</w:t>
      </w:r>
      <w:r>
        <w:rPr>
          <w:lang w:val="en-US"/>
        </w:rPr>
        <w:t xml:space="preserve"> </w:t>
      </w:r>
      <w:r w:rsidRPr="00F32470">
        <w:rPr>
          <w:lang w:val="en-US"/>
        </w:rPr>
        <w:t xml:space="preserve">output of a statistical learning algorithm, and we estimate the integral over </w:t>
      </w:r>
      <w:proofErr w:type="spellStart"/>
      <w:r w:rsidRPr="00F32470">
        <w:rPr>
          <w:lang w:val="en-US"/>
        </w:rPr>
        <w:t>xC</w:t>
      </w:r>
      <w:proofErr w:type="spellEnd"/>
      <w:r w:rsidRPr="00F32470">
        <w:rPr>
          <w:lang w:val="en-US"/>
        </w:rPr>
        <w:t xml:space="preserve"> by averaging</w:t>
      </w:r>
      <w:r>
        <w:rPr>
          <w:lang w:val="en-US"/>
        </w:rPr>
        <w:t xml:space="preserve"> </w:t>
      </w:r>
      <w:r w:rsidRPr="00F32470">
        <w:rPr>
          <w:lang w:val="en-US"/>
        </w:rPr>
        <w:t xml:space="preserve">over the N </w:t>
      </w:r>
      <w:proofErr w:type="spellStart"/>
      <w:r w:rsidRPr="00F32470">
        <w:rPr>
          <w:lang w:val="en-US"/>
        </w:rPr>
        <w:t>xC</w:t>
      </w:r>
      <w:proofErr w:type="spellEnd"/>
      <w:r w:rsidRPr="00F32470">
        <w:rPr>
          <w:lang w:val="en-US"/>
        </w:rPr>
        <w:t xml:space="preserve"> values observed in the training set.</w:t>
      </w:r>
      <w:r>
        <w:rPr>
          <w:lang w:val="en-US"/>
        </w:rPr>
        <w:t>”</w:t>
      </w:r>
    </w:p>
    <w:p w14:paraId="6910CF8A" w14:textId="6142A285" w:rsidR="00D668F9" w:rsidRDefault="00D668F9" w:rsidP="00D668F9">
      <w:pPr>
        <w:rPr>
          <w:lang w:val="en-US"/>
        </w:rPr>
      </w:pPr>
      <w:r>
        <w:rPr>
          <w:lang w:val="en-US"/>
        </w:rPr>
        <w:t>“</w:t>
      </w:r>
      <w:r w:rsidRPr="00D668F9">
        <w:rPr>
          <w:lang w:val="en-US"/>
        </w:rPr>
        <w:t>Visually, ICE plots disaggregate the output of classical PDPs. Rather than plot the</w:t>
      </w:r>
      <w:r>
        <w:rPr>
          <w:lang w:val="en-US"/>
        </w:rPr>
        <w:t xml:space="preserve"> </w:t>
      </w:r>
      <w:r w:rsidRPr="00D668F9">
        <w:rPr>
          <w:lang w:val="en-US"/>
        </w:rPr>
        <w:t>target covariates’ average partial effect on the predicted response, we instead plot the N</w:t>
      </w:r>
      <w:r>
        <w:rPr>
          <w:lang w:val="en-US"/>
        </w:rPr>
        <w:t xml:space="preserve"> </w:t>
      </w:r>
      <w:r w:rsidRPr="00D668F9">
        <w:rPr>
          <w:lang w:val="en-US"/>
        </w:rPr>
        <w:t xml:space="preserve">estimated conditional </w:t>
      </w:r>
      <w:r>
        <w:rPr>
          <w:lang w:val="en-US"/>
        </w:rPr>
        <w:t xml:space="preserve"> e</w:t>
      </w:r>
      <w:r w:rsidRPr="00D668F9">
        <w:rPr>
          <w:lang w:val="en-US"/>
        </w:rPr>
        <w:t>xpectation curves: each reflects the predicted response as a function</w:t>
      </w:r>
      <w:r>
        <w:rPr>
          <w:lang w:val="en-US"/>
        </w:rPr>
        <w:t xml:space="preserve"> </w:t>
      </w:r>
      <w:r w:rsidRPr="00D668F9">
        <w:rPr>
          <w:lang w:val="en-US"/>
        </w:rPr>
        <w:t xml:space="preserve">of covariate </w:t>
      </w:r>
      <w:proofErr w:type="spellStart"/>
      <w:r w:rsidRPr="00D668F9">
        <w:rPr>
          <w:lang w:val="en-US"/>
        </w:rPr>
        <w:t>xS</w:t>
      </w:r>
      <w:proofErr w:type="spellEnd"/>
      <w:r w:rsidRPr="00D668F9">
        <w:rPr>
          <w:lang w:val="en-US"/>
        </w:rPr>
        <w:t xml:space="preserve">, conditional on an observed </w:t>
      </w:r>
      <w:proofErr w:type="spellStart"/>
      <w:r w:rsidRPr="00D668F9">
        <w:rPr>
          <w:lang w:val="en-US"/>
        </w:rPr>
        <w:t>xC</w:t>
      </w:r>
      <w:proofErr w:type="spellEnd"/>
      <w:r w:rsidRPr="00D668F9">
        <w:rPr>
          <w:lang w:val="en-US"/>
        </w:rPr>
        <w:t>.</w:t>
      </w:r>
      <w:r>
        <w:rPr>
          <w:lang w:val="en-US"/>
        </w:rPr>
        <w:t>”</w:t>
      </w:r>
    </w:p>
    <w:p w14:paraId="1F5BAD54" w14:textId="77777777" w:rsidR="00F32470" w:rsidRPr="00F32470" w:rsidRDefault="00F32470" w:rsidP="00F32470">
      <w:pPr>
        <w:rPr>
          <w:lang w:val="en-US"/>
        </w:rPr>
      </w:pPr>
    </w:p>
    <w:p w14:paraId="401AE66F" w14:textId="62241375" w:rsidR="00D1459E" w:rsidRPr="00097A52" w:rsidRDefault="00D1459E" w:rsidP="00097A52">
      <w:pPr>
        <w:pStyle w:val="Lijstalinea"/>
        <w:numPr>
          <w:ilvl w:val="0"/>
          <w:numId w:val="1"/>
        </w:numPr>
        <w:rPr>
          <w:lang w:val="en-US"/>
        </w:rPr>
      </w:pPr>
      <w:r w:rsidRPr="00097A52">
        <w:rPr>
          <w:lang w:val="en-US"/>
        </w:rPr>
        <w:br w:type="page"/>
      </w:r>
    </w:p>
    <w:p w14:paraId="1DC4F9F6" w14:textId="77777777" w:rsidR="00FF6918" w:rsidRPr="001F12BB" w:rsidRDefault="00FF6918" w:rsidP="001F12BB">
      <w:pPr>
        <w:rPr>
          <w:lang w:val="en-US"/>
        </w:rPr>
      </w:pPr>
    </w:p>
    <w:p w14:paraId="56A7069E" w14:textId="77777777" w:rsidR="00585361" w:rsidRPr="00585361" w:rsidRDefault="00EE6E83" w:rsidP="00585361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85361" w:rsidRPr="00585361">
        <w:t>1.</w:t>
      </w:r>
      <w:r w:rsidR="00585361" w:rsidRPr="00585361">
        <w:tab/>
        <w:t xml:space="preserve">Benschop, C., A. Backx, and T. Sijen, </w:t>
      </w:r>
      <w:r w:rsidR="00585361" w:rsidRPr="00585361">
        <w:rPr>
          <w:i/>
        </w:rPr>
        <w:t>Automated estimation of the number of contributors in autosomal STR profiles.</w:t>
      </w:r>
      <w:r w:rsidR="00585361" w:rsidRPr="00585361">
        <w:t xml:space="preserve"> Forensic Science International: Genetics Supplement Series, 2019. </w:t>
      </w:r>
      <w:r w:rsidR="00585361" w:rsidRPr="00585361">
        <w:rPr>
          <w:b/>
        </w:rPr>
        <w:t>7</w:t>
      </w:r>
      <w:r w:rsidR="00585361" w:rsidRPr="00585361">
        <w:t>.</w:t>
      </w:r>
    </w:p>
    <w:p w14:paraId="7FFEBC59" w14:textId="77777777" w:rsidR="00585361" w:rsidRPr="00585361" w:rsidRDefault="00585361" w:rsidP="00585361">
      <w:pPr>
        <w:pStyle w:val="EndNoteBibliography"/>
        <w:spacing w:after="0"/>
        <w:ind w:left="720" w:hanging="720"/>
      </w:pPr>
      <w:r w:rsidRPr="00585361">
        <w:t>2.</w:t>
      </w:r>
      <w:r w:rsidRPr="00585361">
        <w:tab/>
        <w:t xml:space="preserve">Benschop, C.C.G., et al., </w:t>
      </w:r>
      <w:r w:rsidRPr="00585361">
        <w:rPr>
          <w:i/>
        </w:rPr>
        <w:t>Automated estimation of the number of contributors in autosomal short tandem repeat profiles using a machine learning approach.</w:t>
      </w:r>
      <w:r w:rsidRPr="00585361">
        <w:t xml:space="preserve"> Forensic Science International: Genetics, 2019. </w:t>
      </w:r>
      <w:r w:rsidRPr="00585361">
        <w:rPr>
          <w:b/>
        </w:rPr>
        <w:t>43</w:t>
      </w:r>
      <w:r w:rsidRPr="00585361">
        <w:t>: p. 102150.</w:t>
      </w:r>
    </w:p>
    <w:p w14:paraId="49E88A25" w14:textId="77777777" w:rsidR="00585361" w:rsidRPr="00585361" w:rsidRDefault="00585361" w:rsidP="00585361">
      <w:pPr>
        <w:pStyle w:val="EndNoteBibliography"/>
        <w:spacing w:after="0"/>
        <w:ind w:left="720" w:hanging="720"/>
      </w:pPr>
      <w:r w:rsidRPr="00585361">
        <w:t>3.</w:t>
      </w:r>
      <w:r w:rsidRPr="00585361">
        <w:tab/>
        <w:t xml:space="preserve">Kruijver, M., et al., </w:t>
      </w:r>
      <w:r w:rsidRPr="00585361">
        <w:rPr>
          <w:i/>
        </w:rPr>
        <w:t>Estimating the number of contributors to a DNA profile using decision trees.</w:t>
      </w:r>
      <w:r w:rsidRPr="00585361">
        <w:t xml:space="preserve"> Forensic Science International: Genetics.</w:t>
      </w:r>
    </w:p>
    <w:p w14:paraId="564931B1" w14:textId="77777777" w:rsidR="00585361" w:rsidRPr="00585361" w:rsidRDefault="00585361" w:rsidP="00585361">
      <w:pPr>
        <w:pStyle w:val="EndNoteBibliography"/>
        <w:spacing w:after="0"/>
        <w:ind w:left="720" w:hanging="720"/>
      </w:pPr>
      <w:r w:rsidRPr="00585361">
        <w:t>4.</w:t>
      </w:r>
      <w:r w:rsidRPr="00585361">
        <w:tab/>
        <w:t xml:space="preserve">Tao, R., et al., </w:t>
      </w:r>
      <w:r w:rsidRPr="00585361">
        <w:rPr>
          <w:i/>
        </w:rPr>
        <w:t>Separation/extraction, detection, and interpretation of DNA mixtures in forensic science (review).</w:t>
      </w:r>
      <w:r w:rsidRPr="00585361">
        <w:t xml:space="preserve"> International Journal of Legal Medicine, 2018. </w:t>
      </w:r>
      <w:r w:rsidRPr="00585361">
        <w:rPr>
          <w:b/>
        </w:rPr>
        <w:t>132</w:t>
      </w:r>
      <w:r w:rsidRPr="00585361">
        <w:t>.</w:t>
      </w:r>
    </w:p>
    <w:p w14:paraId="5B7EE143" w14:textId="77777777" w:rsidR="00585361" w:rsidRPr="00585361" w:rsidRDefault="00585361" w:rsidP="00585361">
      <w:pPr>
        <w:pStyle w:val="EndNoteBibliography"/>
        <w:spacing w:after="0"/>
        <w:ind w:left="720" w:hanging="720"/>
      </w:pPr>
      <w:r w:rsidRPr="00585361">
        <w:t>5.</w:t>
      </w:r>
      <w:r w:rsidRPr="00585361">
        <w:tab/>
        <w:t xml:space="preserve">Benschop, C.C.G., et al., </w:t>
      </w:r>
      <w:r w:rsidRPr="00585361">
        <w:rPr>
          <w:i/>
        </w:rPr>
        <w:t>The effect of varying the number of contributors on likelihood ratios for complex DNA mixtures.</w:t>
      </w:r>
      <w:r w:rsidRPr="00585361">
        <w:t xml:space="preserve"> Forensic Science International: Genetics, 2015. </w:t>
      </w:r>
      <w:r w:rsidRPr="00585361">
        <w:rPr>
          <w:b/>
        </w:rPr>
        <w:t>19</w:t>
      </w:r>
      <w:r w:rsidRPr="00585361">
        <w:t>: p. 92-99.</w:t>
      </w:r>
    </w:p>
    <w:p w14:paraId="050A4697" w14:textId="77777777" w:rsidR="00585361" w:rsidRPr="00585361" w:rsidRDefault="00585361" w:rsidP="00585361">
      <w:pPr>
        <w:pStyle w:val="EndNoteBibliography"/>
        <w:ind w:left="720" w:hanging="720"/>
      </w:pPr>
      <w:r w:rsidRPr="00585361">
        <w:t>6.</w:t>
      </w:r>
      <w:r w:rsidRPr="00585361">
        <w:tab/>
        <w:t xml:space="preserve">Dandl, S., et al. </w:t>
      </w:r>
      <w:r w:rsidRPr="00585361">
        <w:rPr>
          <w:i/>
        </w:rPr>
        <w:t>Multi-Objective Counterfactual Explanations</w:t>
      </w:r>
      <w:r w:rsidRPr="00585361">
        <w:t xml:space="preserve">. in </w:t>
      </w:r>
      <w:r w:rsidRPr="00585361">
        <w:rPr>
          <w:i/>
        </w:rPr>
        <w:t>Parallel Problem Solving from Nature – PPSN XVI</w:t>
      </w:r>
      <w:r w:rsidRPr="00585361">
        <w:t>. 2020. Cham: Springer International Publishing.</w:t>
      </w:r>
    </w:p>
    <w:p w14:paraId="5923D8D3" w14:textId="3E6D600A" w:rsidR="00EE6E83" w:rsidRPr="00EE6E83" w:rsidRDefault="00EE6E83" w:rsidP="00EE6E83">
      <w:r>
        <w:fldChar w:fldCharType="end"/>
      </w:r>
    </w:p>
    <w:sectPr w:rsidR="00EE6E83" w:rsidRPr="00EE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81684"/>
    <w:multiLevelType w:val="hybridMultilevel"/>
    <w:tmpl w:val="E1E6DF1A"/>
    <w:lvl w:ilvl="0" w:tplc="370E6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22005xv5srwpxeed275s99yfvez9tfr995s&quot;&gt;thesis_library&lt;record-ids&gt;&lt;item&gt;2&lt;/item&gt;&lt;item&gt;22&lt;/item&gt;&lt;item&gt;70&lt;/item&gt;&lt;item&gt;71&lt;/item&gt;&lt;item&gt;74&lt;/item&gt;&lt;item&gt;99&lt;/item&gt;&lt;/record-ids&gt;&lt;/item&gt;&lt;/Libraries&gt;"/>
  </w:docVars>
  <w:rsids>
    <w:rsidRoot w:val="00EE6E83"/>
    <w:rsid w:val="000311B2"/>
    <w:rsid w:val="00097A52"/>
    <w:rsid w:val="000C471B"/>
    <w:rsid w:val="00100E8B"/>
    <w:rsid w:val="00117CF6"/>
    <w:rsid w:val="00154CF7"/>
    <w:rsid w:val="001D76EB"/>
    <w:rsid w:val="001F12BB"/>
    <w:rsid w:val="00390A3F"/>
    <w:rsid w:val="003A00BD"/>
    <w:rsid w:val="003A76C1"/>
    <w:rsid w:val="00452E5D"/>
    <w:rsid w:val="00585361"/>
    <w:rsid w:val="006023B6"/>
    <w:rsid w:val="006136EE"/>
    <w:rsid w:val="007517D1"/>
    <w:rsid w:val="008A325F"/>
    <w:rsid w:val="00900D5D"/>
    <w:rsid w:val="00A411C5"/>
    <w:rsid w:val="00A52321"/>
    <w:rsid w:val="00AA2D37"/>
    <w:rsid w:val="00B2662F"/>
    <w:rsid w:val="00BA123D"/>
    <w:rsid w:val="00BE042E"/>
    <w:rsid w:val="00C23AE3"/>
    <w:rsid w:val="00D1459E"/>
    <w:rsid w:val="00D668F9"/>
    <w:rsid w:val="00D926ED"/>
    <w:rsid w:val="00D96FD0"/>
    <w:rsid w:val="00D97EAC"/>
    <w:rsid w:val="00EE6E83"/>
    <w:rsid w:val="00F32470"/>
    <w:rsid w:val="00F42295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CCA6"/>
  <w15:chartTrackingRefBased/>
  <w15:docId w15:val="{18FC9298-4642-4723-A5DB-B4B95240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6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6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E6E8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E6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E6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Standaard"/>
    <w:link w:val="EndNoteBibliographyTitleChar"/>
    <w:rsid w:val="00EE6E8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Kop2Char"/>
    <w:link w:val="EndNoteBibliographyTitle"/>
    <w:rsid w:val="00EE6E83"/>
    <w:rPr>
      <w:rFonts w:ascii="Calibri" w:eastAsiaTheme="majorEastAsia" w:hAnsi="Calibri" w:cs="Calibri"/>
      <w:noProof/>
      <w:color w:val="2F5496" w:themeColor="accent1" w:themeShade="BF"/>
      <w:sz w:val="26"/>
      <w:szCs w:val="26"/>
      <w:lang w:val="en-US"/>
    </w:rPr>
  </w:style>
  <w:style w:type="paragraph" w:customStyle="1" w:styleId="EndNoteBibliography">
    <w:name w:val="EndNote Bibliography"/>
    <w:basedOn w:val="Standaard"/>
    <w:link w:val="EndNoteBibliographyChar"/>
    <w:rsid w:val="00EE6E8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Kop2Char"/>
    <w:link w:val="EndNoteBibliography"/>
    <w:rsid w:val="00EE6E83"/>
    <w:rPr>
      <w:rFonts w:ascii="Calibri" w:eastAsiaTheme="majorEastAsia" w:hAnsi="Calibri" w:cs="Calibr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1810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28</cp:revision>
  <dcterms:created xsi:type="dcterms:W3CDTF">2020-11-19T11:39:00Z</dcterms:created>
  <dcterms:modified xsi:type="dcterms:W3CDTF">2020-11-23T17:04:00Z</dcterms:modified>
</cp:coreProperties>
</file>