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0"/>
        </w:rPr>
        <w:br/>
        <w:br/>
        <w:br/>
      </w:r>
    </w:p>
    <w:p>
      <w:pPr>
        <w:spacing w:after="80"/>
        <w:jc w:val="center"/>
      </w:pPr>
      <w:r>
        <w:rPr>
          <w:rFonts w:ascii="Calibri" w:hAnsi="Calibri"/>
          <w:b/>
          <w:color w:val="64748B"/>
          <w:sz w:val="28"/>
        </w:rPr>
        <w:t>AFRICAN AI SOLUTIONS</w:t>
      </w:r>
    </w:p>
    <w:p>
      <w:pPr>
        <w:jc w:val="center"/>
      </w:pPr>
      <w:r>
        <w:rPr>
          <w:color w:val="10B981"/>
          <w:sz w:val="24"/>
        </w:rPr>
        <w:t>____________________________________________________________</w:t>
      </w:r>
    </w:p>
    <w:p/>
    <w:p/>
    <w:p/>
    <w:p>
      <w:pPr>
        <w:jc w:val="center"/>
      </w:pPr>
      <w:r>
        <w:rPr>
          <w:rFonts w:ascii="Calibri" w:hAnsi="Calibri"/>
          <w:b/>
          <w:color w:val="0F172A"/>
          <w:sz w:val="84"/>
        </w:rPr>
        <w:t>AGRICAM IA</w:t>
      </w:r>
    </w:p>
    <w:p>
      <w:pPr>
        <w:spacing w:after="240"/>
        <w:jc w:val="center"/>
      </w:pPr>
      <w:r>
        <w:rPr>
          <w:b/>
          <w:color w:val="10B981"/>
          <w:sz w:val="36"/>
        </w:rPr>
        <w:t>____________________</w:t>
      </w:r>
    </w:p>
    <w:p>
      <w:pPr>
        <w:spacing w:after="160"/>
        <w:jc w:val="center"/>
      </w:pPr>
      <w:r>
        <w:rPr>
          <w:rFonts w:ascii="Calibri" w:hAnsi="Calibri"/>
          <w:b/>
          <w:color w:val="10B981"/>
          <w:sz w:val="48"/>
        </w:rPr>
        <w:t>Guide Utilisateur</w:t>
      </w:r>
    </w:p>
    <w:p>
      <w:pPr>
        <w:jc w:val="center"/>
      </w:pPr>
      <w:r>
        <w:rPr>
          <w:rFonts w:ascii="Calibri" w:hAnsi="Calibri"/>
          <w:color w:val="64748B"/>
          <w:sz w:val="26"/>
        </w:rPr>
        <w:t>Manuel d'utilisation complet de la plateforme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F172A"/>
                <w:sz w:val="20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color w:val="64748B"/>
                <w:sz w:val="20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F172A"/>
                <w:sz w:val="20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color w:val="64748B"/>
                <w:sz w:val="20"/>
              </w:rPr>
              <w:t>26/03/2026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F172A"/>
                <w:sz w:val="20"/>
              </w:rPr>
              <w:t>Auteur</w:t>
            </w:r>
          </w:p>
        </w:tc>
        <w:tc>
          <w:tcPr>
            <w:tcW w:type="dxa" w:w="4703"/>
          </w:tcPr>
          <w:p>
            <w:r>
              <w:rPr>
                <w:color w:val="64748B"/>
                <w:sz w:val="20"/>
              </w:rPr>
              <w:t>Barra Martial Aristide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F172A"/>
                <w:sz w:val="20"/>
              </w:rPr>
              <w:t>Organisation</w:t>
            </w:r>
          </w:p>
        </w:tc>
        <w:tc>
          <w:tcPr>
            <w:tcW w:type="dxa" w:w="4703"/>
          </w:tcPr>
          <w:p>
            <w:r>
              <w:rPr>
                <w:color w:val="64748B"/>
                <w:sz w:val="20"/>
              </w:rPr>
              <w:t>African AI Solutions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F172A"/>
                <w:sz w:val="20"/>
              </w:rPr>
              <w:t>Classification</w:t>
            </w:r>
          </w:p>
        </w:tc>
        <w:tc>
          <w:tcPr>
            <w:tcW w:type="dxa" w:w="4703"/>
          </w:tcPr>
          <w:p>
            <w:r>
              <w:rPr>
                <w:color w:val="64748B"/>
                <w:sz w:val="20"/>
              </w:rPr>
              <w:t>Confidentiel</w:t>
            </w:r>
          </w:p>
        </w:tc>
      </w:tr>
    </w:tbl>
    <w:p>
      <w:r>
        <w:br w:type="page"/>
      </w:r>
    </w:p>
    <w:p>
      <w:pPr>
        <w:sectPr>
          <w:pgSz w:w="12240" w:h="15840"/>
          <w:pgMar w:top="0" w:right="1417" w:bottom="1440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0B981"/>
        </w:rPr>
        <w:t>Table des Matieres</w:t>
      </w:r>
    </w:p>
    <w:p>
      <w:pPr>
        <w:spacing w:after="80"/>
      </w:pPr>
      <w:r>
        <w:rPr>
          <w:b/>
          <w:color w:val="0F172A"/>
          <w:sz w:val="24"/>
        </w:rPr>
        <w:t>1.  Introduction</w:t>
      </w:r>
    </w:p>
    <w:p>
      <w:pPr>
        <w:spacing w:after="80"/>
      </w:pPr>
      <w:r>
        <w:rPr>
          <w:b/>
          <w:color w:val="0F172A"/>
          <w:sz w:val="24"/>
        </w:rPr>
        <w:t>2.  Premiers Pas</w:t>
      </w:r>
    </w:p>
    <w:p>
      <w:pPr>
        <w:spacing w:after="80"/>
      </w:pPr>
      <w:r>
        <w:rPr>
          <w:color w:val="64748B"/>
          <w:sz w:val="24"/>
        </w:rPr>
        <w:t xml:space="preserve">    2.1 Connexion</w:t>
      </w:r>
    </w:p>
    <w:p>
      <w:pPr>
        <w:spacing w:after="80"/>
      </w:pPr>
      <w:r>
        <w:rPr>
          <w:color w:val="64748B"/>
          <w:sz w:val="24"/>
        </w:rPr>
        <w:t xml:space="preserve">    2.2 Changer de Langue</w:t>
      </w:r>
    </w:p>
    <w:p>
      <w:pPr>
        <w:spacing w:after="80"/>
      </w:pPr>
      <w:r>
        <w:rPr>
          <w:b/>
          <w:color w:val="0F172A"/>
          <w:sz w:val="24"/>
        </w:rPr>
        <w:t>3.  Tableau de Bord</w:t>
      </w:r>
    </w:p>
    <w:p>
      <w:pPr>
        <w:spacing w:after="80"/>
      </w:pPr>
      <w:r>
        <w:rPr>
          <w:b/>
          <w:color w:val="0F172A"/>
          <w:sz w:val="24"/>
        </w:rPr>
        <w:t>4.  Camera IA</w:t>
      </w:r>
    </w:p>
    <w:p>
      <w:pPr>
        <w:spacing w:after="80"/>
      </w:pPr>
      <w:r>
        <w:rPr>
          <w:b/>
          <w:color w:val="0F172A"/>
          <w:sz w:val="24"/>
        </w:rPr>
        <w:t>5.  AGRI GENIUS</w:t>
      </w:r>
    </w:p>
    <w:p>
      <w:pPr>
        <w:spacing w:after="80"/>
      </w:pPr>
      <w:r>
        <w:rPr>
          <w:b/>
          <w:color w:val="0F172A"/>
          <w:sz w:val="24"/>
        </w:rPr>
        <w:t>6.  Carte Agricole</w:t>
      </w:r>
    </w:p>
    <w:p>
      <w:pPr>
        <w:spacing w:after="80"/>
      </w:pPr>
      <w:r>
        <w:rPr>
          <w:b/>
          <w:color w:val="0F172A"/>
          <w:sz w:val="24"/>
        </w:rPr>
        <w:t>7.  Gestion des Parcelles</w:t>
      </w:r>
    </w:p>
    <w:p>
      <w:pPr>
        <w:spacing w:after="80"/>
      </w:pPr>
      <w:r>
        <w:rPr>
          <w:b/>
          <w:color w:val="0F172A"/>
          <w:sz w:val="24"/>
        </w:rPr>
        <w:t>8.  Drones et Robots</w:t>
      </w:r>
    </w:p>
    <w:p>
      <w:pPr>
        <w:spacing w:after="80"/>
      </w:pPr>
      <w:r>
        <w:rPr>
          <w:b/>
          <w:color w:val="0F172A"/>
          <w:sz w:val="24"/>
        </w:rPr>
        <w:t>9.  Personnalisation</w:t>
      </w:r>
    </w:p>
    <w:p>
      <w:pPr>
        <w:spacing w:after="80"/>
      </w:pPr>
      <w:r>
        <w:rPr>
          <w:b/>
          <w:color w:val="0F172A"/>
          <w:sz w:val="24"/>
        </w:rPr>
        <w:t>10.  Marketplace</w:t>
      </w:r>
    </w:p>
    <w:p>
      <w:r>
        <w:br w:type="page"/>
      </w:r>
    </w:p>
    <w:p>
      <w:pPr>
        <w:pStyle w:val="Heading1"/>
      </w:pPr>
      <w:r>
        <w:rPr>
          <w:color w:val="10B981"/>
        </w:rPr>
        <w:t>1. Introduction</w:t>
      </w:r>
    </w:p>
    <w:p>
      <w:r>
        <w:t>Bienvenue sur AGRICAM IA, votre plateforme d'agriculture de precision. Ce guide vous accompagne dans l'utilisation de toutes les fonctionnalites disponibles pour optimiser votre exploitation agricole.</w:t>
      </w:r>
    </w:p>
    <w:p>
      <w:pPr>
        <w:pStyle w:val="Heading1"/>
      </w:pPr>
      <w:r>
        <w:rPr>
          <w:color w:val="10B981"/>
        </w:rPr>
        <w:t>2. Premiers Pas</w:t>
      </w:r>
    </w:p>
    <w:p>
      <w:pPr>
        <w:pStyle w:val="Heading2"/>
      </w:pPr>
      <w:r>
        <w:rPr>
          <w:color w:val="0F172A"/>
        </w:rPr>
        <w:t>2.1 Connexion</w:t>
      </w:r>
    </w:p>
    <w:p>
      <w:r>
        <w:t>1. Rendez-vous sur la page de connexion</w:t>
        <w:br/>
        <w:t>2. Entrez votre email et mot de passe</w:t>
        <w:br/>
        <w:t>3. Cliquez sur 'Se connecter'</w:t>
        <w:br/>
        <w:t>4. Vous serez redirige vers votre tableau de bord personnalise selon votre role</w:t>
      </w:r>
    </w:p>
    <w:p>
      <w:pPr>
        <w:pStyle w:val="Heading2"/>
      </w:pPr>
      <w:r>
        <w:rPr>
          <w:color w:val="0F172A"/>
        </w:rPr>
        <w:t>2.2 Changer de Langue</w:t>
      </w:r>
    </w:p>
    <w:p>
      <w:r>
        <w:t>1. Cliquez sur l'icone globe dans la barre superieure</w:t>
        <w:br/>
        <w:t>2. Selectionnez votre langue parmi les 21 disponibles</w:t>
        <w:br/>
        <w:t>3. L'interface se met a jour instantanement</w:t>
        <w:br/>
        <w:t>4. Pour l'arabe, le layout passe automatiquement en droite-a-gauche (RTL)</w:t>
        <w:br/>
        <w:t>5. Votre preference de langue est sauvegardee automatiquement</w:t>
      </w:r>
    </w:p>
    <w:p>
      <w:pPr>
        <w:pStyle w:val="Heading1"/>
      </w:pPr>
      <w:r>
        <w:rPr>
          <w:color w:val="10B981"/>
        </w:rPr>
        <w:t>3. Tableau de Bord</w:t>
      </w:r>
    </w:p>
    <w:p>
      <w:r>
        <w:t>Votre tableau de bord affiche un resume de vos activites agricoles:</w:t>
        <w:br/>
        <w:t>- Parcelles actives et leur etat de sante</w:t>
        <w:br/>
        <w:t>- Conditions meteorologiques actuelles et previsions</w:t>
        <w:br/>
        <w:t>- Alertes recentes (irrigation, maladies, meteo)</w:t>
        <w:br/>
        <w:t>- Statistiques de rendement et tendances</w:t>
        <w:br/>
        <w:t>- Acces rapide aux outils les plus utilises</w:t>
      </w:r>
    </w:p>
    <w:p>
      <w:pPr>
        <w:pStyle w:val="Heading1"/>
      </w:pPr>
      <w:r>
        <w:rPr>
          <w:color w:val="10B981"/>
        </w:rPr>
        <w:t>4. Camera IA</w:t>
      </w:r>
    </w:p>
    <w:p>
      <w:pPr>
        <w:pStyle w:val="Heading2"/>
      </w:pPr>
      <w:r>
        <w:rPr>
          <w:color w:val="0F172A"/>
        </w:rPr>
        <w:t>4.1 Demarrer la Camera</w:t>
      </w:r>
    </w:p>
    <w:p>
      <w:r>
        <w:t>1. Allez dans le menu 'Camera IA'</w:t>
        <w:br/>
        <w:t>2. Cliquez sur 'Autoriser la Camera' pour donner l'acces</w:t>
        <w:br/>
        <w:t>3. La camera se demarre automatiquement</w:t>
        <w:br/>
        <w:t>4. Si vous avez plusieurs cameras (dont externes), utilisez le selecteur</w:t>
      </w:r>
    </w:p>
    <w:p>
      <w:pPr>
        <w:pStyle w:val="Heading2"/>
      </w:pPr>
      <w:r>
        <w:rPr>
          <w:color w:val="0F172A"/>
        </w:rPr>
        <w:t>4.2 Analyser une Culture</w:t>
      </w:r>
    </w:p>
    <w:p>
      <w:r>
        <w:t>1. Pointez la camera vers la plante a analyser</w:t>
        <w:br/>
        <w:t>2. Selectionnez le mode: General, Maladies, Nutrition, Hydratation ou Croissance</w:t>
        <w:br/>
        <w:t>3. Appuyez sur le bouton central pour capturer et analyser</w:t>
        <w:br/>
        <w:t>4. Le resultat affiche: etat de sante, confiance, detections et recommandations</w:t>
        <w:br/>
        <w:t>5. Vous pouvez aussi importer une photo depuis votre galerie</w:t>
      </w:r>
    </w:p>
    <w:p>
      <w:pPr>
        <w:pStyle w:val="Heading1"/>
      </w:pPr>
      <w:r>
        <w:rPr>
          <w:color w:val="10B981"/>
        </w:rPr>
        <w:t>5. AGRI GENIUS (Assistant IA)</w:t>
      </w:r>
    </w:p>
    <w:p>
      <w:r>
        <w:t>1. Accedez a AGRI GENIUS depuis le menu</w:t>
        <w:br/>
        <w:t>2. Tapez votre question dans la zone de texte</w:t>
        <w:br/>
        <w:t>3. L'IA repond avec des conseils agricoles personnalises</w:t>
        <w:br/>
        <w:t>4. Exemples de questions:</w:t>
        <w:br/>
        <w:t xml:space="preserve">   - 'Comment traiter la rouille du ble?'</w:t>
        <w:br/>
        <w:t xml:space="preserve">   - 'Quel est le meilleur moment pour semer le mais au Cameroun?'</w:t>
        <w:br/>
        <w:t xml:space="preserve">   - 'Comment ameliorer la fertilite de mon sol?'</w:t>
        <w:br/>
        <w:t xml:space="preserve">   - 'Quelles cultures sont adaptees a mon climat?'</w:t>
      </w:r>
    </w:p>
    <w:p>
      <w:pPr>
        <w:pStyle w:val="Heading1"/>
      </w:pPr>
      <w:r>
        <w:rPr>
          <w:color w:val="10B981"/>
        </w:rPr>
        <w:t>6. Carte Agricole</w:t>
      </w:r>
    </w:p>
    <w:p>
      <w:r>
        <w:t>1. Ouvrez 'Carte Agricole' depuis le menu</w:t>
        <w:br/>
        <w:t>2. La carte affiche les fournisseurs autour de vous</w:t>
        <w:br/>
        <w:t>3. Filtrez par categorie (semences, engrais, equipement, phytosanitaires)</w:t>
        <w:br/>
        <w:t>4. Filtrez par culture specifique (mais, cacao, cafe, etc.)</w:t>
        <w:br/>
        <w:t>5. Cliquez sur un marqueur pour voir les details du fournisseur</w:t>
        <w:br/>
        <w:t>6. Utilisez les boutons WhatsApp, Appeler ou Itineraire</w:t>
      </w:r>
    </w:p>
    <w:p>
      <w:pPr>
        <w:pStyle w:val="Heading1"/>
      </w:pPr>
      <w:r>
        <w:rPr>
          <w:color w:val="10B981"/>
        </w:rPr>
        <w:t>7. Gestion des Parcelles</w:t>
      </w:r>
    </w:p>
    <w:p>
      <w:r>
        <w:t>1. Ajoutez vos parcelles avec leurs coordonnees GPS</w:t>
        <w:br/>
        <w:t>2. Definissez le type de culture et le sol</w:t>
        <w:br/>
        <w:t>3. Associez des capteurs IoT a chaque parcelle</w:t>
        <w:br/>
        <w:t>4. Suivez la sante de vos cultures en temps reel via NDVI</w:t>
        <w:br/>
        <w:t>5. Recevez des alertes automatiques en cas de probleme</w:t>
      </w:r>
    </w:p>
    <w:p>
      <w:pPr>
        <w:pStyle w:val="Heading1"/>
      </w:pPr>
      <w:r>
        <w:rPr>
          <w:color w:val="10B981"/>
        </w:rPr>
        <w:t>8. Drones et Robots</w:t>
      </w:r>
    </w:p>
    <w:p>
      <w:r>
        <w:t>Drones:</w:t>
        <w:br/>
        <w:t>- Planifiez des missions de survol automatisees</w:t>
        <w:br/>
        <w:t>- Capturez des images aeriennes multispectrales</w:t>
        <w:br/>
        <w:t>- Analysez les donnees NDVI pour chaque parcelle</w:t>
        <w:br/>
        <w:t>- Suivez la telemetrie en temps reel</w:t>
        <w:br/>
        <w:br/>
        <w:t>Robots:</w:t>
        <w:br/>
        <w:t>- Controlez en mode manuel ou autonome</w:t>
        <w:br/>
        <w:t>- Programmez des taches (desherbage, pulverisation, patrouille)</w:t>
        <w:br/>
        <w:t>- Visualisez la reconstruction 3D LIDAR</w:t>
        <w:br/>
        <w:t>- Suivez l'autonomie et la position en temps reel</w:t>
      </w:r>
    </w:p>
    <w:p>
      <w:pPr>
        <w:pStyle w:val="Heading1"/>
      </w:pPr>
      <w:r>
        <w:rPr>
          <w:color w:val="10B981"/>
        </w:rPr>
        <w:t>9. Personnalisation</w:t>
      </w:r>
    </w:p>
    <w:p>
      <w:r>
        <w:t>Allez dans Parametres pour:</w:t>
        <w:br/>
        <w:t>- Changer votre theme parmi 10+ palettes de couleurs (personnel, n'affecte que votre interface)</w:t>
        <w:br/>
        <w:t>- Uploader votre photo de profil</w:t>
        <w:br/>
        <w:t>- Modifier votre mot de passe</w:t>
        <w:br/>
        <w:t>- Configurer vos preferences de notifications</w:t>
        <w:br/>
        <w:t>- Choisir votre langue preferee parmi 21 langues</w:t>
      </w:r>
    </w:p>
    <w:p>
      <w:pPr>
        <w:pStyle w:val="Heading1"/>
      </w:pPr>
      <w:r>
        <w:rPr>
          <w:color w:val="10B981"/>
        </w:rPr>
        <w:t>10. Marketplace</w:t>
      </w:r>
    </w:p>
    <w:p>
      <w:r>
        <w:t>- Parcourez les produits agricoles classes par categorie</w:t>
        <w:br/>
        <w:t>- Recherchez par nom, categorie ou fournisseur</w:t>
        <w:br/>
        <w:t>- Consultez les details et photos des produits</w:t>
        <w:br/>
        <w:t>- Contactez les vendeurs directement</w:t>
        <w:br/>
        <w:t>- Passez des commandes securisees avec paiement Mobile Money</w:t>
      </w:r>
    </w:p>
    <w:sectPr w:rsidR="00FC693F" w:rsidRPr="0006063C" w:rsidSect="00034616">
      <w:pgSz w:w="12240" w:h="15840"/>
      <w:pgMar w:top="1417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