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54273"/>
          <w:sz w:val="48"/>
          <w:szCs w:val="48"/>
        </w:rPr>
        <w:t xml:space="preserve">PVSP  — Gebruikerstest Script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 Manager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Tester: Annet de Vries</w:t>
      </w:r>
    </w:p>
    <w:p>
      <w:pPr>
        <w:spacing w:after="240" w:before="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Testdatum: ________________     Versie: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4273" w:sz="8"/>
              <w:left w:val="single" w:color="154273" w:sz="8"/>
              <w:bottom w:val="single" w:color="154273" w:sz="8"/>
              <w:right w:val="single" w:color="154273" w:sz="8"/>
            </w:tcBorders>
            <w:shd w:fill="EBF3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4273"/>
                <w:sz w:val="22"/>
                <w:szCs w:val="22"/>
              </w:rPr>
              <w:t xml:space="preserve">🔐  Inloggegevens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URL:           https://it-contract-vendor-management.onrender.com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E-mailadres:   annet@pvsp.nl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Wachtwoord:    demo123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Over jouw 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Als Contract Manager ben jij verantwoordelijk voor het beheer van alle leverancierscontracten. Je hebt volledige toegang tot vendors, contracten, taken, risico's en het renewal proces.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4273" w:sz="6"/>
        </w:pBdr>
        <w:spacing w:after="160" w:before="28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Hoe gebruik je dit script?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Dit document begeleidt je stap voor stap door de functionaliteiten van PVSP die voor jouw rol van toepassing zijn.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de URL hierboven en log in met jouw inloggegevens.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Voer elk scenario uit in de volgorde zoals beschreven.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Noteer het daadwerkelijke resultaat en eventuele opmerkingen in de invulvakken.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Kruis aan: PASS als het werkt zoals verwacht, FAIL als er iets mis gaat.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Lever dit ingevulde document in bij de testcoördinator.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154273" w:sz="6"/>
        </w:pBdr>
        <w:spacing w:after="160" w:before="28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Overzicht — Annet de Vries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Gebruik deze tabel aan het einde van de testsessie als samenvatting.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480"/>
        <w:gridCol w:w="1680"/>
        <w:gridCol w:w="16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Kritieke vendor signaleren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Nieuwe taak aanmaken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Vergadering registreren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Renewal funnel bekijken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Risico mitigeren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Taak voltooien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detail bekijken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Zoekfunctie gebruiken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3"/>
                <w:sz w:val="22"/>
                <w:szCs w:val="22"/>
              </w:rPr>
              <w:t xml:space="preserve">Totaal PASS: _____ /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Totaal FAIL: _____ / 8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4273" w:sz="6"/>
        </w:pBdr>
        <w:spacing w:after="160" w:before="28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Algemene opmerkingen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Ruimte voor overige bevindingen, suggesties of technische problemen die je tegenkwam: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54273" w:sz="6"/>
        </w:pBdr>
        <w:spacing w:after="160" w:before="280"/>
      </w:pPr>
      <w:r>
        <w:rPr>
          <w:rFonts w:ascii="Arial" w:cs="Arial" w:eastAsia="Arial" w:hAnsi="Arial"/>
          <w:b/>
          <w:bCs/>
          <w:color w:val="154273"/>
          <w:sz w:val="32"/>
          <w:szCs w:val="32"/>
        </w:rPr>
        <w:t xml:space="preserve">Testscenario's — Annet de Vries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Kritieke vendor signaleren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je een leverancier met een kritieke VHS-score kunt herkennen en een herstelplan kunt starten.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het Dashboard via de linker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in de vendor-lijst naar de leverancier met de laagste VHS-score (Cegeka — VHS ~36).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de rode knop 'Critical Score – Start Playbook'.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het playbook-modal opent met een 5-stap herstelworkflow.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VHS Critical Recovery playbook opent met 5 stappen zichtbaar.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Nieuwe taak aanmaken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Maak een taak aan voor een collega.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'Tasks &amp; Playbooks' in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de knop '+ New Task' rechts bovenaan.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 een taaknaam in, kies een prioriteit en stel een vervaldatum in.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Sla de taak 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Taak verschijnt in de Open-kolom van het kanban-bord. Toast-melding 'Task created.' is zichtbaar.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Vergadering registreren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Leg een vergadering vast met actiepunten.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het dashboard op 'Register Meeting' (of gebruik het menu).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Selecteer vergadertype 'QBR', kies een leverancier.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 een korte aantekening in bij 'Transcript'.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'Save + AI Minutes'.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Vergadering opgeslagen. Bevestigingsmelding zichtbaar.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Renewal funnel bekijken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welke contracten binnenkort verlopen.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'Contract Renewal' in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funnel-kolommen T-3, T-6, T-9.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een contract om de details te openen.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de beslissings-dropdown (Approve / Conditional / Object).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Renewal funnel laadt met contracten per fase. Dropdown is bedienbaar.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Risico mitigeren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Verander de status van een hoog risico naar 'In behandeling'.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'Risk Log' in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de filter 'High' om alleen hoge risico's te tonen.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het eerste risico om het te openen.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Verander de status naar 'In behandeling' en sla 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is bijgewerkt. Toast-melding verschijnt.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Taak voltooien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Markeer een openstaande taak als gereed.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'Tasks &amp; Playbooks'.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het rondje links van een taak in de Open-kolom.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de taak naar de Done-kolom verplaatst.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Taak verschijnt in de Done-kolom. Toast 'Task → done' zichtbaar.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 detail bekijken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het volledige profiel van een leverancier.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'Vendor Portfolio'.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'Atos' in de lijst.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tabs: VHS Score, Vendor Record, Compliance.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Vendor drawer opent met VHS Score, Roles en Compliance Record secties.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2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Zoekfunctie gebruiken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een leverancier via de globale zoekbalk.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het zoekicoon rechtsboven (of druk Ctrl+K / Cmd+K).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 'Cege' in de zoekbalk.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273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resultaten.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Resultaten tonen vendors, contracten en taken die 'Cege' bevatten.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Pagina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van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PVSP Gebruikerstest  |  </w:t>
    </w:r>
    <w:r>
      <w:rPr>
        <w:rFonts w:ascii="Arial" w:cs="Arial" w:eastAsia="Arial" w:hAnsi="Arial"/>
        <w:b/>
        <w:bCs/>
        <w:color w:val="154273"/>
        <w:sz w:val="18"/>
        <w:szCs w:val="18"/>
      </w:rPr>
      <w:t xml:space="preserve">Annet de Vries — Contract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5427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2026-06-08T12:14:55.477Z</dcterms:created>
  <dcterms:modified xsi:type="dcterms:W3CDTF">2026-06-08T12:14:55.477Z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