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B05A00"/>
          <w:sz w:val="48"/>
          <w:szCs w:val="48"/>
        </w:rPr>
        <w:t xml:space="preserve">PVSP  — Gebruikerstest Script</w:t>
      </w:r>
    </w:p>
    <w:p>
      <w:pPr>
        <w:spacing w:after="80" w:before="0"/>
      </w:pPr>
      <w:r>
        <w:rPr>
          <w:rFonts w:ascii="Arial" w:cs="Arial" w:eastAsia="Arial" w:hAnsi="Arial"/>
          <w:b/>
          <w:bCs/>
          <w:color w:val="333333"/>
          <w:sz w:val="32"/>
          <w:szCs w:val="32"/>
        </w:rPr>
        <w:t xml:space="preserve">Service Level Manager</w:t>
      </w:r>
    </w:p>
    <w:p>
      <w:pPr>
        <w:spacing w:after="40" w:before="0"/>
      </w:pPr>
      <w:r>
        <w:rPr>
          <w:rFonts w:ascii="Arial" w:cs="Arial" w:eastAsia="Arial" w:hAnsi="Arial"/>
          <w:color w:val="666666"/>
          <w:sz w:val="22"/>
          <w:szCs w:val="22"/>
        </w:rPr>
        <w:t xml:space="preserve">Tester: Lisa van den Berg</w:t>
      </w:r>
    </w:p>
    <w:p>
      <w:pPr>
        <w:spacing w:after="240" w:before="0"/>
      </w:pPr>
      <w:r>
        <w:rPr>
          <w:rFonts w:ascii="Arial" w:cs="Arial" w:eastAsia="Arial" w:hAnsi="Arial"/>
          <w:color w:val="999999"/>
          <w:sz w:val="22"/>
          <w:szCs w:val="22"/>
        </w:rPr>
        <w:t xml:space="preserve">Testdatum: ________________     Versie: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A00" w:sz="8"/>
              <w:left w:val="single" w:color="B05A00" w:sz="8"/>
              <w:bottom w:val="single" w:color="B05A00" w:sz="8"/>
              <w:right w:val="single" w:color="B05A00" w:sz="8"/>
            </w:tcBorders>
            <w:shd w:fill="FEF3E8" w:val="clear"/>
            <w:tcMar>
              <w:top w:type="dxa" w:w="200"/>
              <w:left w:type="dxa" w:w="280"/>
              <w:bottom w:type="dxa" w:w="200"/>
              <w:right w:type="dxa" w:w="280"/>
            </w:tcMar>
          </w:tcPr>
          <w:p>
            <w:pPr>
              <w:spacing w:after="80" w:before="0"/>
            </w:pPr>
            <w:r>
              <w:rPr>
                <w:rFonts w:ascii="Arial" w:cs="Arial" w:eastAsia="Arial" w:hAnsi="Arial"/>
                <w:b/>
                <w:bCs/>
                <w:color w:val="B05A00"/>
                <w:sz w:val="22"/>
                <w:szCs w:val="22"/>
              </w:rPr>
              <w:t xml:space="preserve">🔐  Inloggegevens</w:t>
            </w:r>
          </w:p>
          <w:p>
            <w:pPr>
              <w:spacing w:after="60" w:before="0"/>
            </w:pPr>
            <w:r>
              <w:rPr>
                <w:rFonts w:ascii="Arial" w:cs="Arial" w:eastAsia="Arial" w:hAnsi="Arial"/>
                <w:color w:val="222222"/>
                <w:sz w:val="20"/>
                <w:szCs w:val="20"/>
              </w:rPr>
              <w:t xml:space="preserve">URL:           https://it-contract-vendor-management.onrender.com</w:t>
            </w:r>
          </w:p>
          <w:p>
            <w:pPr>
              <w:spacing w:after="60" w:before="0"/>
            </w:pPr>
            <w:r>
              <w:rPr>
                <w:rFonts w:ascii="Arial" w:cs="Arial" w:eastAsia="Arial" w:hAnsi="Arial"/>
                <w:color w:val="222222"/>
                <w:sz w:val="20"/>
                <w:szCs w:val="20"/>
              </w:rPr>
              <w:t xml:space="preserve">E-mailadres:   lisa@pvsp.nl</w:t>
            </w:r>
          </w:p>
          <w:p>
            <w:pPr>
              <w:spacing w:after="0" w:before="0"/>
            </w:pPr>
            <w:r>
              <w:rPr>
                <w:rFonts w:ascii="Arial" w:cs="Arial" w:eastAsia="Arial" w:hAnsi="Arial"/>
                <w:color w:val="222222"/>
                <w:sz w:val="20"/>
                <w:szCs w:val="20"/>
              </w:rPr>
              <w:t xml:space="preserve">Wachtwoord:    demo123</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pPr>
              <w:spacing w:after="80" w:before="0"/>
            </w:pPr>
            <w:r>
              <w:rPr>
                <w:rFonts w:ascii="Arial" w:cs="Arial" w:eastAsia="Arial" w:hAnsi="Arial"/>
                <w:b/>
                <w:bCs/>
                <w:color w:val="333333"/>
                <w:sz w:val="22"/>
                <w:szCs w:val="22"/>
              </w:rPr>
              <w:t xml:space="preserve">Over jouw rol</w:t>
            </w:r>
          </w:p>
          <w:p>
            <w:pPr>
              <w:spacing w:after="0" w:before="0"/>
            </w:pPr>
            <w:r>
              <w:rPr>
                <w:rFonts w:ascii="Arial" w:cs="Arial" w:eastAsia="Arial" w:hAnsi="Arial"/>
                <w:color w:val="444444"/>
                <w:sz w:val="20"/>
                <w:szCs w:val="20"/>
              </w:rPr>
              <w:t xml:space="preserve">Als Service Level Manager bewaar jij het overzicht over servicekwaliteit, naleving van afspraken en risicobeheer. Je hebt schrijftoegang tot taken, governance en risicoregistratie. Je hebt geen toegang tot het renewal proces.</w:t>
            </w:r>
          </w:p>
        </w:tc>
      </w:tr>
    </w:tbl>
    <w:p>
      <w:pPr>
        <w:spacing w:after="60" w:before="0"/>
      </w:pPr>
      <w:r>
        <w:rPr>
          <w:sz w:val="20"/>
          <w:szCs w:val="20"/>
        </w:rPr>
        <w:t xml:space="preserve"/>
      </w:r>
    </w:p>
    <w:p>
      <w:pPr>
        <w:pBdr>
          <w:bottom w:val="single" w:color="B05A00" w:sz="6"/>
        </w:pBdr>
        <w:spacing w:after="160" w:before="280"/>
      </w:pPr>
      <w:r>
        <w:rPr>
          <w:rFonts w:ascii="Arial" w:cs="Arial" w:eastAsia="Arial" w:hAnsi="Arial"/>
          <w:b/>
          <w:bCs/>
          <w:color w:val="B05A00"/>
          <w:sz w:val="32"/>
          <w:szCs w:val="32"/>
        </w:rPr>
        <w:t xml:space="preserve">Hoe gebruik je dit script?</w:t>
      </w:r>
    </w:p>
    <w:p>
      <w:pPr>
        <w:spacing w:after="80" w:before="60"/>
        <w:jc w:val="left"/>
      </w:pPr>
      <w:r>
        <w:rPr>
          <w:rFonts w:ascii="Arial" w:cs="Arial" w:eastAsia="Arial" w:hAnsi="Arial"/>
          <w:b w:val="false"/>
          <w:bCs w:val="false"/>
          <w:color w:val="222222"/>
          <w:sz w:val="20"/>
          <w:szCs w:val="20"/>
        </w:rPr>
        <w:t xml:space="preserve">Dit document begeleidt je stap voor stap door de functionaliteiten van PVSP die voor jouw rol van toepassing zijn.</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center"/>
            </w:pPr>
            <w:r>
              <w:rPr>
                <w:rFonts w:ascii="Arial" w:cs="Arial" w:eastAsia="Arial" w:hAnsi="Arial"/>
                <w:b/>
                <w:bCs/>
                <w:color w:val="B05A00"/>
                <w:sz w:val="20"/>
                <w:szCs w:val="20"/>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Open de URL hierboven en log in met jouw inloggegevens.</w:t>
            </w:r>
          </w:p>
        </w:tc>
      </w:tr>
      <w:tr>
        <w:tc>
          <w:tcPr>
            <w:tcW w:type="dxa" w:w="52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center"/>
            </w:pPr>
            <w:r>
              <w:rPr>
                <w:rFonts w:ascii="Arial" w:cs="Arial" w:eastAsia="Arial" w:hAnsi="Arial"/>
                <w:b/>
                <w:bCs/>
                <w:color w:val="B05A00"/>
                <w:sz w:val="20"/>
                <w:szCs w:val="20"/>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Voer elk scenario uit in de volgorde zoals beschreven.</w:t>
            </w:r>
          </w:p>
        </w:tc>
      </w:tr>
      <w:tr>
        <w:tc>
          <w:tcPr>
            <w:tcW w:type="dxa" w:w="52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center"/>
            </w:pPr>
            <w:r>
              <w:rPr>
                <w:rFonts w:ascii="Arial" w:cs="Arial" w:eastAsia="Arial" w:hAnsi="Arial"/>
                <w:b/>
                <w:bCs/>
                <w:color w:val="B05A00"/>
                <w:sz w:val="20"/>
                <w:szCs w:val="20"/>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Noteer het daadwerkelijke resultaat en eventuele opmerkingen in de invulvakken.</w:t>
            </w:r>
          </w:p>
        </w:tc>
      </w:tr>
      <w:tr>
        <w:tc>
          <w:tcPr>
            <w:tcW w:type="dxa" w:w="52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center"/>
            </w:pPr>
            <w:r>
              <w:rPr>
                <w:rFonts w:ascii="Arial" w:cs="Arial" w:eastAsia="Arial" w:hAnsi="Arial"/>
                <w:b/>
                <w:bCs/>
                <w:color w:val="B05A00"/>
                <w:sz w:val="20"/>
                <w:szCs w:val="20"/>
              </w:rPr>
              <w:t xml:space="preserve">4</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Kruis aan: PASS als het werkt zoals verwacht, FAIL als er iets mis gaat.</w:t>
            </w:r>
          </w:p>
        </w:tc>
      </w:tr>
      <w:tr>
        <w:tc>
          <w:tcPr>
            <w:tcW w:type="dxa" w:w="52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center"/>
            </w:pPr>
            <w:r>
              <w:rPr>
                <w:rFonts w:ascii="Arial" w:cs="Arial" w:eastAsia="Arial" w:hAnsi="Arial"/>
                <w:b/>
                <w:bCs/>
                <w:color w:val="B05A00"/>
                <w:sz w:val="20"/>
                <w:szCs w:val="20"/>
              </w:rPr>
              <w:t xml:space="preserve">5</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Lever dit ingevulde document in bij de testcoördinator.</w:t>
            </w:r>
          </w:p>
        </w:tc>
      </w:tr>
    </w:tbl>
    <w:p>
      <w:pPr>
        <w:spacing w:after="60" w:before="0"/>
      </w:pPr>
      <w:r>
        <w:rPr>
          <w:sz w:val="20"/>
          <w:szCs w:val="20"/>
        </w:rPr>
        <w:t xml:space="preserve"/>
      </w:r>
    </w:p>
    <w:p>
      <w:pPr>
        <w:spacing w:after="60" w:before="0"/>
      </w:pPr>
      <w:r>
        <w:rPr>
          <w:sz w:val="20"/>
          <w:szCs w:val="20"/>
        </w:rPr>
        <w:t xml:space="preserve"/>
      </w:r>
    </w:p>
    <w:p>
      <w:r>
        <w:br w:type="page"/>
      </w:r>
    </w:p>
    <w:p>
      <w:pPr>
        <w:pBdr>
          <w:bottom w:val="single" w:color="B05A00" w:sz="6"/>
        </w:pBdr>
        <w:spacing w:after="160" w:before="280"/>
      </w:pPr>
      <w:r>
        <w:rPr>
          <w:rFonts w:ascii="Arial" w:cs="Arial" w:eastAsia="Arial" w:hAnsi="Arial"/>
          <w:b/>
          <w:bCs/>
          <w:color w:val="B05A00"/>
          <w:sz w:val="32"/>
          <w:szCs w:val="32"/>
        </w:rPr>
        <w:t xml:space="preserve">Overzicht — Lisa van den Berg</w:t>
      </w:r>
    </w:p>
    <w:p>
      <w:pPr>
        <w:spacing w:after="80" w:before="60"/>
        <w:jc w:val="left"/>
      </w:pPr>
      <w:r>
        <w:rPr>
          <w:rFonts w:ascii="Arial" w:cs="Arial" w:eastAsia="Arial" w:hAnsi="Arial"/>
          <w:b w:val="false"/>
          <w:bCs w:val="false"/>
          <w:color w:val="222222"/>
          <w:sz w:val="20"/>
          <w:szCs w:val="20"/>
        </w:rPr>
        <w:t xml:space="preserve">Gebruik deze tabel aan het einde van de testsessie als samenvatting.</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480"/>
        <w:gridCol w:w="1680"/>
        <w:gridCol w:w="1680"/>
      </w:tblGrid>
      <w:tr>
        <w:tc>
          <w:tcPr>
            <w:tcW w:type="dxa" w:w="520"/>
            <w:tcBorders>
              <w:top w:val="single" w:color="CCCCCC" w:sz="1"/>
              <w:left w:val="single" w:color="CCCCCC" w:sz="1"/>
              <w:bottom w:val="single" w:color="CCCCCC" w:sz="1"/>
              <w:right w:val="single" w:color="CCCCCC" w:sz="1"/>
            </w:tcBorders>
            <w:shd w:fill="B05A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5480"/>
            <w:tcBorders>
              <w:top w:val="single" w:color="CCCCCC" w:sz="1"/>
              <w:left w:val="single" w:color="CCCCCC" w:sz="1"/>
              <w:bottom w:val="single" w:color="CCCCCC" w:sz="1"/>
              <w:right w:val="single" w:color="CCCCCC" w:sz="1"/>
            </w:tcBorders>
            <w:shd w:fill="B05A00"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680"/>
            <w:tcBorders>
              <w:top w:val="single" w:color="CCCCCC" w:sz="1"/>
              <w:left w:val="single" w:color="CCCCCC" w:sz="1"/>
              <w:bottom w:val="single" w:color="CCCCCC" w:sz="1"/>
              <w:right w:val="single" w:color="CCCCCC" w:sz="1"/>
            </w:tcBorders>
            <w:shd w:fill="B05A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Resultaat</w:t>
            </w:r>
          </w:p>
        </w:tc>
        <w:tc>
          <w:tcPr>
            <w:tcW w:type="dxa" w:w="1680"/>
            <w:tcBorders>
              <w:top w:val="single" w:color="CCCCCC" w:sz="1"/>
              <w:left w:val="single" w:color="CCCCCC" w:sz="1"/>
              <w:bottom w:val="single" w:color="CCCCCC" w:sz="1"/>
              <w:right w:val="single" w:color="CCCCCC" w:sz="1"/>
            </w:tcBorders>
            <w:shd w:fill="B05A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r>
      <w:tr>
        <w:tc>
          <w:tcPr>
            <w:tcW w:type="dxa" w:w="52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B05A00"/>
                <w:sz w:val="19"/>
                <w:szCs w:val="19"/>
              </w:rPr>
              <w:t xml:space="preserve">1</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Governance overzicht bekijken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B05A00"/>
                <w:sz w:val="19"/>
                <w:szCs w:val="19"/>
              </w:rPr>
              <w:t xml:space="preserve">2</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Risico toevoegen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B05A00"/>
                <w:sz w:val="19"/>
                <w:szCs w:val="19"/>
              </w:rPr>
              <w:t xml:space="preserve">3</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Open risico's filteren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B05A00"/>
                <w:sz w:val="19"/>
                <w:szCs w:val="19"/>
              </w:rPr>
              <w:t xml:space="preserve">4</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Document raadplegen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B05A00"/>
                <w:sz w:val="19"/>
                <w:szCs w:val="19"/>
              </w:rPr>
              <w:t xml:space="preserve">5</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Taak aanmaken voor SLM-actie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FEF3E8" w:val="clear"/>
            <w:tcMar>
              <w:top w:type="dxa" w:w="80"/>
              <w:left w:type="dxa" w:w="120"/>
              <w:bottom w:type="dxa" w:w="80"/>
              <w:right w:type="dxa" w:w="120"/>
            </w:tcMar>
          </w:tcPr>
          <w:p>
            <w:pPr>
              <w:jc w:val="center"/>
            </w:pPr>
            <w:r>
              <w:rPr>
                <w:rFonts w:ascii="Arial" w:cs="Arial" w:eastAsia="Arial" w:hAnsi="Arial"/>
                <w:b/>
                <w:bCs/>
                <w:color w:val="B05A00"/>
                <w:sz w:val="19"/>
                <w:szCs w:val="19"/>
              </w:rPr>
              <w:t xml:space="preserve">6</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Vendor score controleren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E8" w:val="clear"/>
            <w:tcMar>
              <w:top w:type="dxa" w:w="140"/>
              <w:left w:type="dxa" w:w="200"/>
              <w:bottom w:type="dxa" w:w="140"/>
              <w:right w:type="dxa" w:w="200"/>
            </w:tcMar>
          </w:tcPr>
          <w:p>
            <w:r>
              <w:rPr>
                <w:rFonts w:ascii="Arial" w:cs="Arial" w:eastAsia="Arial" w:hAnsi="Arial"/>
                <w:b/>
                <w:bCs/>
                <w:color w:val="B05A00"/>
                <w:sz w:val="22"/>
                <w:szCs w:val="22"/>
              </w:rPr>
              <w:t xml:space="preserve">Totaal PASS: _____ / 6</w:t>
            </w:r>
          </w:p>
        </w:tc>
        <w:tc>
          <w:tcPr>
            <w:tcW w:type="dxa" w:w="4680"/>
            <w:tcBorders>
              <w:top w:val="single" w:color="CCCCCC" w:sz="1"/>
              <w:left w:val="single" w:color="CCCCCC" w:sz="1"/>
              <w:bottom w:val="single" w:color="CCCCCC" w:sz="1"/>
              <w:right w:val="single" w:color="CCCCCC" w:sz="1"/>
            </w:tcBorders>
            <w:shd w:fill="FFF3F3" w:val="clear"/>
            <w:tcMar>
              <w:top w:type="dxa" w:w="140"/>
              <w:left w:type="dxa" w:w="200"/>
              <w:bottom w:type="dxa" w:w="140"/>
              <w:right w:type="dxa" w:w="200"/>
            </w:tcMar>
          </w:tcPr>
          <w:p>
            <w:r>
              <w:rPr>
                <w:rFonts w:ascii="Arial" w:cs="Arial" w:eastAsia="Arial" w:hAnsi="Arial"/>
                <w:b/>
                <w:bCs/>
                <w:color w:val="AA2222"/>
                <w:sz w:val="22"/>
                <w:szCs w:val="22"/>
              </w:rPr>
              <w:t xml:space="preserve">Totaal FAIL: _____ / 6</w:t>
            </w:r>
          </w:p>
        </w:tc>
      </w:tr>
    </w:tbl>
    <w:p>
      <w:pPr>
        <w:spacing w:after="60" w:before="0"/>
      </w:pPr>
      <w:r>
        <w:rPr>
          <w:sz w:val="20"/>
          <w:szCs w:val="20"/>
        </w:rPr>
        <w:t xml:space="preserve"/>
      </w:r>
    </w:p>
    <w:p>
      <w:pPr>
        <w:spacing w:after="60" w:before="0"/>
      </w:pPr>
      <w:r>
        <w:rPr>
          <w:sz w:val="20"/>
          <w:szCs w:val="20"/>
        </w:rPr>
        <w:t xml:space="preserve"/>
      </w:r>
    </w:p>
    <w:p>
      <w:pPr>
        <w:pBdr>
          <w:bottom w:val="single" w:color="B05A00" w:sz="6"/>
        </w:pBdr>
        <w:spacing w:after="160" w:before="280"/>
      </w:pPr>
      <w:r>
        <w:rPr>
          <w:rFonts w:ascii="Arial" w:cs="Arial" w:eastAsia="Arial" w:hAnsi="Arial"/>
          <w:b/>
          <w:bCs/>
          <w:color w:val="B05A00"/>
          <w:sz w:val="32"/>
          <w:szCs w:val="32"/>
        </w:rPr>
        <w:t xml:space="preserve">Algemene opmerkingen</w:t>
      </w:r>
    </w:p>
    <w:p>
      <w:pPr>
        <w:spacing w:after="80" w:before="60"/>
        <w:jc w:val="left"/>
      </w:pPr>
      <w:r>
        <w:rPr>
          <w:rFonts w:ascii="Arial" w:cs="Arial" w:eastAsia="Arial" w:hAnsi="Arial"/>
          <w:b w:val="false"/>
          <w:bCs w:val="false"/>
          <w:color w:val="222222"/>
          <w:sz w:val="20"/>
          <w:szCs w:val="20"/>
        </w:rPr>
        <w:t xml:space="preserve">Ruimte voor overige bevindingen, suggesties of technische problemen die je tegenkwam:</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200"/>
              <w:left w:type="dxa" w:w="200"/>
              <w:bottom w:type="dxa" w:w="200"/>
              <w:right w:type="dxa" w:w="200"/>
            </w:tcMar>
          </w:tcPr>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tc>
      </w:tr>
    </w:tbl>
    <w:p>
      <w:r>
        <w:br w:type="page"/>
      </w:r>
    </w:p>
    <w:p>
      <w:pPr>
        <w:pBdr>
          <w:bottom w:val="single" w:color="B05A00" w:sz="6"/>
        </w:pBdr>
        <w:spacing w:after="160" w:before="280"/>
      </w:pPr>
      <w:r>
        <w:rPr>
          <w:rFonts w:ascii="Arial" w:cs="Arial" w:eastAsia="Arial" w:hAnsi="Arial"/>
          <w:b/>
          <w:bCs/>
          <w:color w:val="B05A00"/>
          <w:sz w:val="32"/>
          <w:szCs w:val="32"/>
        </w:rPr>
        <w:t xml:space="preserve">Testscenario's — Lisa van den Berg</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B05A00" w:val="clear"/>
            <w:tcMar>
              <w:top w:type="dxa" w:w="120"/>
              <w:left w:type="dxa" w:w="180"/>
              <w:bottom w:type="dxa" w:w="120"/>
              <w:right w:type="dxa" w:w="180"/>
            </w:tcMar>
          </w:tcPr>
          <w:p>
            <w:r>
              <w:rPr>
                <w:rFonts w:ascii="Arial" w:cs="Arial" w:eastAsia="Arial" w:hAnsi="Arial"/>
                <w:b/>
                <w:bCs/>
                <w:color w:val="FFFFFF"/>
                <w:sz w:val="22"/>
                <w:szCs w:val="22"/>
              </w:rPr>
              <w:t xml:space="preserve">Scenario 1  </w:t>
            </w:r>
            <w:r>
              <w:rPr>
                <w:rFonts w:ascii="Arial" w:cs="Arial" w:eastAsia="Arial" w:hAnsi="Arial"/>
                <w:b/>
                <w:bCs/>
                <w:color w:val="FFFFFF"/>
                <w:sz w:val="22"/>
                <w:szCs w:val="22"/>
              </w:rPr>
              <w:t xml:space="preserve">Governance overzicht bekijken</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Controleer de governancestatus van contracten.</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'Governance' in de navigatie.</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lijst met governance-items.</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Controleer of je een nieuw governance-item kunt aanmaken of bewerken.</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Governance view laadt met overzicht van governance-items. Schrijftoegang beschikbaar.</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B05A00" w:val="clear"/>
            <w:tcMar>
              <w:top w:type="dxa" w:w="120"/>
              <w:left w:type="dxa" w:w="180"/>
              <w:bottom w:type="dxa" w:w="120"/>
              <w:right w:type="dxa" w:w="180"/>
            </w:tcMar>
          </w:tcPr>
          <w:p>
            <w:r>
              <w:rPr>
                <w:rFonts w:ascii="Arial" w:cs="Arial" w:eastAsia="Arial" w:hAnsi="Arial"/>
                <w:b/>
                <w:bCs/>
                <w:color w:val="FFFFFF"/>
                <w:sz w:val="22"/>
                <w:szCs w:val="22"/>
              </w:rPr>
              <w:t xml:space="preserve">Scenario 2  </w:t>
            </w:r>
            <w:r>
              <w:rPr>
                <w:rFonts w:ascii="Arial" w:cs="Arial" w:eastAsia="Arial" w:hAnsi="Arial"/>
                <w:b/>
                <w:bCs/>
                <w:color w:val="FFFFFF"/>
                <w:sz w:val="22"/>
                <w:szCs w:val="22"/>
              </w:rPr>
              <w:t xml:space="preserve">Risico toevoegen</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Registreer een nieuw risico voor een leverancier.</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'Risk Log' in de navigatie.</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Klik op '+ Add Risk' of vergelijkbare knop.</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Vul in: Titel, Niveau (High/Medium/Low), Leverancier.</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4</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Sla het risico op.</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Risico verschijnt in de Risk Log lijst. Bevestigingsmelding zichtbaar.</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B05A00" w:val="clear"/>
            <w:tcMar>
              <w:top w:type="dxa" w:w="120"/>
              <w:left w:type="dxa" w:w="180"/>
              <w:bottom w:type="dxa" w:w="120"/>
              <w:right w:type="dxa" w:w="180"/>
            </w:tcMar>
          </w:tcPr>
          <w:p>
            <w:r>
              <w:rPr>
                <w:rFonts w:ascii="Arial" w:cs="Arial" w:eastAsia="Arial" w:hAnsi="Arial"/>
                <w:b/>
                <w:bCs/>
                <w:color w:val="FFFFFF"/>
                <w:sz w:val="22"/>
                <w:szCs w:val="22"/>
              </w:rPr>
              <w:t xml:space="preserve">Scenario 3  </w:t>
            </w:r>
            <w:r>
              <w:rPr>
                <w:rFonts w:ascii="Arial" w:cs="Arial" w:eastAsia="Arial" w:hAnsi="Arial"/>
                <w:b/>
                <w:bCs/>
                <w:color w:val="FFFFFF"/>
                <w:sz w:val="22"/>
                <w:szCs w:val="22"/>
              </w:rPr>
              <w:t xml:space="preserve">Open risico's filteren</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Filter de risicolijst op hoge prioriteit.</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'Risk Log'.</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Klik op de filter 'High'.</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gefilterde lijst.</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4</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Klik op een risico om de details te openen.</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Alleen hoge risico's worden getoond. Detailpagina opent correct.</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B05A00" w:val="clear"/>
            <w:tcMar>
              <w:top w:type="dxa" w:w="120"/>
              <w:left w:type="dxa" w:w="180"/>
              <w:bottom w:type="dxa" w:w="120"/>
              <w:right w:type="dxa" w:w="180"/>
            </w:tcMar>
          </w:tcPr>
          <w:p>
            <w:r>
              <w:rPr>
                <w:rFonts w:ascii="Arial" w:cs="Arial" w:eastAsia="Arial" w:hAnsi="Arial"/>
                <w:b/>
                <w:bCs/>
                <w:color w:val="FFFFFF"/>
                <w:sz w:val="22"/>
                <w:szCs w:val="22"/>
              </w:rPr>
              <w:t xml:space="preserve">Scenario 4  </w:t>
            </w:r>
            <w:r>
              <w:rPr>
                <w:rFonts w:ascii="Arial" w:cs="Arial" w:eastAsia="Arial" w:hAnsi="Arial"/>
                <w:b/>
                <w:bCs/>
                <w:color w:val="FFFFFF"/>
                <w:sz w:val="22"/>
                <w:szCs w:val="22"/>
              </w:rPr>
              <w:t xml:space="preserve">Document raadplegen</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Controleer of je contractdocumenten kunt bekijken.</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'Documents' in de navigatie.</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Filter op een leverancier (bijv. Atos).</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documentlijst: type, classificatie (A/B/C), retentiedatum.</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Documenten laden met filters. Kolommen tonen type, classificatie en retentie.</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B05A00" w:val="clear"/>
            <w:tcMar>
              <w:top w:type="dxa" w:w="120"/>
              <w:left w:type="dxa" w:w="180"/>
              <w:bottom w:type="dxa" w:w="120"/>
              <w:right w:type="dxa" w:w="180"/>
            </w:tcMar>
          </w:tcPr>
          <w:p>
            <w:r>
              <w:rPr>
                <w:rFonts w:ascii="Arial" w:cs="Arial" w:eastAsia="Arial" w:hAnsi="Arial"/>
                <w:b/>
                <w:bCs/>
                <w:color w:val="FFFFFF"/>
                <w:sz w:val="22"/>
                <w:szCs w:val="22"/>
              </w:rPr>
              <w:t xml:space="preserve">Scenario 5  </w:t>
            </w:r>
            <w:r>
              <w:rPr>
                <w:rFonts w:ascii="Arial" w:cs="Arial" w:eastAsia="Arial" w:hAnsi="Arial"/>
                <w:b/>
                <w:bCs/>
                <w:color w:val="FFFFFF"/>
                <w:sz w:val="22"/>
                <w:szCs w:val="22"/>
              </w:rPr>
              <w:t xml:space="preserve">Taak aanmaken voor SLM-actie</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Maak een taak aan voor een service-gerelateerde actie.</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'Tasks &amp; Playbooks'.</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Klik op '+ New Task'.</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Vul in: titel 'SLM review Capgemini SLA', prioriteit Hoog.</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4</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Sla op.</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Taak verschijnt in Open-kolom. Toast-melding zichtbaar.</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B05A00" w:val="clear"/>
            <w:tcMar>
              <w:top w:type="dxa" w:w="120"/>
              <w:left w:type="dxa" w:w="180"/>
              <w:bottom w:type="dxa" w:w="120"/>
              <w:right w:type="dxa" w:w="180"/>
            </w:tcMar>
          </w:tcPr>
          <w:p>
            <w:r>
              <w:rPr>
                <w:rFonts w:ascii="Arial" w:cs="Arial" w:eastAsia="Arial" w:hAnsi="Arial"/>
                <w:b/>
                <w:bCs/>
                <w:color w:val="FFFFFF"/>
                <w:sz w:val="22"/>
                <w:szCs w:val="22"/>
              </w:rPr>
              <w:t xml:space="preserve">Scenario 6  </w:t>
            </w:r>
            <w:r>
              <w:rPr>
                <w:rFonts w:ascii="Arial" w:cs="Arial" w:eastAsia="Arial" w:hAnsi="Arial"/>
                <w:b/>
                <w:bCs/>
                <w:color w:val="FFFFFF"/>
                <w:sz w:val="22"/>
                <w:szCs w:val="22"/>
              </w:rPr>
              <w:t xml:space="preserve">Vendor score controleren</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health score van een specifieke leverancier.</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'Vendor Portfolio'.</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Klik op 'Capgemini'.</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B05A00"/>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VHS-score en de dimensieradar.</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Vendor drawer opent met VHS Score en radar-grafiek.</w:t>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EF3E8"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jc w:val="right"/>
    </w:pPr>
    <w:r>
      <w:rPr>
        <w:rFonts w:ascii="Arial" w:cs="Arial" w:eastAsia="Arial" w:hAnsi="Arial"/>
        <w:color w:val="999999"/>
        <w:sz w:val="17"/>
        <w:szCs w:val="17"/>
      </w:rPr>
      <w:t xml:space="preserve">Pagina </w:t>
    </w:r>
    <w:r>
      <w:rPr>
        <w:rFonts w:ascii="Arial" w:cs="Arial" w:eastAsia="Arial" w:hAnsi="Arial"/>
        <w:color w:val="999999"/>
        <w:sz w:val="17"/>
        <w:szCs w:val="17"/>
      </w:rPr>
      <w:fldChar w:fldCharType="begin"/>
      <w:instrText xml:space="preserve">PAGE</w:instrText>
      <w:fldChar w:fldCharType="separate"/>
      <w:fldChar w:fldCharType="end"/>
    </w:r>
    <w:r>
      <w:rPr>
        <w:rFonts w:ascii="Arial" w:cs="Arial" w:eastAsia="Arial" w:hAnsi="Arial"/>
        <w:color w:val="999999"/>
        <w:sz w:val="17"/>
        <w:szCs w:val="17"/>
      </w:rPr>
      <w:t xml:space="preserve"> van </w:t>
    </w:r>
    <w:r>
      <w:rPr>
        <w:rFonts w:ascii="Arial" w:cs="Arial" w:eastAsia="Arial" w:hAnsi="Arial"/>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pPr>
    <w:r>
      <w:rPr>
        <w:rFonts w:ascii="Arial" w:cs="Arial" w:eastAsia="Arial" w:hAnsi="Arial"/>
        <w:color w:val="888888"/>
        <w:sz w:val="18"/>
        <w:szCs w:val="18"/>
      </w:rPr>
      <w:t xml:space="preserve">PVSP Gebruikerstest  |  </w:t>
    </w:r>
    <w:r>
      <w:rPr>
        <w:rFonts w:ascii="Arial" w:cs="Arial" w:eastAsia="Arial" w:hAnsi="Arial"/>
        <w:b/>
        <w:bCs/>
        <w:color w:val="B05A00"/>
        <w:sz w:val="18"/>
        <w:szCs w:val="18"/>
      </w:rPr>
      <w:t xml:space="preserve">Lisa van den Berg — Service Level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B05A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2026-06-08T12:14:55.614Z</dcterms:created>
  <dcterms:modified xsi:type="dcterms:W3CDTF">2026-06-08T12:14:55.614Z</dcterms:modified>
</cp:coreProperties>
</file>

<file path=docProps/custom.xml><?xml version="1.0" encoding="utf-8"?>
<Properties xmlns="http://schemas.openxmlformats.org/officeDocument/2006/custom-properties" xmlns:vt="http://schemas.openxmlformats.org/officeDocument/2006/docPropsVTypes"/>
</file>