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EDD3" w14:textId="500FD962" w:rsidR="00C76F46" w:rsidRDefault="00C76F46" w:rsidP="00C76F46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Dashboard Analysist Report</w:t>
      </w:r>
    </w:p>
    <w:p w14:paraId="3DA4D681" w14:textId="77777777" w:rsidR="00C76F46" w:rsidRDefault="00C76F46" w:rsidP="000F1127">
      <w:pPr>
        <w:rPr>
          <w:rFonts w:ascii="Verdana" w:hAnsi="Verdana"/>
          <w:b/>
          <w:bCs/>
          <w:sz w:val="24"/>
          <w:szCs w:val="24"/>
        </w:rPr>
      </w:pPr>
    </w:p>
    <w:p w14:paraId="03F5C28A" w14:textId="47AC722C" w:rsidR="000F1127" w:rsidRPr="00C76F46" w:rsidRDefault="000F1127" w:rsidP="000F1127">
      <w:pPr>
        <w:rPr>
          <w:rFonts w:ascii="Verdana" w:hAnsi="Verdana"/>
          <w:b/>
          <w:bCs/>
          <w:sz w:val="24"/>
          <w:szCs w:val="24"/>
        </w:rPr>
      </w:pPr>
      <w:r w:rsidRPr="00C76F46">
        <w:rPr>
          <w:rFonts w:ascii="Verdana" w:hAnsi="Verdana"/>
          <w:b/>
          <w:bCs/>
          <w:sz w:val="24"/>
          <w:szCs w:val="24"/>
        </w:rPr>
        <w:t>Top 5 Sales by State:</w:t>
      </w:r>
    </w:p>
    <w:p w14:paraId="7265CC7C" w14:textId="06C5A65F" w:rsidR="000F1127" w:rsidRDefault="000F1127" w:rsidP="000F1127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 xml:space="preserve">This </w:t>
      </w:r>
      <w:r w:rsidRPr="00C76F46">
        <w:rPr>
          <w:rFonts w:ascii="Verdana" w:hAnsi="Verdana"/>
          <w:sz w:val="24"/>
          <w:szCs w:val="24"/>
        </w:rPr>
        <w:t>map report</w:t>
      </w:r>
      <w:r w:rsidRPr="00C76F46">
        <w:rPr>
          <w:rFonts w:ascii="Verdana" w:hAnsi="Verdana"/>
          <w:sz w:val="24"/>
          <w:szCs w:val="24"/>
        </w:rPr>
        <w:t xml:space="preserve"> aims to analyze business sales across different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 xml:space="preserve">states based on sales data. The focus is on identifying states that may pose a challenge from a profitability perspective. The top 5 states by sales are California, New York, Texas, Washington, and Pennsylvania. </w:t>
      </w:r>
      <w:r w:rsidR="00F24104" w:rsidRPr="00C76F46">
        <w:rPr>
          <w:rFonts w:ascii="Verdana" w:hAnsi="Verdana"/>
          <w:sz w:val="24"/>
          <w:szCs w:val="24"/>
        </w:rPr>
        <w:t xml:space="preserve">The </w:t>
      </w:r>
      <w:r w:rsidRPr="00C76F46">
        <w:rPr>
          <w:rFonts w:ascii="Verdana" w:hAnsi="Verdana"/>
          <w:sz w:val="24"/>
          <w:szCs w:val="24"/>
        </w:rPr>
        <w:t>map</w:t>
      </w:r>
      <w:r w:rsidRPr="00C76F46">
        <w:rPr>
          <w:rFonts w:ascii="Verdana" w:hAnsi="Verdana"/>
          <w:sz w:val="24"/>
          <w:szCs w:val="24"/>
        </w:rPr>
        <w:t xml:space="preserve"> chart visualization allows for a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quick visual inspection, making it easy to identify states with the highest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sales</w:t>
      </w:r>
      <w:r w:rsidRPr="00C76F46">
        <w:rPr>
          <w:rFonts w:ascii="Verdana" w:hAnsi="Verdana"/>
          <w:sz w:val="24"/>
          <w:szCs w:val="24"/>
        </w:rPr>
        <w:t xml:space="preserve"> based on dot size</w:t>
      </w:r>
      <w:r w:rsidRPr="00C76F46">
        <w:rPr>
          <w:rFonts w:ascii="Verdana" w:hAnsi="Verdana"/>
          <w:sz w:val="24"/>
          <w:szCs w:val="24"/>
        </w:rPr>
        <w:t>.</w:t>
      </w:r>
    </w:p>
    <w:p w14:paraId="17B28F17" w14:textId="77777777" w:rsidR="00C76F46" w:rsidRPr="00C76F46" w:rsidRDefault="00C76F46" w:rsidP="000F1127">
      <w:pPr>
        <w:rPr>
          <w:rFonts w:ascii="Verdana" w:hAnsi="Verdana"/>
          <w:sz w:val="24"/>
          <w:szCs w:val="24"/>
        </w:rPr>
      </w:pPr>
    </w:p>
    <w:p w14:paraId="008CDB97" w14:textId="2FC278B0" w:rsidR="000F1127" w:rsidRPr="00C76F46" w:rsidRDefault="000F1127" w:rsidP="000F1127">
      <w:pPr>
        <w:rPr>
          <w:rFonts w:ascii="Verdana" w:hAnsi="Verdana"/>
          <w:b/>
          <w:bCs/>
          <w:sz w:val="24"/>
          <w:szCs w:val="24"/>
        </w:rPr>
      </w:pPr>
      <w:r w:rsidRPr="00C76F46">
        <w:rPr>
          <w:rFonts w:ascii="Verdana" w:hAnsi="Verdana"/>
          <w:b/>
          <w:bCs/>
          <w:sz w:val="24"/>
          <w:szCs w:val="24"/>
        </w:rPr>
        <w:t xml:space="preserve">Top 5 Profits by State: </w:t>
      </w:r>
    </w:p>
    <w:p w14:paraId="42080089" w14:textId="7667E726" w:rsidR="000F1127" w:rsidRDefault="000F1127" w:rsidP="000F1127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This analysis provides valuable insights into the</w:t>
      </w:r>
      <w:r w:rsidRPr="00C76F46">
        <w:rPr>
          <w:rFonts w:ascii="Verdana" w:hAnsi="Verdana"/>
          <w:sz w:val="24"/>
          <w:szCs w:val="24"/>
        </w:rPr>
        <w:t xml:space="preserve"> t</w:t>
      </w:r>
      <w:r w:rsidRPr="00C76F46">
        <w:rPr>
          <w:rFonts w:ascii="Verdana" w:hAnsi="Verdana"/>
          <w:sz w:val="24"/>
          <w:szCs w:val="24"/>
        </w:rPr>
        <w:t>op-performing states from a profitability perspective. Leveraging this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information will enable informed decision-making, allowing the company to focus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efforts where they are most likely to yield the highest returns.</w:t>
      </w:r>
      <w:r w:rsidR="00F24104" w:rsidRPr="00C76F46">
        <w:rPr>
          <w:rFonts w:ascii="Verdana" w:hAnsi="Verdana"/>
          <w:sz w:val="24"/>
          <w:szCs w:val="24"/>
        </w:rPr>
        <w:t xml:space="preserve"> The</w:t>
      </w:r>
      <w:r w:rsidRPr="00C76F46">
        <w:rPr>
          <w:rFonts w:ascii="Verdana" w:hAnsi="Verdana"/>
          <w:sz w:val="24"/>
          <w:szCs w:val="24"/>
        </w:rPr>
        <w:t xml:space="preserve"> determination of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the top 5 states is based on quantitative profitability data obtained from the</w:t>
      </w:r>
      <w:r w:rsidRPr="00C76F46">
        <w:rPr>
          <w:rFonts w:ascii="Verdana" w:hAnsi="Verdana"/>
          <w:sz w:val="24"/>
          <w:szCs w:val="24"/>
        </w:rPr>
        <w:t xml:space="preserve"> map chart</w:t>
      </w:r>
      <w:r w:rsidR="00F24104" w:rsidRPr="00C76F46">
        <w:rPr>
          <w:rFonts w:ascii="Verdana" w:hAnsi="Verdana"/>
          <w:sz w:val="24"/>
          <w:szCs w:val="24"/>
        </w:rPr>
        <w:t xml:space="preserve"> based on dot size</w:t>
      </w:r>
      <w:r w:rsidRPr="00C76F46">
        <w:rPr>
          <w:rFonts w:ascii="Verdana" w:hAnsi="Verdana"/>
          <w:sz w:val="24"/>
          <w:szCs w:val="24"/>
        </w:rPr>
        <w:t>.</w:t>
      </w:r>
    </w:p>
    <w:p w14:paraId="444FF766" w14:textId="77777777" w:rsidR="00C76F46" w:rsidRPr="00C76F46" w:rsidRDefault="00C76F46" w:rsidP="000F1127">
      <w:pPr>
        <w:rPr>
          <w:rFonts w:ascii="Verdana" w:hAnsi="Verdana"/>
          <w:sz w:val="24"/>
          <w:szCs w:val="24"/>
        </w:rPr>
      </w:pPr>
    </w:p>
    <w:p w14:paraId="00966703" w14:textId="5EE9CD5A" w:rsidR="000F1127" w:rsidRPr="00C76F46" w:rsidRDefault="000F1127" w:rsidP="000F1127">
      <w:pPr>
        <w:rPr>
          <w:rFonts w:ascii="Verdana" w:hAnsi="Verdana"/>
          <w:b/>
          <w:bCs/>
          <w:sz w:val="24"/>
          <w:szCs w:val="24"/>
        </w:rPr>
      </w:pPr>
      <w:r w:rsidRPr="00C76F46">
        <w:rPr>
          <w:rFonts w:ascii="Verdana" w:hAnsi="Verdana"/>
          <w:b/>
          <w:bCs/>
          <w:sz w:val="24"/>
          <w:szCs w:val="24"/>
        </w:rPr>
        <w:t>Bottom 5 Profits by State:</w:t>
      </w:r>
    </w:p>
    <w:p w14:paraId="56CCE302" w14:textId="77777777" w:rsidR="00F24104" w:rsidRPr="00C76F46" w:rsidRDefault="000F1127" w:rsidP="000F1127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This profitability analysis sheds light on the states posing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challenges from a business profitability perspective. By understanding the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factors contributing to negative profitability, the company can develop and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 xml:space="preserve">implement strategies to address these challenges, ensuring sustainable </w:t>
      </w:r>
      <w:r w:rsidR="00F24104" w:rsidRPr="00C76F46">
        <w:rPr>
          <w:rFonts w:ascii="Verdana" w:hAnsi="Verdana"/>
          <w:sz w:val="24"/>
          <w:szCs w:val="24"/>
        </w:rPr>
        <w:t>and positive</w:t>
      </w:r>
      <w:r w:rsidRPr="00C76F46">
        <w:rPr>
          <w:rFonts w:ascii="Verdana" w:hAnsi="Verdana"/>
          <w:sz w:val="24"/>
          <w:szCs w:val="24"/>
        </w:rPr>
        <w:t xml:space="preserve"> financial performance. </w:t>
      </w:r>
    </w:p>
    <w:p w14:paraId="14BA018F" w14:textId="0FCD6CA0" w:rsidR="000F1127" w:rsidRPr="00C76F46" w:rsidRDefault="000F1127" w:rsidP="000F1127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 xml:space="preserve">Some recommendations are: </w:t>
      </w:r>
    </w:p>
    <w:p w14:paraId="514572EA" w14:textId="13A9936D" w:rsidR="000F1127" w:rsidRPr="00C76F46" w:rsidRDefault="000F1127" w:rsidP="00C76F46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Focus on implementing targeted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strategies to improve profitability in states with negative values,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particularly Texas, Ohio, Pennsylvania, Illinois, and North Carolina.</w:t>
      </w:r>
    </w:p>
    <w:p w14:paraId="66850980" w14:textId="38253A97" w:rsidR="00A752FE" w:rsidRPr="00C76F46" w:rsidRDefault="000F1127" w:rsidP="00C76F46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Conduct a detailed analysis of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expenses in these states to identify areas for cost management and efficiency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improvements.</w:t>
      </w:r>
    </w:p>
    <w:p w14:paraId="3B4BC9D9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2DB6D37D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6FF20113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1946F5DE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56B894F0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06783742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298D8263" w14:textId="77777777" w:rsidR="00C76F46" w:rsidRDefault="00C76F46" w:rsidP="00A752FE">
      <w:pPr>
        <w:rPr>
          <w:rFonts w:ascii="Verdana" w:hAnsi="Verdana"/>
          <w:b/>
          <w:bCs/>
          <w:sz w:val="24"/>
          <w:szCs w:val="24"/>
        </w:rPr>
      </w:pPr>
    </w:p>
    <w:p w14:paraId="79E36D35" w14:textId="4CEC8A96" w:rsidR="00A752FE" w:rsidRPr="00C76F46" w:rsidRDefault="00A752FE" w:rsidP="00A752FE">
      <w:pPr>
        <w:rPr>
          <w:rFonts w:ascii="Verdana" w:hAnsi="Verdana"/>
          <w:b/>
          <w:bCs/>
          <w:sz w:val="24"/>
          <w:szCs w:val="24"/>
        </w:rPr>
      </w:pPr>
      <w:r w:rsidRPr="00C76F46">
        <w:rPr>
          <w:rFonts w:ascii="Verdana" w:hAnsi="Verdana"/>
          <w:b/>
          <w:bCs/>
          <w:sz w:val="24"/>
          <w:szCs w:val="24"/>
        </w:rPr>
        <w:t>Profit Trends:</w:t>
      </w:r>
    </w:p>
    <w:p w14:paraId="2F02A732" w14:textId="1EEF4BED" w:rsidR="00A752FE" w:rsidRPr="00C76F46" w:rsidRDefault="00A752FE" w:rsidP="00A752FE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Most Problematic Sub-Category</w:t>
      </w:r>
      <w:r w:rsidRPr="00C76F46">
        <w:rPr>
          <w:rFonts w:ascii="Verdana" w:hAnsi="Verdana"/>
          <w:sz w:val="24"/>
          <w:szCs w:val="24"/>
        </w:rPr>
        <w:t xml:space="preserve"> are</w:t>
      </w:r>
      <w:r w:rsidRPr="00C76F46">
        <w:rPr>
          <w:rFonts w:ascii="Verdana" w:hAnsi="Verdana"/>
          <w:sz w:val="24"/>
          <w:szCs w:val="24"/>
        </w:rPr>
        <w:t xml:space="preserve"> Machines within the Technology category.</w:t>
      </w:r>
      <w:r w:rsidRPr="00C76F46">
        <w:rPr>
          <w:rFonts w:ascii="Verdana" w:hAnsi="Verdana"/>
          <w:sz w:val="24"/>
          <w:szCs w:val="24"/>
        </w:rPr>
        <w:t xml:space="preserve"> </w:t>
      </w:r>
      <w:r w:rsidR="00C76F46" w:rsidRPr="00C76F46">
        <w:rPr>
          <w:rFonts w:ascii="Verdana" w:hAnsi="Verdana"/>
          <w:sz w:val="24"/>
          <w:szCs w:val="24"/>
        </w:rPr>
        <w:t>The reason</w:t>
      </w:r>
      <w:r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why it could be problematic i</w:t>
      </w:r>
      <w:r w:rsidR="00C76F46">
        <w:rPr>
          <w:rFonts w:ascii="Verdana" w:hAnsi="Verdana"/>
          <w:sz w:val="24"/>
          <w:szCs w:val="24"/>
        </w:rPr>
        <w:t>s the l</w:t>
      </w:r>
      <w:r w:rsidRPr="00C76F46">
        <w:rPr>
          <w:rFonts w:ascii="Verdana" w:hAnsi="Verdana"/>
          <w:sz w:val="24"/>
          <w:szCs w:val="24"/>
        </w:rPr>
        <w:t xml:space="preserve">ack of </w:t>
      </w:r>
      <w:r w:rsidR="00C76F46">
        <w:rPr>
          <w:rFonts w:ascii="Verdana" w:hAnsi="Verdana"/>
          <w:sz w:val="24"/>
          <w:szCs w:val="24"/>
        </w:rPr>
        <w:t>d</w:t>
      </w:r>
      <w:r w:rsidRPr="00C76F46">
        <w:rPr>
          <w:rFonts w:ascii="Verdana" w:hAnsi="Verdana"/>
          <w:sz w:val="24"/>
          <w:szCs w:val="24"/>
        </w:rPr>
        <w:t>iscounts</w:t>
      </w:r>
      <w:r w:rsidR="00C76F46">
        <w:rPr>
          <w:rFonts w:ascii="Verdana" w:hAnsi="Verdana"/>
          <w:sz w:val="24"/>
          <w:szCs w:val="24"/>
        </w:rPr>
        <w:t xml:space="preserve">. </w:t>
      </w:r>
      <w:r w:rsidRPr="00C76F46">
        <w:rPr>
          <w:rFonts w:ascii="Verdana" w:hAnsi="Verdana"/>
          <w:sz w:val="24"/>
          <w:szCs w:val="24"/>
        </w:rPr>
        <w:t>It appears that the Machines sub-category within the Technology category is facing profitability challenges, potentially due to the absence of discounts. Without discounts, the profit margins might be constrained, impacting overall profitability.</w:t>
      </w:r>
    </w:p>
    <w:p w14:paraId="13D50302" w14:textId="0F3C84BF" w:rsidR="00A752FE" w:rsidRPr="00C76F46" w:rsidRDefault="00C76F46" w:rsidP="00A752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Some r</w:t>
      </w:r>
      <w:r w:rsidR="00A752FE" w:rsidRPr="00C76F46">
        <w:rPr>
          <w:rFonts w:ascii="Verdana" w:hAnsi="Verdana"/>
          <w:sz w:val="24"/>
          <w:szCs w:val="24"/>
        </w:rPr>
        <w:t>ecommendations</w:t>
      </w:r>
      <w:r>
        <w:rPr>
          <w:rFonts w:ascii="Verdana" w:hAnsi="Verdana"/>
          <w:sz w:val="24"/>
          <w:szCs w:val="24"/>
        </w:rPr>
        <w:t xml:space="preserve"> are</w:t>
      </w:r>
      <w:r w:rsidR="00A752FE" w:rsidRPr="00C76F46">
        <w:rPr>
          <w:rFonts w:ascii="Verdana" w:hAnsi="Verdana"/>
          <w:sz w:val="24"/>
          <w:szCs w:val="24"/>
        </w:rPr>
        <w:t>:</w:t>
      </w:r>
    </w:p>
    <w:p w14:paraId="7CCE98ED" w14:textId="77777777" w:rsidR="00C76F46" w:rsidRPr="00C76F46" w:rsidRDefault="00A752FE" w:rsidP="00C76F46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Consider evaluating the pricing strategy for Machines within the Technology category. Assess if there's room for reasonable discounts without compromising overall profitability.</w:t>
      </w:r>
      <w:r w:rsidR="00C76F46" w:rsidRPr="00C76F46">
        <w:rPr>
          <w:rFonts w:ascii="Verdana" w:hAnsi="Verdana"/>
          <w:sz w:val="24"/>
          <w:szCs w:val="24"/>
        </w:rPr>
        <w:t xml:space="preserve"> </w:t>
      </w:r>
    </w:p>
    <w:p w14:paraId="4BC170D0" w14:textId="77777777" w:rsidR="00C76F46" w:rsidRPr="00C76F46" w:rsidRDefault="00C76F46" w:rsidP="00C76F46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Explore</w:t>
      </w:r>
      <w:r w:rsidR="00A752FE" w:rsidRPr="00C76F46">
        <w:rPr>
          <w:rFonts w:ascii="Verdana" w:hAnsi="Verdana"/>
          <w:sz w:val="24"/>
          <w:szCs w:val="24"/>
        </w:rPr>
        <w:t xml:space="preserve"> market demand and competitors' pricing for similar products. This analysis can help in determining a competitive yet profitable pricing strategy.</w:t>
      </w:r>
      <w:r w:rsidRPr="00C76F46">
        <w:rPr>
          <w:rFonts w:ascii="Verdana" w:hAnsi="Verdana"/>
          <w:sz w:val="24"/>
          <w:szCs w:val="24"/>
        </w:rPr>
        <w:t xml:space="preserve"> </w:t>
      </w:r>
    </w:p>
    <w:p w14:paraId="7C313A83" w14:textId="78B55B06" w:rsidR="00A752FE" w:rsidRDefault="00A752FE" w:rsidP="00C76F46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Explore the possibility of creating bundle offers or promotions that include Machines along with other products. This might encourage higher sales and mitigate the impact on profit margins.</w:t>
      </w:r>
    </w:p>
    <w:p w14:paraId="01082386" w14:textId="77777777" w:rsidR="00C76F46" w:rsidRPr="00C76F46" w:rsidRDefault="00C76F46" w:rsidP="00C76F46">
      <w:pPr>
        <w:rPr>
          <w:rFonts w:ascii="Verdana" w:hAnsi="Verdana"/>
          <w:sz w:val="24"/>
          <w:szCs w:val="24"/>
        </w:rPr>
      </w:pPr>
    </w:p>
    <w:p w14:paraId="2314C60D" w14:textId="2CBA79D6" w:rsidR="00A752FE" w:rsidRPr="00C76F46" w:rsidRDefault="00F24104" w:rsidP="00A752FE">
      <w:pPr>
        <w:rPr>
          <w:rFonts w:ascii="Verdana" w:hAnsi="Verdana"/>
          <w:b/>
          <w:bCs/>
          <w:sz w:val="24"/>
          <w:szCs w:val="24"/>
        </w:rPr>
      </w:pPr>
      <w:r w:rsidRPr="00C76F46">
        <w:rPr>
          <w:rFonts w:ascii="Verdana" w:hAnsi="Verdana"/>
          <w:b/>
          <w:bCs/>
          <w:sz w:val="24"/>
          <w:szCs w:val="24"/>
        </w:rPr>
        <w:t>Profit by Product Sub-Category:</w:t>
      </w:r>
    </w:p>
    <w:p w14:paraId="3A314946" w14:textId="44E6F174" w:rsidR="00F24104" w:rsidRPr="00C76F46" w:rsidRDefault="00A752FE" w:rsidP="00F24104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The Machines sub-category experienced the most significant decrease in profitability in 2017.</w:t>
      </w:r>
      <w:r w:rsidR="00C76F46" w:rsidRPr="00C76F46">
        <w:rPr>
          <w:rFonts w:ascii="Verdana" w:hAnsi="Verdana"/>
          <w:sz w:val="24"/>
          <w:szCs w:val="24"/>
        </w:rPr>
        <w:t xml:space="preserve"> </w:t>
      </w:r>
      <w:r w:rsidRPr="00C76F46">
        <w:rPr>
          <w:rFonts w:ascii="Verdana" w:hAnsi="Verdana"/>
          <w:sz w:val="24"/>
          <w:szCs w:val="24"/>
        </w:rPr>
        <w:t>Biggest Increase in 2017</w:t>
      </w:r>
      <w:r w:rsidR="00F24104" w:rsidRPr="00C76F46">
        <w:rPr>
          <w:rFonts w:ascii="Verdana" w:hAnsi="Verdana"/>
          <w:sz w:val="24"/>
          <w:szCs w:val="24"/>
        </w:rPr>
        <w:t xml:space="preserve"> was the </w:t>
      </w:r>
      <w:r w:rsidRPr="00C76F46">
        <w:rPr>
          <w:rFonts w:ascii="Verdana" w:hAnsi="Verdana"/>
          <w:sz w:val="24"/>
          <w:szCs w:val="24"/>
        </w:rPr>
        <w:t>Sub-Category Copier</w:t>
      </w:r>
      <w:r w:rsidR="00F24104" w:rsidRPr="00C76F46">
        <w:rPr>
          <w:rFonts w:ascii="Verdana" w:hAnsi="Verdana"/>
          <w:sz w:val="24"/>
          <w:szCs w:val="24"/>
        </w:rPr>
        <w:t xml:space="preserve">. </w:t>
      </w:r>
      <w:r w:rsidR="00F24104" w:rsidRPr="00C76F46">
        <w:rPr>
          <w:rFonts w:ascii="Verdana" w:hAnsi="Verdana"/>
          <w:sz w:val="24"/>
          <w:szCs w:val="24"/>
        </w:rPr>
        <w:t>Despite having relatively low discounts, the Copiers sub-category demonstrated the most substantial increase in profitability in 2017.</w:t>
      </w:r>
      <w:r w:rsidR="00C76F46" w:rsidRPr="00C76F46">
        <w:rPr>
          <w:rFonts w:ascii="Verdana" w:hAnsi="Verdana"/>
          <w:sz w:val="24"/>
          <w:szCs w:val="24"/>
        </w:rPr>
        <w:t xml:space="preserve"> We could </w:t>
      </w:r>
      <w:r w:rsidR="00F24104" w:rsidRPr="00C76F46">
        <w:rPr>
          <w:rFonts w:ascii="Verdana" w:hAnsi="Verdana"/>
          <w:sz w:val="24"/>
          <w:szCs w:val="24"/>
        </w:rPr>
        <w:t>Investigate factors other than discounts that might have contributed to the increase in Copier profitability. This could include increased sales volume, cost efficiencies, or changes in market demand.</w:t>
      </w:r>
    </w:p>
    <w:p w14:paraId="3DFD9C10" w14:textId="5AD3EF7C" w:rsidR="00A752FE" w:rsidRPr="00C76F46" w:rsidRDefault="00F24104" w:rsidP="00F24104">
      <w:pPr>
        <w:rPr>
          <w:rFonts w:ascii="Verdana" w:hAnsi="Verdana"/>
          <w:sz w:val="24"/>
          <w:szCs w:val="24"/>
        </w:rPr>
      </w:pPr>
      <w:r w:rsidRPr="00C76F46">
        <w:rPr>
          <w:rFonts w:ascii="Verdana" w:hAnsi="Verdana"/>
          <w:sz w:val="24"/>
          <w:szCs w:val="24"/>
        </w:rPr>
        <w:t>Further Analysis: Conduct a deeper analysis of Copier sales data, marketing strategies, or any operational changes that coincided with the increase in profitability.</w:t>
      </w:r>
    </w:p>
    <w:sectPr w:rsidR="00A752FE" w:rsidRPr="00C7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12B8"/>
    <w:multiLevelType w:val="hybridMultilevel"/>
    <w:tmpl w:val="C6F4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669D"/>
    <w:multiLevelType w:val="hybridMultilevel"/>
    <w:tmpl w:val="DCDC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50498">
    <w:abstractNumId w:val="1"/>
  </w:num>
  <w:num w:numId="2" w16cid:durableId="22453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27"/>
    <w:rsid w:val="000F1127"/>
    <w:rsid w:val="00A752FE"/>
    <w:rsid w:val="00C76F46"/>
    <w:rsid w:val="00F2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44A"/>
  <w15:chartTrackingRefBased/>
  <w15:docId w15:val="{BF6DB0F6-18E2-4D4C-9374-B1A2D7A0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Martin</dc:creator>
  <cp:keywords/>
  <dc:description/>
  <cp:lastModifiedBy>Jordan Martin</cp:lastModifiedBy>
  <cp:revision>1</cp:revision>
  <dcterms:created xsi:type="dcterms:W3CDTF">2023-12-02T03:03:00Z</dcterms:created>
  <dcterms:modified xsi:type="dcterms:W3CDTF">2023-12-02T03:57:00Z</dcterms:modified>
</cp:coreProperties>
</file>