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5529F" w14:textId="77777777" w:rsidR="00AF461A" w:rsidRDefault="00000000">
      <w:pPr>
        <w:spacing w:before="240" w:after="240"/>
        <w:rPr>
          <w:sz w:val="48"/>
          <w:szCs w:val="48"/>
        </w:rPr>
      </w:pPr>
      <w:r>
        <w:rPr>
          <w:sz w:val="48"/>
          <w:szCs w:val="48"/>
        </w:rPr>
        <w:t xml:space="preserve"> </w:t>
      </w:r>
    </w:p>
    <w:p w14:paraId="5C8F89CF" w14:textId="77777777" w:rsidR="00AF461A" w:rsidRDefault="00000000">
      <w:pPr>
        <w:spacing w:before="240" w:after="240"/>
        <w:jc w:val="center"/>
        <w:rPr>
          <w:sz w:val="48"/>
          <w:szCs w:val="48"/>
        </w:rPr>
      </w:pPr>
      <w:r>
        <w:rPr>
          <w:sz w:val="48"/>
          <w:szCs w:val="48"/>
        </w:rPr>
        <w:t>Documento de Planificación del Proyecto de ejemplo – Predicción de Agotamiento de Stock</w:t>
      </w:r>
    </w:p>
    <w:p w14:paraId="09A6A132" w14:textId="77777777" w:rsidR="00AF461A" w:rsidRDefault="00AF461A">
      <w:pPr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5882AA38" w14:textId="77777777" w:rsidR="00AF461A" w:rsidRDefault="00000000">
      <w:pPr>
        <w:rPr>
          <w:rFonts w:ascii="Calibri" w:eastAsia="Calibri" w:hAnsi="Calibri" w:cs="Calibri"/>
          <w:b/>
          <w:bCs/>
          <w:color w:val="365F91"/>
          <w:sz w:val="36"/>
          <w:szCs w:val="36"/>
        </w:rPr>
      </w:pPr>
      <w:r>
        <w:t xml:space="preserve"> </w:t>
      </w:r>
      <w:r>
        <w:rPr>
          <w:sz w:val="30"/>
          <w:szCs w:val="30"/>
        </w:rPr>
        <w:t xml:space="preserve">Integrantes: </w:t>
      </w:r>
      <w:proofErr w:type="spellStart"/>
      <w:r>
        <w:rPr>
          <w:sz w:val="30"/>
          <w:szCs w:val="30"/>
        </w:rPr>
        <w:t>Angelo</w:t>
      </w:r>
      <w:proofErr w:type="spellEnd"/>
      <w:r>
        <w:rPr>
          <w:sz w:val="30"/>
          <w:szCs w:val="30"/>
        </w:rPr>
        <w:t xml:space="preserve"> Medina, Ignacio Meneses, Martin </w:t>
      </w:r>
      <w:proofErr w:type="spellStart"/>
      <w:r>
        <w:rPr>
          <w:sz w:val="30"/>
          <w:szCs w:val="30"/>
        </w:rPr>
        <w:t>Lopez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Julian</w:t>
      </w:r>
      <w:proofErr w:type="spellEnd"/>
      <w:r>
        <w:rPr>
          <w:sz w:val="30"/>
          <w:szCs w:val="30"/>
        </w:rPr>
        <w:t xml:space="preserve"> Valencia </w:t>
      </w:r>
    </w:p>
    <w:p w14:paraId="27C902E2" w14:textId="77777777" w:rsidR="00AF461A" w:rsidRDefault="00AF461A">
      <w:pPr>
        <w:spacing w:before="240" w:after="2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65805817" w14:textId="77777777" w:rsidR="00AF461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0" w:name="_7xawbmlqlflz" w:colFirst="0" w:colLast="0"/>
      <w:bookmarkEnd w:id="0"/>
      <w:r>
        <w:rPr>
          <w:b/>
          <w:bCs/>
          <w:sz w:val="34"/>
          <w:szCs w:val="34"/>
        </w:rPr>
        <w:t>1. Introducción</w:t>
      </w:r>
    </w:p>
    <w:p w14:paraId="07C048D8" w14:textId="77777777" w:rsidR="00AF461A" w:rsidRDefault="00000000">
      <w:pPr>
        <w:spacing w:after="240"/>
      </w:pPr>
      <w:r>
        <w:t xml:space="preserve">Este documento consolida la planificación del proyecto para el sistema de predicción de stock, estructurado bajo las buenas prácticas del enfoque </w:t>
      </w:r>
      <w:r>
        <w:rPr>
          <w:b/>
          <w:bCs/>
        </w:rPr>
        <w:t>PMBOK</w:t>
      </w:r>
      <w:r>
        <w:t>. Su objetivo es gestionar de forma ordenada y previsible el desarrollo del modelo técnico para anticipar quiebres de inventario.</w:t>
      </w:r>
    </w:p>
    <w:p w14:paraId="76B73BD1" w14:textId="77777777" w:rsidR="00AF461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p67danbwrqyr" w:colFirst="0" w:colLast="0"/>
      <w:bookmarkEnd w:id="1"/>
      <w:r>
        <w:rPr>
          <w:b/>
          <w:bCs/>
          <w:sz w:val="34"/>
          <w:szCs w:val="34"/>
        </w:rPr>
        <w:t>2. Alcance del Proyecto</w:t>
      </w:r>
    </w:p>
    <w:p w14:paraId="6E7EA75A" w14:textId="77777777" w:rsidR="00AF461A" w:rsidRDefault="00000000">
      <w:pPr>
        <w:numPr>
          <w:ilvl w:val="0"/>
          <w:numId w:val="2"/>
        </w:numPr>
      </w:pPr>
      <w:r>
        <w:rPr>
          <w:b/>
          <w:bCs/>
        </w:rPr>
        <w:t>Objetivo:</w:t>
      </w:r>
      <w:r>
        <w:t xml:space="preserve"> Desarrollar una solución técnica que permita predecir el agotamiento de stock basada en datos históricos de ventas, reposición y estacionalidad.</w:t>
      </w:r>
    </w:p>
    <w:p w14:paraId="0BE70D3A" w14:textId="77777777" w:rsidR="00AF461A" w:rsidRDefault="00000000">
      <w:pPr>
        <w:numPr>
          <w:ilvl w:val="0"/>
          <w:numId w:val="2"/>
        </w:numPr>
      </w:pPr>
      <w:r>
        <w:rPr>
          <w:b/>
          <w:bCs/>
        </w:rPr>
        <w:t>Inclusiones:</w:t>
      </w:r>
      <w:r>
        <w:t xml:space="preserve"> Obtención y procesamiento de datos, modelado con IA, almacenamiento en base de datos (PostgreSQL) y visualización de resultados.</w:t>
      </w:r>
    </w:p>
    <w:p w14:paraId="39F32258" w14:textId="77777777" w:rsidR="00AF461A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Exclusiones:</w:t>
      </w:r>
      <w:r>
        <w:t xml:space="preserve"> No se contempla la integración con sistemas reales de inventario ni la automatización de decisiones logísticas.</w:t>
      </w:r>
    </w:p>
    <w:p w14:paraId="3F794D41" w14:textId="77777777" w:rsidR="00AF461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7blcfpq31frw" w:colFirst="0" w:colLast="0"/>
      <w:bookmarkEnd w:id="2"/>
      <w:r>
        <w:rPr>
          <w:b/>
          <w:bCs/>
          <w:sz w:val="34"/>
          <w:szCs w:val="34"/>
        </w:rPr>
        <w:t>3. Entregables del Proyecto</w:t>
      </w:r>
    </w:p>
    <w:p w14:paraId="2B9594CD" w14:textId="77777777" w:rsidR="00AF461A" w:rsidRDefault="00000000">
      <w:pPr>
        <w:spacing w:after="240"/>
      </w:pPr>
      <w:r>
        <w:t>Siguiendo la estructura formal, se entregarán los siguientes productos:</w:t>
      </w:r>
    </w:p>
    <w:p w14:paraId="247A3C50" w14:textId="77777777" w:rsidR="00AF461A" w:rsidRDefault="00000000">
      <w:pPr>
        <w:numPr>
          <w:ilvl w:val="0"/>
          <w:numId w:val="4"/>
        </w:numPr>
      </w:pPr>
      <w:r>
        <w:t>Documento de planificación híbrida y diseño técnico.</w:t>
      </w:r>
    </w:p>
    <w:p w14:paraId="0068999D" w14:textId="77777777" w:rsidR="00AF461A" w:rsidRDefault="00000000">
      <w:pPr>
        <w:numPr>
          <w:ilvl w:val="0"/>
          <w:numId w:val="4"/>
        </w:numPr>
      </w:pPr>
      <w:r>
        <w:t>Scripts de ingesta, limpieza y transformación de datos.</w:t>
      </w:r>
    </w:p>
    <w:p w14:paraId="47D9D9A0" w14:textId="77777777" w:rsidR="00AF461A" w:rsidRDefault="00000000">
      <w:pPr>
        <w:numPr>
          <w:ilvl w:val="0"/>
          <w:numId w:val="4"/>
        </w:numPr>
      </w:pPr>
      <w:proofErr w:type="spellStart"/>
      <w:r>
        <w:t>Dataset</w:t>
      </w:r>
      <w:proofErr w:type="spellEnd"/>
      <w:r>
        <w:t xml:space="preserve"> limpio cargado en </w:t>
      </w:r>
      <w:r>
        <w:rPr>
          <w:b/>
          <w:bCs/>
        </w:rPr>
        <w:t>PostgreSQL</w:t>
      </w:r>
      <w:r>
        <w:t>.</w:t>
      </w:r>
    </w:p>
    <w:p w14:paraId="0B7EB4CF" w14:textId="77777777" w:rsidR="00AF461A" w:rsidRDefault="00000000">
      <w:pPr>
        <w:numPr>
          <w:ilvl w:val="0"/>
          <w:numId w:val="4"/>
        </w:numPr>
      </w:pPr>
      <w:r>
        <w:t xml:space="preserve">Script de entrenamiento y evaluación del modelo de Machine </w:t>
      </w:r>
      <w:proofErr w:type="spellStart"/>
      <w:r>
        <w:t>Learning</w:t>
      </w:r>
      <w:proofErr w:type="spellEnd"/>
      <w:r>
        <w:t>.</w:t>
      </w:r>
    </w:p>
    <w:p w14:paraId="16EB175C" w14:textId="77777777" w:rsidR="00AF461A" w:rsidRDefault="00000000">
      <w:pPr>
        <w:numPr>
          <w:ilvl w:val="0"/>
          <w:numId w:val="4"/>
        </w:numPr>
        <w:spacing w:after="240"/>
      </w:pPr>
      <w:proofErr w:type="spellStart"/>
      <w:r>
        <w:t>Dashboard</w:t>
      </w:r>
      <w:proofErr w:type="spellEnd"/>
      <w:r>
        <w:t xml:space="preserve"> visual (prototipo) y presentación final del proyecto.</w:t>
      </w:r>
    </w:p>
    <w:p w14:paraId="53EBD3B3" w14:textId="77777777" w:rsidR="00AF461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vneiuf2fi1qj" w:colFirst="0" w:colLast="0"/>
      <w:bookmarkEnd w:id="3"/>
      <w:r>
        <w:rPr>
          <w:b/>
          <w:bCs/>
          <w:sz w:val="34"/>
          <w:szCs w:val="34"/>
        </w:rPr>
        <w:t>4. Cronograma Tentativo (5 Semanas)</w:t>
      </w:r>
    </w:p>
    <w:p w14:paraId="19256B79" w14:textId="77777777" w:rsidR="00AF461A" w:rsidRDefault="00000000">
      <w:pPr>
        <w:spacing w:after="240"/>
      </w:pPr>
      <w:r>
        <w:t>El proyecto sigue una secuencia lineal y progresiva: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2354"/>
        <w:gridCol w:w="5542"/>
      </w:tblGrid>
      <w:tr w:rsidR="00AF461A" w14:paraId="0F351A2D" w14:textId="77777777">
        <w:trPr>
          <w:trHeight w:val="5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B495" w14:textId="77777777" w:rsidR="00AF461A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Semana</w:t>
            </w:r>
          </w:p>
        </w:tc>
        <w:tc>
          <w:tcPr>
            <w:tcW w:w="2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97BD" w14:textId="77777777" w:rsidR="00AF461A" w:rsidRDefault="00000000">
            <w:pPr>
              <w:spacing w:after="480"/>
            </w:pPr>
            <w:r>
              <w:rPr>
                <w:b/>
                <w:bCs/>
              </w:rPr>
              <w:t>Fase</w:t>
            </w:r>
          </w:p>
        </w:tc>
        <w:tc>
          <w:tcPr>
            <w:tcW w:w="5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DFECF" w14:textId="77777777" w:rsidR="00AF461A" w:rsidRDefault="00000000">
            <w:pPr>
              <w:spacing w:after="480"/>
            </w:pPr>
            <w:r>
              <w:rPr>
                <w:b/>
                <w:bCs/>
              </w:rPr>
              <w:t>Actividades Principales</w:t>
            </w:r>
          </w:p>
        </w:tc>
      </w:tr>
      <w:tr w:rsidR="00AF461A" w14:paraId="41C4AC5C" w14:textId="77777777">
        <w:trPr>
          <w:trHeight w:val="5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9F510" w14:textId="77777777" w:rsidR="00AF461A" w:rsidRDefault="00000000">
            <w:pPr>
              <w:spacing w:after="480"/>
            </w:pPr>
            <w:r>
              <w:rPr>
                <w:b/>
                <w:bCs/>
              </w:rPr>
              <w:t>1</w:t>
            </w:r>
          </w:p>
        </w:tc>
        <w:tc>
          <w:tcPr>
            <w:tcW w:w="2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0994" w14:textId="77777777" w:rsidR="00AF461A" w:rsidRDefault="00000000">
            <w:pPr>
              <w:spacing w:after="480"/>
            </w:pPr>
            <w:r>
              <w:t>Planificación</w:t>
            </w:r>
          </w:p>
        </w:tc>
        <w:tc>
          <w:tcPr>
            <w:tcW w:w="5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B5766" w14:textId="77777777" w:rsidR="00AF461A" w:rsidRDefault="00000000">
            <w:pPr>
              <w:spacing w:after="480"/>
            </w:pPr>
            <w:r>
              <w:t>Diseño técnico y definición de la arquitectura.</w:t>
            </w:r>
          </w:p>
        </w:tc>
      </w:tr>
      <w:tr w:rsidR="00AF461A" w14:paraId="12759D50" w14:textId="77777777">
        <w:trPr>
          <w:trHeight w:val="815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2A20" w14:textId="77777777" w:rsidR="00AF461A" w:rsidRDefault="00000000">
            <w:pPr>
              <w:spacing w:after="480"/>
            </w:pPr>
            <w:r>
              <w:rPr>
                <w:b/>
                <w:bCs/>
              </w:rPr>
              <w:t>2</w:t>
            </w:r>
          </w:p>
        </w:tc>
        <w:tc>
          <w:tcPr>
            <w:tcW w:w="2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EC43" w14:textId="77777777" w:rsidR="00AF461A" w:rsidRDefault="00000000">
            <w:pPr>
              <w:spacing w:after="480"/>
            </w:pPr>
            <w:r>
              <w:t>Preparación de Datos</w:t>
            </w:r>
          </w:p>
        </w:tc>
        <w:tc>
          <w:tcPr>
            <w:tcW w:w="5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89A1" w14:textId="77777777" w:rsidR="00AF461A" w:rsidRDefault="00000000">
            <w:pPr>
              <w:spacing w:after="480"/>
            </w:pPr>
            <w:r>
              <w:t>Ingesta, limpieza y transformación de las ventas históricas.</w:t>
            </w:r>
          </w:p>
        </w:tc>
      </w:tr>
      <w:tr w:rsidR="00AF461A" w14:paraId="45B25CC0" w14:textId="77777777">
        <w:trPr>
          <w:trHeight w:val="815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0C5E7" w14:textId="77777777" w:rsidR="00AF461A" w:rsidRDefault="00000000">
            <w:pPr>
              <w:spacing w:after="480"/>
            </w:pPr>
            <w:r>
              <w:rPr>
                <w:b/>
                <w:bCs/>
              </w:rPr>
              <w:t>3</w:t>
            </w:r>
          </w:p>
        </w:tc>
        <w:tc>
          <w:tcPr>
            <w:tcW w:w="2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FF78" w14:textId="77777777" w:rsidR="00AF461A" w:rsidRDefault="00000000">
            <w:pPr>
              <w:spacing w:after="480"/>
            </w:pPr>
            <w:r>
              <w:t>Infraestructura y ML</w:t>
            </w:r>
          </w:p>
        </w:tc>
        <w:tc>
          <w:tcPr>
            <w:tcW w:w="5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5C2F" w14:textId="77777777" w:rsidR="00AF461A" w:rsidRDefault="00000000">
            <w:pPr>
              <w:spacing w:after="480"/>
            </w:pPr>
            <w:r>
              <w:t>Carga a base de datos y entrenamiento del modelo IA.</w:t>
            </w:r>
          </w:p>
        </w:tc>
      </w:tr>
      <w:tr w:rsidR="00AF461A" w14:paraId="6247C03D" w14:textId="77777777">
        <w:trPr>
          <w:trHeight w:val="815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D1E52" w14:textId="77777777" w:rsidR="00AF461A" w:rsidRDefault="00000000">
            <w:pPr>
              <w:spacing w:after="480"/>
            </w:pPr>
            <w:r>
              <w:rPr>
                <w:b/>
                <w:bCs/>
              </w:rPr>
              <w:t>4</w:t>
            </w:r>
          </w:p>
        </w:tc>
        <w:tc>
          <w:tcPr>
            <w:tcW w:w="2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1132" w14:textId="77777777" w:rsidR="00AF461A" w:rsidRDefault="00000000">
            <w:pPr>
              <w:spacing w:after="480"/>
            </w:pPr>
            <w:r>
              <w:t>Evaluación</w:t>
            </w:r>
          </w:p>
        </w:tc>
        <w:tc>
          <w:tcPr>
            <w:tcW w:w="5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8A1A" w14:textId="77777777" w:rsidR="00AF461A" w:rsidRDefault="00000000">
            <w:pPr>
              <w:spacing w:after="480"/>
            </w:pPr>
            <w:r>
              <w:t>Validación de métricas, visualización y documentación.</w:t>
            </w:r>
          </w:p>
        </w:tc>
      </w:tr>
      <w:tr w:rsidR="00AF461A" w14:paraId="03349893" w14:textId="77777777">
        <w:trPr>
          <w:trHeight w:val="530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D839" w14:textId="77777777" w:rsidR="00AF461A" w:rsidRDefault="00000000">
            <w:pPr>
              <w:spacing w:after="480"/>
            </w:pPr>
            <w:r>
              <w:rPr>
                <w:b/>
                <w:bCs/>
              </w:rPr>
              <w:t>5</w:t>
            </w:r>
          </w:p>
        </w:tc>
        <w:tc>
          <w:tcPr>
            <w:tcW w:w="2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1EA69" w14:textId="77777777" w:rsidR="00AF461A" w:rsidRDefault="00000000">
            <w:pPr>
              <w:spacing w:after="480"/>
            </w:pPr>
            <w:r>
              <w:t>Cierre</w:t>
            </w:r>
          </w:p>
        </w:tc>
        <w:tc>
          <w:tcPr>
            <w:tcW w:w="5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A809B" w14:textId="77777777" w:rsidR="00AF461A" w:rsidRDefault="00000000">
            <w:pPr>
              <w:spacing w:after="480"/>
            </w:pPr>
            <w:r>
              <w:t>Consolidación final y presentación de resultados.</w:t>
            </w:r>
          </w:p>
        </w:tc>
      </w:tr>
    </w:tbl>
    <w:p w14:paraId="13CDDFD9" w14:textId="77777777" w:rsidR="00AF461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4" w:name="_cjshxqhlhras" w:colFirst="0" w:colLast="0"/>
      <w:bookmarkEnd w:id="4"/>
      <w:r>
        <w:rPr>
          <w:b/>
          <w:bCs/>
          <w:sz w:val="34"/>
          <w:szCs w:val="34"/>
        </w:rPr>
        <w:t>5. Estructura de Desglose de Trabajo (WBS)</w:t>
      </w:r>
    </w:p>
    <w:p w14:paraId="5C115443" w14:textId="77777777" w:rsidR="00AF461A" w:rsidRDefault="00000000">
      <w:pPr>
        <w:spacing w:after="240"/>
      </w:pPr>
      <w:r>
        <w:t xml:space="preserve">La planificación utiliza una </w:t>
      </w:r>
      <w:r>
        <w:rPr>
          <w:b/>
          <w:bCs/>
        </w:rPr>
        <w:t>WBS</w:t>
      </w:r>
      <w:r>
        <w:t xml:space="preserve"> para descomponer el proyecto en componentes manejables:</w:t>
      </w:r>
    </w:p>
    <w:p w14:paraId="1FDA6350" w14:textId="77777777" w:rsidR="00AF461A" w:rsidRDefault="00000000">
      <w:pPr>
        <w:numPr>
          <w:ilvl w:val="0"/>
          <w:numId w:val="3"/>
        </w:numPr>
      </w:pPr>
      <w:r>
        <w:rPr>
          <w:b/>
          <w:bCs/>
        </w:rPr>
        <w:t>Proyecto Completo</w:t>
      </w:r>
    </w:p>
    <w:p w14:paraId="1820A6CB" w14:textId="77777777" w:rsidR="00AF461A" w:rsidRDefault="00000000">
      <w:pPr>
        <w:numPr>
          <w:ilvl w:val="1"/>
          <w:numId w:val="3"/>
        </w:numPr>
      </w:pPr>
      <w:r>
        <w:rPr>
          <w:b/>
          <w:bCs/>
        </w:rPr>
        <w:t>1.1 Planificación:</w:t>
      </w:r>
      <w:r>
        <w:t xml:space="preserve"> Plan del proyecto basado en PMBOK.</w:t>
      </w:r>
    </w:p>
    <w:p w14:paraId="37AB6C19" w14:textId="77777777" w:rsidR="00AF461A" w:rsidRDefault="00000000">
      <w:pPr>
        <w:numPr>
          <w:ilvl w:val="1"/>
          <w:numId w:val="3"/>
        </w:numPr>
      </w:pPr>
      <w:r>
        <w:rPr>
          <w:b/>
          <w:bCs/>
        </w:rPr>
        <w:t>1.2 Diseño Técnico:</w:t>
      </w:r>
      <w:r>
        <w:t xml:space="preserve"> Documento de diseño y README inicial.</w:t>
      </w:r>
    </w:p>
    <w:p w14:paraId="465ED752" w14:textId="77777777" w:rsidR="00AF461A" w:rsidRDefault="00000000">
      <w:pPr>
        <w:numPr>
          <w:ilvl w:val="1"/>
          <w:numId w:val="3"/>
        </w:numPr>
      </w:pPr>
      <w:r>
        <w:rPr>
          <w:b/>
          <w:bCs/>
        </w:rPr>
        <w:t>1.3 Desarrollo Técnico:</w:t>
      </w:r>
    </w:p>
    <w:p w14:paraId="3F772F45" w14:textId="77777777" w:rsidR="00AF461A" w:rsidRDefault="00000000">
      <w:pPr>
        <w:numPr>
          <w:ilvl w:val="2"/>
          <w:numId w:val="3"/>
        </w:numPr>
      </w:pPr>
      <w:r>
        <w:t>1.3.1 Ingesta de datos de ventas y stock.</w:t>
      </w:r>
    </w:p>
    <w:p w14:paraId="5A5D32AC" w14:textId="77777777" w:rsidR="00AF461A" w:rsidRDefault="00000000">
      <w:pPr>
        <w:numPr>
          <w:ilvl w:val="2"/>
          <w:numId w:val="3"/>
        </w:numPr>
      </w:pPr>
      <w:r>
        <w:t>1.3.2 Limpieza y transformación de variables.</w:t>
      </w:r>
    </w:p>
    <w:p w14:paraId="446DCAB3" w14:textId="77777777" w:rsidR="00AF461A" w:rsidRDefault="00000000">
      <w:pPr>
        <w:numPr>
          <w:ilvl w:val="2"/>
          <w:numId w:val="3"/>
        </w:numPr>
      </w:pPr>
      <w:r>
        <w:t>1.3.3 Carga en PostgreSQL.</w:t>
      </w:r>
    </w:p>
    <w:p w14:paraId="4306032D" w14:textId="77777777" w:rsidR="00AF461A" w:rsidRDefault="00000000">
      <w:pPr>
        <w:numPr>
          <w:ilvl w:val="2"/>
          <w:numId w:val="3"/>
        </w:numPr>
      </w:pPr>
      <w:r>
        <w:t>1.3.4 Modelado con IA (Predicción de quiebre).</w:t>
      </w:r>
    </w:p>
    <w:p w14:paraId="58B4C07E" w14:textId="77777777" w:rsidR="00AF461A" w:rsidRDefault="00000000">
      <w:pPr>
        <w:numPr>
          <w:ilvl w:val="2"/>
          <w:numId w:val="3"/>
        </w:numPr>
      </w:pPr>
      <w:r>
        <w:t>1.3.5 Evaluación del modelo (Métricas de precisión).</w:t>
      </w:r>
    </w:p>
    <w:p w14:paraId="2949983D" w14:textId="77777777" w:rsidR="00AF461A" w:rsidRDefault="00000000">
      <w:pPr>
        <w:numPr>
          <w:ilvl w:val="2"/>
          <w:numId w:val="3"/>
        </w:numPr>
      </w:pPr>
      <w:r>
        <w:t xml:space="preserve">1.3.6 </w:t>
      </w:r>
      <w:proofErr w:type="spellStart"/>
      <w:r>
        <w:t>Dashboard</w:t>
      </w:r>
      <w:proofErr w:type="spellEnd"/>
      <w:r>
        <w:t xml:space="preserve"> de alertas de stock.</w:t>
      </w:r>
    </w:p>
    <w:p w14:paraId="0762164F" w14:textId="77777777" w:rsidR="00AF461A" w:rsidRDefault="00000000">
      <w:pPr>
        <w:numPr>
          <w:ilvl w:val="1"/>
          <w:numId w:val="3"/>
        </w:numPr>
        <w:spacing w:after="240"/>
      </w:pPr>
      <w:r>
        <w:rPr>
          <w:b/>
          <w:bCs/>
        </w:rPr>
        <w:t>1.4 Documentación y Cierre:</w:t>
      </w:r>
      <w:r>
        <w:t xml:space="preserve"> Documento y presentación final.</w:t>
      </w:r>
    </w:p>
    <w:p w14:paraId="58FE8660" w14:textId="77777777" w:rsidR="00AF461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5" w:name="_j45913kkqwpx" w:colFirst="0" w:colLast="0"/>
      <w:bookmarkEnd w:id="5"/>
      <w:r>
        <w:rPr>
          <w:b/>
          <w:bCs/>
          <w:sz w:val="34"/>
          <w:szCs w:val="34"/>
        </w:rPr>
        <w:t>6. Hitos Técnicos</w:t>
      </w:r>
    </w:p>
    <w:p w14:paraId="3775FB20" w14:textId="77777777" w:rsidR="00AF461A" w:rsidRDefault="00000000">
      <w:pPr>
        <w:spacing w:after="240"/>
      </w:pPr>
      <w:r>
        <w:t>Puntos de control críticos para validar el avance:</w:t>
      </w:r>
    </w:p>
    <w:p w14:paraId="442FC3D4" w14:textId="77777777" w:rsidR="00AF461A" w:rsidRDefault="00000000">
      <w:pPr>
        <w:numPr>
          <w:ilvl w:val="0"/>
          <w:numId w:val="1"/>
        </w:numPr>
      </w:pPr>
      <w:r>
        <w:rPr>
          <w:b/>
          <w:bCs/>
        </w:rPr>
        <w:t>Hito 1:</w:t>
      </w:r>
      <w:r>
        <w:t xml:space="preserve"> Planificación publicada en el repositorio oficial.</w:t>
      </w:r>
    </w:p>
    <w:p w14:paraId="7778879C" w14:textId="77777777" w:rsidR="00AF461A" w:rsidRDefault="00000000">
      <w:pPr>
        <w:numPr>
          <w:ilvl w:val="0"/>
          <w:numId w:val="1"/>
        </w:numPr>
      </w:pPr>
      <w:r>
        <w:rPr>
          <w:b/>
          <w:bCs/>
        </w:rPr>
        <w:t>Hito 2:</w:t>
      </w:r>
      <w:r>
        <w:t xml:space="preserve"> Diseño técnico completo y validado.</w:t>
      </w:r>
    </w:p>
    <w:p w14:paraId="65F76594" w14:textId="77777777" w:rsidR="00AF461A" w:rsidRDefault="00000000">
      <w:pPr>
        <w:numPr>
          <w:ilvl w:val="0"/>
          <w:numId w:val="1"/>
        </w:numPr>
      </w:pPr>
      <w:r>
        <w:rPr>
          <w:b/>
          <w:bCs/>
        </w:rPr>
        <w:t>Hito 3:</w:t>
      </w:r>
      <w:r>
        <w:t xml:space="preserve"> </w:t>
      </w:r>
      <w:proofErr w:type="spellStart"/>
      <w:r>
        <w:t>Dataset</w:t>
      </w:r>
      <w:proofErr w:type="spellEnd"/>
      <w:r>
        <w:t xml:space="preserve"> de </w:t>
      </w:r>
      <w:proofErr w:type="spellStart"/>
      <w:r>
        <w:t>retail</w:t>
      </w:r>
      <w:proofErr w:type="spellEnd"/>
      <w:r>
        <w:t xml:space="preserve"> limpio y cargado en base de datos.</w:t>
      </w:r>
    </w:p>
    <w:p w14:paraId="5F00CCFC" w14:textId="77777777" w:rsidR="00AF461A" w:rsidRDefault="00000000">
      <w:pPr>
        <w:numPr>
          <w:ilvl w:val="0"/>
          <w:numId w:val="1"/>
        </w:numPr>
      </w:pPr>
      <w:r>
        <w:rPr>
          <w:b/>
          <w:bCs/>
        </w:rPr>
        <w:t>Hito 4:</w:t>
      </w:r>
      <w:r>
        <w:t xml:space="preserve"> Modelo de predicción entrenado con métricas aceptables.</w:t>
      </w:r>
    </w:p>
    <w:p w14:paraId="3CC4C0CE" w14:textId="77777777" w:rsidR="00AF461A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Hito 5:</w:t>
      </w:r>
      <w:r>
        <w:t xml:space="preserve"> Presentación del sistema funcional.</w:t>
      </w:r>
    </w:p>
    <w:p w14:paraId="63256FD5" w14:textId="77777777" w:rsidR="00AF461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6" w:name="_8chllkemgfeb" w:colFirst="0" w:colLast="0"/>
      <w:bookmarkEnd w:id="6"/>
      <w:r>
        <w:rPr>
          <w:b/>
          <w:bCs/>
          <w:sz w:val="34"/>
          <w:szCs w:val="34"/>
        </w:rPr>
        <w:lastRenderedPageBreak/>
        <w:t>7. Riesgos y Mitigación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1"/>
        <w:gridCol w:w="5614"/>
      </w:tblGrid>
      <w:tr w:rsidR="00AF461A" w14:paraId="1999C70E" w14:textId="77777777">
        <w:trPr>
          <w:trHeight w:val="530"/>
        </w:trPr>
        <w:tc>
          <w:tcPr>
            <w:tcW w:w="3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25C8" w14:textId="77777777" w:rsidR="00AF461A" w:rsidRDefault="00000000">
            <w:pPr>
              <w:spacing w:after="480"/>
            </w:pPr>
            <w:r>
              <w:rPr>
                <w:b/>
                <w:bCs/>
              </w:rPr>
              <w:t>Riesgo Identificado</w:t>
            </w:r>
          </w:p>
        </w:tc>
        <w:tc>
          <w:tcPr>
            <w:tcW w:w="5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6369B" w14:textId="77777777" w:rsidR="00AF461A" w:rsidRDefault="00000000">
            <w:pPr>
              <w:spacing w:after="480"/>
            </w:pPr>
            <w:r>
              <w:rPr>
                <w:b/>
                <w:bCs/>
              </w:rPr>
              <w:t>Estrategia de Mitigación</w:t>
            </w:r>
          </w:p>
        </w:tc>
      </w:tr>
      <w:tr w:rsidR="00AF461A" w14:paraId="7B65A2B1" w14:textId="77777777">
        <w:trPr>
          <w:trHeight w:val="815"/>
        </w:trPr>
        <w:tc>
          <w:tcPr>
            <w:tcW w:w="3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6298C" w14:textId="77777777" w:rsidR="00AF461A" w:rsidRDefault="00000000">
            <w:pPr>
              <w:spacing w:after="480"/>
            </w:pPr>
            <w:r>
              <w:t>Baja calidad de datos históricos</w:t>
            </w:r>
          </w:p>
        </w:tc>
        <w:tc>
          <w:tcPr>
            <w:tcW w:w="5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4A1F2" w14:textId="77777777" w:rsidR="00AF461A" w:rsidRDefault="00000000">
            <w:pPr>
              <w:spacing w:after="480"/>
            </w:pPr>
            <w:r>
              <w:t>Generación de datos sintéticos o imputación avanzada.</w:t>
            </w:r>
          </w:p>
        </w:tc>
      </w:tr>
      <w:tr w:rsidR="00AF461A" w14:paraId="16BC3EDE" w14:textId="77777777">
        <w:trPr>
          <w:trHeight w:val="815"/>
        </w:trPr>
        <w:tc>
          <w:tcPr>
            <w:tcW w:w="3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6215" w14:textId="77777777" w:rsidR="00AF461A" w:rsidRDefault="00000000">
            <w:pPr>
              <w:spacing w:after="480"/>
            </w:pPr>
            <w:r>
              <w:t>Dificultad con el modelado de IA</w:t>
            </w:r>
          </w:p>
        </w:tc>
        <w:tc>
          <w:tcPr>
            <w:tcW w:w="5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63D2" w14:textId="77777777" w:rsidR="00AF461A" w:rsidRDefault="00000000">
            <w:pPr>
              <w:spacing w:after="480"/>
            </w:pPr>
            <w:r>
              <w:t>Uso de modelos base (</w:t>
            </w:r>
            <w:proofErr w:type="spellStart"/>
            <w:r>
              <w:t>fallbacks</w:t>
            </w:r>
            <w:proofErr w:type="spellEnd"/>
            <w:r>
              <w:t>) y documentación clara.</w:t>
            </w:r>
          </w:p>
        </w:tc>
      </w:tr>
      <w:tr w:rsidR="00AF461A" w14:paraId="6F588577" w14:textId="77777777">
        <w:trPr>
          <w:trHeight w:val="815"/>
        </w:trPr>
        <w:tc>
          <w:tcPr>
            <w:tcW w:w="3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7A61" w14:textId="77777777" w:rsidR="00AF461A" w:rsidRDefault="00000000">
            <w:pPr>
              <w:spacing w:after="480"/>
            </w:pPr>
            <w:r>
              <w:t>Retrasos en el cronograma</w:t>
            </w:r>
          </w:p>
        </w:tc>
        <w:tc>
          <w:tcPr>
            <w:tcW w:w="5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A9C3" w14:textId="77777777" w:rsidR="00AF461A" w:rsidRDefault="00000000">
            <w:pPr>
              <w:spacing w:after="480"/>
            </w:pPr>
            <w:r>
              <w:t>Revisión semanal del avance y control estricto de tareas.</w:t>
            </w:r>
          </w:p>
        </w:tc>
      </w:tr>
      <w:tr w:rsidR="00AF461A" w14:paraId="4BB0E70C" w14:textId="77777777">
        <w:trPr>
          <w:trHeight w:val="815"/>
        </w:trPr>
        <w:tc>
          <w:tcPr>
            <w:tcW w:w="3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50817" w14:textId="77777777" w:rsidR="00AF461A" w:rsidRDefault="00000000">
            <w:pPr>
              <w:spacing w:after="480"/>
            </w:pPr>
            <w:r>
              <w:t>Descoordinación del equipo</w:t>
            </w:r>
          </w:p>
        </w:tc>
        <w:tc>
          <w:tcPr>
            <w:tcW w:w="5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41687" w14:textId="77777777" w:rsidR="00AF461A" w:rsidRDefault="00000000">
            <w:pPr>
              <w:spacing w:after="480"/>
            </w:pPr>
            <w:r>
              <w:t>Uso de listas de chequeo y control de roles en GitHub.</w:t>
            </w:r>
          </w:p>
        </w:tc>
      </w:tr>
    </w:tbl>
    <w:p w14:paraId="5C9CA56D" w14:textId="77777777" w:rsidR="00AF461A" w:rsidRDefault="00000000">
      <w:pPr>
        <w:spacing w:before="240" w:after="240"/>
      </w:pPr>
      <w:r>
        <w:pict w14:anchorId="2EAD9C26">
          <v:rect id="_x0000_i1025" style="width:0;height:1.5pt" o:hralign="center" o:hrstd="t" o:hr="t" fillcolor="#a0a0a0" stroked="f"/>
        </w:pict>
      </w:r>
    </w:p>
    <w:p w14:paraId="00834049" w14:textId="77777777" w:rsidR="00AF461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7" w:name="_5w0kv2wqc3b" w:colFirst="0" w:colLast="0"/>
      <w:bookmarkEnd w:id="7"/>
      <w:r>
        <w:rPr>
          <w:b/>
          <w:bCs/>
          <w:sz w:val="34"/>
          <w:szCs w:val="34"/>
        </w:rPr>
        <w:t>8. Seguimiento y Control</w:t>
      </w:r>
    </w:p>
    <w:p w14:paraId="4645E365" w14:textId="77777777" w:rsidR="00AF461A" w:rsidRDefault="00000000">
      <w:pPr>
        <w:spacing w:after="240"/>
      </w:pPr>
      <w:r>
        <w:t>El control se basará en la validación del cumplimiento de los entregables y criterios de aceptación definidos. Se realizarán revisiones semanales de calidad y del estado de los riesgos mediante planillas de control compartidas.</w:t>
      </w:r>
    </w:p>
    <w:p w14:paraId="40158F6D" w14:textId="77777777" w:rsidR="00AF461A" w:rsidRDefault="00AF461A">
      <w:pPr>
        <w:spacing w:before="240" w:after="240"/>
      </w:pPr>
    </w:p>
    <w:p w14:paraId="162C322D" w14:textId="77777777" w:rsidR="00AF461A" w:rsidRDefault="00000000">
      <w:pPr>
        <w:spacing w:before="240" w:after="240"/>
      </w:pPr>
      <w:r>
        <w:t xml:space="preserve"> </w:t>
      </w:r>
    </w:p>
    <w:p w14:paraId="388DB034" w14:textId="77777777" w:rsidR="00AF461A" w:rsidRDefault="00AF461A"/>
    <w:sectPr w:rsidR="00AF46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09A9D3-3492-49D6-9A1B-DCD56198FD29}"/>
    <w:embedBold r:id="rId2" w:fontKey="{0E6BE51E-8792-48EE-9E6D-2621239E5E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304B0FB-2B57-4D14-A3FC-F361D38AC9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01FC6"/>
    <w:multiLevelType w:val="multilevel"/>
    <w:tmpl w:val="5EF8B0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9B6C5E"/>
    <w:multiLevelType w:val="multilevel"/>
    <w:tmpl w:val="3FD2C9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0F4D87"/>
    <w:multiLevelType w:val="multilevel"/>
    <w:tmpl w:val="DC624E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183D2E"/>
    <w:multiLevelType w:val="multilevel"/>
    <w:tmpl w:val="80DACF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5069272">
    <w:abstractNumId w:val="1"/>
  </w:num>
  <w:num w:numId="2" w16cid:durableId="508065007">
    <w:abstractNumId w:val="2"/>
  </w:num>
  <w:num w:numId="3" w16cid:durableId="675232069">
    <w:abstractNumId w:val="0"/>
  </w:num>
  <w:num w:numId="4" w16cid:durableId="770317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61A"/>
    <w:rsid w:val="008F2110"/>
    <w:rsid w:val="00AF461A"/>
    <w:rsid w:val="00C9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673F53"/>
  <w15:docId w15:val="{162751A8-A1F9-4384-8604-7C797C32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521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AO-Alumno</dc:creator>
  <cp:lastModifiedBy>AO-Alumno</cp:lastModifiedBy>
  <cp:revision>2</cp:revision>
  <dcterms:created xsi:type="dcterms:W3CDTF">2026-04-10T19:33:00Z</dcterms:created>
  <dcterms:modified xsi:type="dcterms:W3CDTF">2026-04-10T19:33:00Z</dcterms:modified>
</cp:coreProperties>
</file>