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9B7" w14:textId="77777777" w:rsidR="00CD4B05" w:rsidRPr="00E72821" w:rsidRDefault="00D10AA5" w:rsidP="00E72821">
      <w:pPr>
        <w:pStyle w:val="Ttulo"/>
      </w:pPr>
      <w:r>
        <w:fldChar w:fldCharType="begin"/>
      </w:r>
      <w:r w:rsidRPr="000D615E">
        <w:instrText xml:space="preserve"> TITLE  \* MERGEFORMAT </w:instrText>
      </w:r>
      <w:r>
        <w:fldChar w:fldCharType="separate"/>
      </w:r>
      <w:r w:rsidR="000C717B" w:rsidRPr="00E72821">
        <w:t>Relatório de Especificação: Análise de Requisitos</w:t>
      </w:r>
      <w:r>
        <w:fldChar w:fldCharType="end"/>
      </w:r>
    </w:p>
    <w:p w14:paraId="5924F9B9" w14:textId="442C1474" w:rsidR="009552AF" w:rsidRDefault="009552AF" w:rsidP="00E72821"/>
    <w:p w14:paraId="6A197437" w14:textId="77777777" w:rsidR="00A45242" w:rsidRPr="009552AF" w:rsidRDefault="00A45242" w:rsidP="00E72821"/>
    <w:p w14:paraId="5924F9BA" w14:textId="77777777" w:rsidR="00CD4B05" w:rsidRDefault="00CD4B05" w:rsidP="00E72821">
      <w:pPr>
        <w:pStyle w:val="Corpodetexto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63"/>
        <w:gridCol w:w="7132"/>
      </w:tblGrid>
      <w:tr w:rsidR="00CD4B05" w14:paraId="5924F9BD" w14:textId="77777777" w:rsidTr="006D7A78">
        <w:trPr>
          <w:trHeight w:val="358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5924F9BB" w14:textId="77777777" w:rsidR="00CD4B05" w:rsidRPr="009552AF" w:rsidRDefault="00CD4B05" w:rsidP="00E72821">
            <w:pPr>
              <w:pStyle w:val="Tableheader"/>
            </w:pPr>
            <w:r w:rsidRPr="009552AF">
              <w:t>Projecto: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5924F9BC" w14:textId="77777777" w:rsidR="00CD4B05" w:rsidRPr="00EE405F" w:rsidRDefault="007060E0" w:rsidP="00E72821">
            <w:pPr>
              <w:pStyle w:val="Tableinside"/>
            </w:pPr>
            <w:r w:rsidRPr="00EE405F">
              <w:t>myPaco: sistema de apoio às inscrições em disciplinas.</w:t>
            </w:r>
          </w:p>
        </w:tc>
      </w:tr>
      <w:tr w:rsidR="00CD4B05" w14:paraId="5924F9C2" w14:textId="77777777" w:rsidTr="006D7A78">
        <w:trPr>
          <w:trHeight w:val="959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5924F9BE" w14:textId="77777777" w:rsidR="00CD4B05" w:rsidRPr="009552AF" w:rsidRDefault="00CD4B05" w:rsidP="00E72821">
            <w:pPr>
              <w:pStyle w:val="Tableheader"/>
            </w:pPr>
            <w:r w:rsidRPr="009552AF">
              <w:t>Grupo: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5924F9BF" w14:textId="77777777" w:rsidR="00CD4B05" w:rsidRPr="00EE405F" w:rsidRDefault="00CD4B05" w:rsidP="00E72821">
            <w:pPr>
              <w:pStyle w:val="Tableinside"/>
            </w:pPr>
            <w:r w:rsidRPr="00EE405F">
              <w:t>Aparício Alves (nº 12345)</w:t>
            </w:r>
          </w:p>
          <w:p w14:paraId="5924F9C0" w14:textId="77777777" w:rsidR="00CD4B05" w:rsidRDefault="00CD4B05" w:rsidP="00E72821">
            <w:pPr>
              <w:pStyle w:val="Tableinside"/>
            </w:pPr>
            <w:r>
              <w:t>Belarmino Braga (nº 12346)</w:t>
            </w:r>
          </w:p>
          <w:p w14:paraId="5924F9C1" w14:textId="54C14F30" w:rsidR="00415337" w:rsidRDefault="00415337" w:rsidP="00E72821">
            <w:pPr>
              <w:pStyle w:val="Comment"/>
            </w:pPr>
          </w:p>
        </w:tc>
      </w:tr>
      <w:tr w:rsidR="00CD4B05" w14:paraId="5924F9C5" w14:textId="77777777" w:rsidTr="006D7A78">
        <w:trPr>
          <w:trHeight w:val="92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5924F9C3" w14:textId="77777777" w:rsidR="00CD4B05" w:rsidRPr="009552AF" w:rsidRDefault="00CD4B05" w:rsidP="00E72821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5924F9C4" w14:textId="77777777" w:rsidR="00CD4B05" w:rsidRDefault="003169B4" w:rsidP="00E72821">
            <w:pPr>
              <w:pStyle w:val="Tableinside"/>
            </w:pPr>
            <w:r>
              <w:t>Aveiro, 20 de d</w:t>
            </w:r>
            <w:r w:rsidR="00415337">
              <w:t>ezembro de 2020</w:t>
            </w:r>
          </w:p>
        </w:tc>
      </w:tr>
      <w:tr w:rsidR="00CD4B05" w14:paraId="5924F9C9" w14:textId="77777777" w:rsidTr="006D7A78">
        <w:trPr>
          <w:trHeight w:val="92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5924F9C6" w14:textId="77777777" w:rsidR="009552AF" w:rsidRPr="009552AF" w:rsidRDefault="00CD4B05" w:rsidP="00E72821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5924F9C7" w14:textId="0E2D9C5C" w:rsidR="009552AF" w:rsidRDefault="007060E0" w:rsidP="00E72821">
            <w:pPr>
              <w:pStyle w:val="Tableinside"/>
            </w:pPr>
            <w:r w:rsidRPr="007060E0">
              <w:t xml:space="preserve">Docentes e Discentes de </w:t>
            </w:r>
            <w:r w:rsidR="006D7A78">
              <w:t>A</w:t>
            </w:r>
            <w:r w:rsidR="003169B4">
              <w:t>MS</w:t>
            </w:r>
            <w:r w:rsidRPr="007060E0">
              <w:t>.</w:t>
            </w:r>
            <w:r>
              <w:t xml:space="preserve"> </w:t>
            </w:r>
          </w:p>
          <w:p w14:paraId="5924F9C8" w14:textId="09747BE2" w:rsidR="007060E0" w:rsidRPr="007060E0" w:rsidRDefault="007060E0" w:rsidP="00E72821">
            <w:pPr>
              <w:pStyle w:val="Comment"/>
            </w:pPr>
          </w:p>
        </w:tc>
      </w:tr>
    </w:tbl>
    <w:p w14:paraId="09EDE91A" w14:textId="30980163" w:rsidR="006D7A78" w:rsidRPr="006D7A78" w:rsidRDefault="006D7A78" w:rsidP="006D7A78">
      <w:pPr>
        <w:tabs>
          <w:tab w:val="left" w:pos="5520"/>
        </w:tabs>
      </w:pPr>
    </w:p>
    <w:p w14:paraId="5924F9CB" w14:textId="77777777" w:rsidR="00415337" w:rsidRDefault="00EE405F" w:rsidP="00E72821">
      <w:pPr>
        <w:pStyle w:val="H1replica"/>
        <w:pageBreakBefore/>
      </w:pPr>
      <w:r>
        <w:lastRenderedPageBreak/>
        <w:t>Controlo de versões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8"/>
        <w:gridCol w:w="1687"/>
        <w:gridCol w:w="6093"/>
      </w:tblGrid>
      <w:tr w:rsidR="00EE405F" w14:paraId="5924F9CF" w14:textId="77777777" w:rsidTr="00210AA8">
        <w:tc>
          <w:tcPr>
            <w:tcW w:w="1508" w:type="dxa"/>
          </w:tcPr>
          <w:p w14:paraId="5924F9CC" w14:textId="77777777" w:rsidR="00EE405F" w:rsidRDefault="00EE405F" w:rsidP="00E72821">
            <w:pPr>
              <w:pStyle w:val="Tableheader"/>
            </w:pPr>
            <w:r>
              <w:t>Quando?</w:t>
            </w:r>
          </w:p>
        </w:tc>
        <w:tc>
          <w:tcPr>
            <w:tcW w:w="1687" w:type="dxa"/>
          </w:tcPr>
          <w:p w14:paraId="5924F9CD" w14:textId="77777777" w:rsidR="00EE405F" w:rsidRDefault="00EE405F" w:rsidP="00E72821">
            <w:pPr>
              <w:pStyle w:val="Tableheader"/>
            </w:pPr>
            <w:r>
              <w:t>Responsável</w:t>
            </w:r>
          </w:p>
        </w:tc>
        <w:tc>
          <w:tcPr>
            <w:tcW w:w="6093" w:type="dxa"/>
          </w:tcPr>
          <w:p w14:paraId="5924F9CE" w14:textId="77777777" w:rsidR="00EE405F" w:rsidRDefault="00EE405F" w:rsidP="00E72821">
            <w:pPr>
              <w:pStyle w:val="Tableheader"/>
            </w:pPr>
            <w:r>
              <w:t>Alterações significativas</w:t>
            </w:r>
          </w:p>
        </w:tc>
      </w:tr>
      <w:tr w:rsidR="00EE405F" w14:paraId="5924F9D3" w14:textId="77777777" w:rsidTr="00210AA8">
        <w:tc>
          <w:tcPr>
            <w:tcW w:w="1508" w:type="dxa"/>
          </w:tcPr>
          <w:p w14:paraId="5924F9D0" w14:textId="71AAACDC" w:rsidR="00EE405F" w:rsidRDefault="00210AA8" w:rsidP="00E72821">
            <w:pPr>
              <w:pStyle w:val="Tableinside"/>
            </w:pPr>
            <w:r>
              <w:t>24/10</w:t>
            </w:r>
            <w:r w:rsidR="00DA5693">
              <w:t>/2019</w:t>
            </w:r>
          </w:p>
        </w:tc>
        <w:tc>
          <w:tcPr>
            <w:tcW w:w="1687" w:type="dxa"/>
          </w:tcPr>
          <w:p w14:paraId="5924F9D1" w14:textId="0C592AE0" w:rsidR="00EE405F" w:rsidRDefault="00210AA8" w:rsidP="00E72821">
            <w:pPr>
              <w:pStyle w:val="Tableinside"/>
            </w:pPr>
            <w:r>
              <w:t>Martim Neves/Daniel Correia</w:t>
            </w:r>
          </w:p>
        </w:tc>
        <w:tc>
          <w:tcPr>
            <w:tcW w:w="6093" w:type="dxa"/>
          </w:tcPr>
          <w:p w14:paraId="5924F9D2" w14:textId="29B1F3B6" w:rsidR="00EE405F" w:rsidRDefault="00210AA8" w:rsidP="00E72821">
            <w:pPr>
              <w:pStyle w:val="Tableinside"/>
            </w:pPr>
            <w:r>
              <w:t>Criação das secções pedidas para a primeira entrega</w:t>
            </w:r>
          </w:p>
        </w:tc>
      </w:tr>
      <w:tr w:rsidR="00210AA8" w14:paraId="5924F9D7" w14:textId="77777777" w:rsidTr="00210AA8">
        <w:tc>
          <w:tcPr>
            <w:tcW w:w="1508" w:type="dxa"/>
          </w:tcPr>
          <w:p w14:paraId="5924F9D4" w14:textId="580FF225" w:rsidR="00210AA8" w:rsidRDefault="00210AA8" w:rsidP="00210AA8">
            <w:pPr>
              <w:pStyle w:val="Tableinside"/>
            </w:pPr>
            <w:r>
              <w:t>8/11</w:t>
            </w:r>
            <w:r w:rsidR="00DA5693">
              <w:t>/2019</w:t>
            </w:r>
          </w:p>
        </w:tc>
        <w:tc>
          <w:tcPr>
            <w:tcW w:w="1687" w:type="dxa"/>
          </w:tcPr>
          <w:p w14:paraId="5924F9D5" w14:textId="29789145" w:rsidR="00210AA8" w:rsidRDefault="00DA5693" w:rsidP="00210AA8">
            <w:pPr>
              <w:pStyle w:val="Tableinside"/>
            </w:pPr>
            <w:r>
              <w:t>Martim Neves/Daniel Correia</w:t>
            </w:r>
            <w:r>
              <w:t>/Mariana Pinheiro</w:t>
            </w:r>
            <w:bookmarkStart w:id="0" w:name="_GoBack"/>
            <w:bookmarkEnd w:id="0"/>
          </w:p>
        </w:tc>
        <w:tc>
          <w:tcPr>
            <w:tcW w:w="6093" w:type="dxa"/>
          </w:tcPr>
          <w:p w14:paraId="5924F9D6" w14:textId="3BF01541" w:rsidR="00210AA8" w:rsidRDefault="00210AA8" w:rsidP="00210AA8">
            <w:pPr>
              <w:pStyle w:val="Tableinside"/>
            </w:pPr>
            <w:r>
              <w:t xml:space="preserve">Criação das secções pedidas para a </w:t>
            </w:r>
            <w:r>
              <w:t>segunda</w:t>
            </w:r>
            <w:r>
              <w:t xml:space="preserve"> entrega</w:t>
            </w:r>
          </w:p>
        </w:tc>
      </w:tr>
    </w:tbl>
    <w:p w14:paraId="5924F9D8" w14:textId="77777777" w:rsidR="00CD4B05" w:rsidRPr="00090A29" w:rsidRDefault="00CD4B05" w:rsidP="00E72821">
      <w:pPr>
        <w:pStyle w:val="H1replica"/>
        <w:pageBreakBefore/>
      </w:pPr>
      <w:r w:rsidRPr="00090A29">
        <w:lastRenderedPageBreak/>
        <w:t>Índice</w:t>
      </w:r>
    </w:p>
    <w:p w14:paraId="66F19D77" w14:textId="2494CDAA" w:rsidR="005D1DAF" w:rsidRDefault="0055593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527310440" w:history="1">
        <w:r w:rsidR="005D1DAF" w:rsidRPr="000E7E79">
          <w:rPr>
            <w:rStyle w:val="Hiperligao"/>
          </w:rPr>
          <w:t>1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Introdução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_Toc527310440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6</w:t>
        </w:r>
        <w:r w:rsidR="005D1DAF">
          <w:rPr>
            <w:webHidden/>
          </w:rPr>
          <w:fldChar w:fldCharType="end"/>
        </w:r>
      </w:hyperlink>
    </w:p>
    <w:p w14:paraId="5E32CDCC" w14:textId="77B82E83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1" w:history="1">
        <w:r w:rsidR="005D1DAF" w:rsidRPr="000E7E79">
          <w:rPr>
            <w:rStyle w:val="Hiperligao"/>
          </w:rPr>
          <w:t>1.1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Propósito do relatório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_Toc527310441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6</w:t>
        </w:r>
        <w:r w:rsidR="005D1DAF">
          <w:rPr>
            <w:webHidden/>
          </w:rPr>
          <w:fldChar w:fldCharType="end"/>
        </w:r>
      </w:hyperlink>
    </w:p>
    <w:p w14:paraId="5E0DF6B4" w14:textId="33D4D71F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2" w:history="1">
        <w:r w:rsidR="005D1DAF" w:rsidRPr="000E7E79">
          <w:rPr>
            <w:rStyle w:val="Hiperligao"/>
          </w:rPr>
          <w:t>1.2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Âmbito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_Toc527310442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6</w:t>
        </w:r>
        <w:r w:rsidR="005D1DAF">
          <w:rPr>
            <w:webHidden/>
          </w:rPr>
          <w:fldChar w:fldCharType="end"/>
        </w:r>
      </w:hyperlink>
    </w:p>
    <w:p w14:paraId="58BE514C" w14:textId="387241EC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3" w:history="1">
        <w:r w:rsidR="005D1DAF" w:rsidRPr="000E7E79">
          <w:rPr>
            <w:rStyle w:val="Hiperligao"/>
          </w:rPr>
          <w:t>1.3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Metodologia de levantamento de requisitos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_Toc527310443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6</w:t>
        </w:r>
        <w:r w:rsidR="005D1DAF">
          <w:rPr>
            <w:webHidden/>
          </w:rPr>
          <w:fldChar w:fldCharType="end"/>
        </w:r>
      </w:hyperlink>
    </w:p>
    <w:p w14:paraId="1841BEC2" w14:textId="1D91A679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44" w:history="1">
        <w:r w:rsidR="005D1DAF" w:rsidRPr="000E7E79">
          <w:rPr>
            <w:rStyle w:val="Hiperligao"/>
          </w:rPr>
          <w:t>2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Caraterização dos processos de trabalho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_Toc527310444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7</w:t>
        </w:r>
        <w:r w:rsidR="005D1DAF">
          <w:rPr>
            <w:webHidden/>
          </w:rPr>
          <w:fldChar w:fldCharType="end"/>
        </w:r>
      </w:hyperlink>
    </w:p>
    <w:p w14:paraId="2D3FCC67" w14:textId="124F06C6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5" w:history="1">
        <w:r w:rsidR="005D1DAF" w:rsidRPr="000E7E79">
          <w:rPr>
            <w:rStyle w:val="Hiperligao"/>
          </w:rPr>
          <w:t>2.1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Caraterização funcional dos processos de trabalho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_Toc527310445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7</w:t>
        </w:r>
        <w:r w:rsidR="005D1DAF">
          <w:rPr>
            <w:webHidden/>
          </w:rPr>
          <w:fldChar w:fldCharType="end"/>
        </w:r>
      </w:hyperlink>
    </w:p>
    <w:p w14:paraId="0391608A" w14:textId="6C1F9953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6" w:history="1">
        <w:r w:rsidR="005D1DAF" w:rsidRPr="000E7E79">
          <w:rPr>
            <w:rStyle w:val="Hiperligao"/>
          </w:rPr>
          <w:t>2.2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Regras do negócio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_Toc527310446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9</w:t>
        </w:r>
        <w:r w:rsidR="005D1DAF">
          <w:rPr>
            <w:webHidden/>
          </w:rPr>
          <w:fldChar w:fldCharType="end"/>
        </w:r>
      </w:hyperlink>
    </w:p>
    <w:p w14:paraId="7B314ECB" w14:textId="10A76E94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7" w:history="1">
        <w:r w:rsidR="005D1DAF" w:rsidRPr="000E7E79">
          <w:rPr>
            <w:rStyle w:val="Hiperligao"/>
          </w:rPr>
          <w:t>2.3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Normas específicas e aspetos legais do domínio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_Toc527310447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9</w:t>
        </w:r>
        <w:r w:rsidR="005D1DAF">
          <w:rPr>
            <w:webHidden/>
          </w:rPr>
          <w:fldChar w:fldCharType="end"/>
        </w:r>
      </w:hyperlink>
    </w:p>
    <w:p w14:paraId="2DA8B895" w14:textId="779551B6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48" w:history="1">
        <w:r w:rsidR="005D1DAF" w:rsidRPr="000E7E79">
          <w:rPr>
            <w:rStyle w:val="Hiperligao"/>
          </w:rPr>
          <w:t>3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Cenários de utilização do sistema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_Toc527310448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10</w:t>
        </w:r>
        <w:r w:rsidR="005D1DAF">
          <w:rPr>
            <w:webHidden/>
          </w:rPr>
          <w:fldChar w:fldCharType="end"/>
        </w:r>
      </w:hyperlink>
    </w:p>
    <w:p w14:paraId="3CBE0944" w14:textId="3B761E08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49" w:history="1">
        <w:r w:rsidR="005D1DAF" w:rsidRPr="000E7E79">
          <w:rPr>
            <w:rStyle w:val="Hiperligao"/>
          </w:rPr>
          <w:t>3.1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Visão geral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_Toc527310449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10</w:t>
        </w:r>
        <w:r w:rsidR="005D1DAF">
          <w:rPr>
            <w:webHidden/>
          </w:rPr>
          <w:fldChar w:fldCharType="end"/>
        </w:r>
      </w:hyperlink>
    </w:p>
    <w:p w14:paraId="61764713" w14:textId="33B6FFE3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0" w:history="1">
        <w:r w:rsidR="005D1DAF" w:rsidRPr="000E7E79">
          <w:rPr>
            <w:rStyle w:val="Hiperligao"/>
          </w:rPr>
          <w:t>3.2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Atores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_Toc527310450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10</w:t>
        </w:r>
        <w:r w:rsidR="005D1DAF">
          <w:rPr>
            <w:webHidden/>
          </w:rPr>
          <w:fldChar w:fldCharType="end"/>
        </w:r>
      </w:hyperlink>
    </w:p>
    <w:p w14:paraId="119187C9" w14:textId="7AC66604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1" w:history="1">
        <w:r w:rsidR="005D1DAF" w:rsidRPr="000E7E79">
          <w:rPr>
            <w:rStyle w:val="Hiperligao"/>
          </w:rPr>
          <w:t>3.3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Descrição dos casos de utilização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_Toc527310451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11</w:t>
        </w:r>
        <w:r w:rsidR="005D1DAF">
          <w:rPr>
            <w:webHidden/>
          </w:rPr>
          <w:fldChar w:fldCharType="end"/>
        </w:r>
      </w:hyperlink>
    </w:p>
    <w:p w14:paraId="1712E25E" w14:textId="456EE80F" w:rsidR="005D1DAF" w:rsidRDefault="00EE65EF">
      <w:pPr>
        <w:pStyle w:val="ndice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2" w:history="1">
        <w:r w:rsidR="005D1DAF" w:rsidRPr="000E7E79">
          <w:rPr>
            <w:rStyle w:val="Hiperligao"/>
          </w:rPr>
          <w:t>3.3.1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Pacote xxx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_Toc527310452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11</w:t>
        </w:r>
        <w:r w:rsidR="005D1DAF">
          <w:rPr>
            <w:webHidden/>
          </w:rPr>
          <w:fldChar w:fldCharType="end"/>
        </w:r>
      </w:hyperlink>
    </w:p>
    <w:p w14:paraId="4A82FA67" w14:textId="51B076E2" w:rsidR="005D1DAF" w:rsidRDefault="00EE65EF">
      <w:pPr>
        <w:pStyle w:val="ndice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3" w:history="1">
        <w:r w:rsidR="005D1DAF" w:rsidRPr="000E7E79">
          <w:rPr>
            <w:rStyle w:val="Hiperligao"/>
          </w:rPr>
          <w:t>3.3.2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Pacote yyy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_Toc527310453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11</w:t>
        </w:r>
        <w:r w:rsidR="005D1DAF">
          <w:rPr>
            <w:webHidden/>
          </w:rPr>
          <w:fldChar w:fldCharType="end"/>
        </w:r>
      </w:hyperlink>
    </w:p>
    <w:p w14:paraId="1DCD1B7C" w14:textId="5FBC1A21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4" w:history="1">
        <w:r w:rsidR="005D1DAF" w:rsidRPr="000E7E79">
          <w:rPr>
            <w:rStyle w:val="Hiperligao"/>
          </w:rPr>
          <w:t>3.4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funcionais transversais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_Toc527310454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11</w:t>
        </w:r>
        <w:r w:rsidR="005D1DAF">
          <w:rPr>
            <w:webHidden/>
          </w:rPr>
          <w:fldChar w:fldCharType="end"/>
        </w:r>
      </w:hyperlink>
    </w:p>
    <w:p w14:paraId="60A42442" w14:textId="7A95E7E8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55" w:history="1">
        <w:r w:rsidR="005D1DAF" w:rsidRPr="000E7E79">
          <w:rPr>
            <w:rStyle w:val="Hiperligao"/>
          </w:rPr>
          <w:t>4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Modelo da informação do domínio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_Toc527310455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12</w:t>
        </w:r>
        <w:r w:rsidR="005D1DAF">
          <w:rPr>
            <w:webHidden/>
          </w:rPr>
          <w:fldChar w:fldCharType="end"/>
        </w:r>
      </w:hyperlink>
    </w:p>
    <w:p w14:paraId="140FEB5E" w14:textId="0A265CF5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56" w:history="1">
        <w:r w:rsidR="005D1DAF" w:rsidRPr="000E7E79">
          <w:rPr>
            <w:rStyle w:val="Hiperligao"/>
          </w:rPr>
          <w:t>5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Atributos de qualidade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_Toc527310456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13</w:t>
        </w:r>
        <w:r w:rsidR="005D1DAF">
          <w:rPr>
            <w:webHidden/>
          </w:rPr>
          <w:fldChar w:fldCharType="end"/>
        </w:r>
      </w:hyperlink>
    </w:p>
    <w:p w14:paraId="41C5447F" w14:textId="5D54BD25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7" w:history="1">
        <w:r w:rsidR="005D1DAF" w:rsidRPr="000E7E79">
          <w:rPr>
            <w:rStyle w:val="Hiperligao"/>
          </w:rPr>
          <w:t>5.1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usabilidade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_Toc527310457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13</w:t>
        </w:r>
        <w:r w:rsidR="005D1DAF">
          <w:rPr>
            <w:webHidden/>
          </w:rPr>
          <w:fldChar w:fldCharType="end"/>
        </w:r>
      </w:hyperlink>
    </w:p>
    <w:p w14:paraId="47E1A3B0" w14:textId="459A4DB2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8" w:history="1">
        <w:r w:rsidR="005D1DAF" w:rsidRPr="000E7E79">
          <w:rPr>
            <w:rStyle w:val="Hiperligao"/>
          </w:rPr>
          <w:t>5.2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desempenho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_Toc527310458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13</w:t>
        </w:r>
        <w:r w:rsidR="005D1DAF">
          <w:rPr>
            <w:webHidden/>
          </w:rPr>
          <w:fldChar w:fldCharType="end"/>
        </w:r>
      </w:hyperlink>
    </w:p>
    <w:p w14:paraId="365171D4" w14:textId="22323597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59" w:history="1">
        <w:r w:rsidR="005D1DAF" w:rsidRPr="000E7E79">
          <w:rPr>
            <w:rStyle w:val="Hiperligao"/>
          </w:rPr>
          <w:t>5.3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segurança e integridade dos dados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_Toc527310459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13</w:t>
        </w:r>
        <w:r w:rsidR="005D1DAF">
          <w:rPr>
            <w:webHidden/>
          </w:rPr>
          <w:fldChar w:fldCharType="end"/>
        </w:r>
      </w:hyperlink>
    </w:p>
    <w:p w14:paraId="6D889227" w14:textId="44EC02DA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0" w:history="1">
        <w:r w:rsidR="005D1DAF" w:rsidRPr="000E7E79">
          <w:rPr>
            <w:rStyle w:val="Hiperligao"/>
          </w:rPr>
          <w:t>5.4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documentação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_Toc527310460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14</w:t>
        </w:r>
        <w:r w:rsidR="005D1DAF">
          <w:rPr>
            <w:webHidden/>
          </w:rPr>
          <w:fldChar w:fldCharType="end"/>
        </w:r>
      </w:hyperlink>
    </w:p>
    <w:p w14:paraId="2B5BCE97" w14:textId="2CB9BC9F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61" w:history="1">
        <w:r w:rsidR="005D1DAF" w:rsidRPr="000E7E79">
          <w:rPr>
            <w:rStyle w:val="Hiperligao"/>
          </w:rPr>
          <w:t>6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adicionais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_Toc527310461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15</w:t>
        </w:r>
        <w:r w:rsidR="005D1DAF">
          <w:rPr>
            <w:webHidden/>
          </w:rPr>
          <w:fldChar w:fldCharType="end"/>
        </w:r>
      </w:hyperlink>
    </w:p>
    <w:p w14:paraId="7C114A66" w14:textId="173A3800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2" w:history="1">
        <w:r w:rsidR="005D1DAF" w:rsidRPr="000E7E79">
          <w:rPr>
            <w:rStyle w:val="Hiperligao"/>
          </w:rPr>
          <w:t>6.1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interface com sistemas externos e com ambientes de execução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_Toc527310462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15</w:t>
        </w:r>
        <w:r w:rsidR="005D1DAF">
          <w:rPr>
            <w:webHidden/>
          </w:rPr>
          <w:fldChar w:fldCharType="end"/>
        </w:r>
      </w:hyperlink>
    </w:p>
    <w:p w14:paraId="3E601933" w14:textId="33110995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3" w:history="1">
        <w:r w:rsidR="005D1DAF" w:rsidRPr="000E7E79">
          <w:rPr>
            <w:rStyle w:val="Hiperligao"/>
          </w:rPr>
          <w:t>6.2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Requisitos de hardware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_Toc527310463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15</w:t>
        </w:r>
        <w:r w:rsidR="005D1DAF">
          <w:rPr>
            <w:webHidden/>
          </w:rPr>
          <w:fldChar w:fldCharType="end"/>
        </w:r>
      </w:hyperlink>
    </w:p>
    <w:p w14:paraId="07B393F8" w14:textId="743F9558" w:rsidR="005D1DAF" w:rsidRDefault="00EE65E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527310464" w:history="1">
        <w:r w:rsidR="005D1DAF" w:rsidRPr="000E7E79">
          <w:rPr>
            <w:rStyle w:val="Hiperligao"/>
          </w:rPr>
          <w:t>6.3</w:t>
        </w:r>
        <w:r w:rsidR="005D1DAF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Outros requisitos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_Toc527310464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15</w:t>
        </w:r>
        <w:r w:rsidR="005D1DAF">
          <w:rPr>
            <w:webHidden/>
          </w:rPr>
          <w:fldChar w:fldCharType="end"/>
        </w:r>
      </w:hyperlink>
    </w:p>
    <w:p w14:paraId="0F404DCA" w14:textId="548E082F" w:rsidR="005D1DAF" w:rsidRDefault="00EE65E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US"/>
        </w:rPr>
      </w:pPr>
      <w:hyperlink w:anchor="_Toc527310465" w:history="1">
        <w:r w:rsidR="005D1DAF" w:rsidRPr="000E7E79">
          <w:rPr>
            <w:rStyle w:val="Hiperligao"/>
          </w:rPr>
          <w:t>7</w:t>
        </w:r>
        <w:r w:rsidR="005D1DA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0E7E79">
          <w:rPr>
            <w:rStyle w:val="Hiperligao"/>
          </w:rPr>
          <w:t>Anexos</w:t>
        </w:r>
        <w:r w:rsidR="005D1DAF">
          <w:rPr>
            <w:webHidden/>
          </w:rPr>
          <w:tab/>
        </w:r>
        <w:r w:rsidR="005D1DAF">
          <w:rPr>
            <w:webHidden/>
          </w:rPr>
          <w:fldChar w:fldCharType="begin"/>
        </w:r>
        <w:r w:rsidR="005D1DAF">
          <w:rPr>
            <w:webHidden/>
          </w:rPr>
          <w:instrText xml:space="preserve"> PAGEREF _Toc527310465 \h </w:instrText>
        </w:r>
        <w:r w:rsidR="005D1DAF">
          <w:rPr>
            <w:webHidden/>
          </w:rPr>
        </w:r>
        <w:r w:rsidR="005D1DAF">
          <w:rPr>
            <w:webHidden/>
          </w:rPr>
          <w:fldChar w:fldCharType="separate"/>
        </w:r>
        <w:r w:rsidR="005D1DAF">
          <w:rPr>
            <w:webHidden/>
          </w:rPr>
          <w:t>16</w:t>
        </w:r>
        <w:r w:rsidR="005D1DAF">
          <w:rPr>
            <w:webHidden/>
          </w:rPr>
          <w:fldChar w:fldCharType="end"/>
        </w:r>
      </w:hyperlink>
    </w:p>
    <w:p w14:paraId="5924F9EC" w14:textId="3CCEDC99" w:rsidR="00CD4B05" w:rsidRPr="00FB2878" w:rsidRDefault="00555933" w:rsidP="00E72821">
      <w:pPr>
        <w:pStyle w:val="H1replica"/>
        <w:pageBreakBefore/>
        <w:rPr>
          <w:lang w:val="pt-PT"/>
        </w:rPr>
      </w:pPr>
      <w:r>
        <w:rPr>
          <w:noProof/>
          <w:spacing w:val="-3"/>
          <w:kern w:val="0"/>
          <w:sz w:val="18"/>
          <w:szCs w:val="18"/>
        </w:rPr>
        <w:lastRenderedPageBreak/>
        <w:fldChar w:fldCharType="end"/>
      </w:r>
      <w:r w:rsidR="00CD4B05" w:rsidRPr="00FB2878">
        <w:rPr>
          <w:lang w:val="pt-PT"/>
        </w:rPr>
        <w:t>Índice de diagramas</w:t>
      </w:r>
    </w:p>
    <w:p w14:paraId="5924F9EE" w14:textId="77777777" w:rsidR="00EE405F" w:rsidRDefault="00CD4B05" w:rsidP="00E72821">
      <w:pPr>
        <w:pStyle w:val="ndicedeilustraes"/>
        <w:rPr>
          <w:rFonts w:eastAsiaTheme="minorEastAsia" w:cstheme="minorBidi"/>
          <w:noProof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17508552" w:history="1">
        <w:r w:rsidR="00EE405F" w:rsidRPr="003A6E31">
          <w:rPr>
            <w:rStyle w:val="Hiperligao"/>
            <w:noProof/>
          </w:rPr>
          <w:t>Diagrama 3: Modelo do domínio.</w:t>
        </w:r>
        <w:r w:rsidR="00EE405F">
          <w:rPr>
            <w:noProof/>
            <w:webHidden/>
          </w:rPr>
          <w:tab/>
        </w:r>
        <w:r w:rsidR="00EE405F">
          <w:rPr>
            <w:noProof/>
            <w:webHidden/>
          </w:rPr>
          <w:fldChar w:fldCharType="begin"/>
        </w:r>
        <w:r w:rsidR="00EE405F">
          <w:rPr>
            <w:noProof/>
            <w:webHidden/>
          </w:rPr>
          <w:instrText xml:space="preserve"> PAGEREF _Toc417508552 \h </w:instrText>
        </w:r>
        <w:r w:rsidR="00EE405F">
          <w:rPr>
            <w:noProof/>
            <w:webHidden/>
          </w:rPr>
        </w:r>
        <w:r w:rsidR="00EE405F">
          <w:rPr>
            <w:noProof/>
            <w:webHidden/>
          </w:rPr>
          <w:fldChar w:fldCharType="separate"/>
        </w:r>
        <w:r w:rsidR="00EE405F">
          <w:rPr>
            <w:noProof/>
            <w:webHidden/>
          </w:rPr>
          <w:t>9</w:t>
        </w:r>
        <w:r w:rsidR="00EE405F">
          <w:rPr>
            <w:noProof/>
            <w:webHidden/>
          </w:rPr>
          <w:fldChar w:fldCharType="end"/>
        </w:r>
      </w:hyperlink>
    </w:p>
    <w:p w14:paraId="5924F9EF" w14:textId="77777777" w:rsidR="00555933" w:rsidRPr="00FB2878" w:rsidRDefault="00CD4B05" w:rsidP="00E72821">
      <w:pPr>
        <w:pStyle w:val="H1replica"/>
        <w:pageBreakBefore/>
        <w:rPr>
          <w:lang w:val="pt-PT"/>
        </w:rPr>
      </w:pPr>
      <w:r>
        <w:lastRenderedPageBreak/>
        <w:fldChar w:fldCharType="end"/>
      </w:r>
      <w:r w:rsidR="00555933" w:rsidRPr="00FB2878">
        <w:rPr>
          <w:lang w:val="pt-PT"/>
        </w:rPr>
        <w:t>Índice de tabelas</w:t>
      </w:r>
    </w:p>
    <w:p w14:paraId="5924F9F1" w14:textId="77777777" w:rsidR="00555933" w:rsidRDefault="00555933" w:rsidP="00E72821">
      <w:pPr>
        <w:pStyle w:val="ndicedeilustraes"/>
        <w:rPr>
          <w:rFonts w:ascii="Times New Roman" w:hAnsi="Times New Roman" w:cs="Times New Roman"/>
          <w:noProof/>
          <w:sz w:val="24"/>
          <w:lang w:val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14204493" w:history="1">
        <w:r w:rsidRPr="002C1143">
          <w:rPr>
            <w:rStyle w:val="Hiperligao"/>
            <w:noProof/>
          </w:rPr>
          <w:t>Tabela 1: Principais benefícios do CourseRegistrarSystem.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24F9F2" w14:textId="77777777" w:rsidR="00CD4B05" w:rsidRDefault="00555933" w:rsidP="00E72821">
      <w:r>
        <w:fldChar w:fldCharType="end"/>
      </w:r>
    </w:p>
    <w:p w14:paraId="5924F9F3" w14:textId="77777777" w:rsidR="00555933" w:rsidRDefault="00555933" w:rsidP="00E72821"/>
    <w:p w14:paraId="5924F9F4" w14:textId="7FEABF7E" w:rsidR="00090A29" w:rsidRDefault="00E72821" w:rsidP="00E72821">
      <w:pPr>
        <w:pStyle w:val="Ttulo1"/>
      </w:pPr>
      <w:bookmarkStart w:id="1" w:name="_Toc527310440"/>
      <w:r>
        <w:lastRenderedPageBreak/>
        <w:t>Introdução</w:t>
      </w:r>
      <w:bookmarkEnd w:id="1"/>
    </w:p>
    <w:p w14:paraId="128E0D44" w14:textId="7D4E41D9" w:rsidR="00850264" w:rsidRDefault="00850264" w:rsidP="00850264">
      <w:pPr>
        <w:pStyle w:val="Ttulo2"/>
      </w:pPr>
      <w:bookmarkStart w:id="2" w:name="_Toc527310441"/>
      <w:r>
        <w:t>Prop</w:t>
      </w:r>
      <w:r w:rsidR="0075768B">
        <w:t>ósito do relatório</w:t>
      </w:r>
      <w:bookmarkEnd w:id="2"/>
    </w:p>
    <w:p w14:paraId="2878EC64" w14:textId="53A2A823" w:rsidR="00850264" w:rsidRDefault="0075768B" w:rsidP="00850264">
      <w:pPr>
        <w:pStyle w:val="Ttulo2"/>
      </w:pPr>
      <w:bookmarkStart w:id="3" w:name="_Toc527310442"/>
      <w:r>
        <w:t>Âmbito</w:t>
      </w:r>
      <w:bookmarkEnd w:id="3"/>
    </w:p>
    <w:p w14:paraId="5924F9F8" w14:textId="5D873E96" w:rsidR="002E00E6" w:rsidRDefault="002E00E6" w:rsidP="00850264">
      <w:pPr>
        <w:pStyle w:val="Ttulo2"/>
      </w:pPr>
      <w:bookmarkStart w:id="4" w:name="_Toc527310443"/>
      <w:r>
        <w:t>Metodologia de levantamento de requisitos</w:t>
      </w:r>
      <w:bookmarkEnd w:id="4"/>
    </w:p>
    <w:p w14:paraId="51981280" w14:textId="77777777" w:rsidR="000C717B" w:rsidRPr="000C717B" w:rsidRDefault="000C717B" w:rsidP="00E72821"/>
    <w:p w14:paraId="5924F9FB" w14:textId="6AA7E15D" w:rsidR="000052E3" w:rsidRPr="00E72821" w:rsidRDefault="0075768B" w:rsidP="00E72821">
      <w:pPr>
        <w:pStyle w:val="Ttulo1"/>
      </w:pPr>
      <w:bookmarkStart w:id="5" w:name="_Toc527310444"/>
      <w:r>
        <w:lastRenderedPageBreak/>
        <w:t>Caraterização dos</w:t>
      </w:r>
      <w:r w:rsidR="000052E3" w:rsidRPr="00E72821">
        <w:t xml:space="preserve"> processos de trabalho</w:t>
      </w:r>
      <w:bookmarkEnd w:id="5"/>
    </w:p>
    <w:p w14:paraId="3B52D2A5" w14:textId="1888D2AA" w:rsidR="00BF7A90" w:rsidRDefault="00BF7A90" w:rsidP="00BF7A90">
      <w:pPr>
        <w:pStyle w:val="Ttulo2"/>
      </w:pPr>
      <w:bookmarkStart w:id="6" w:name="_Toc527310445"/>
      <w:r>
        <w:t>Caraterização funcional dos processos de trabalho</w:t>
      </w:r>
      <w:bookmarkEnd w:id="6"/>
      <w:r>
        <w:t xml:space="preserve"> </w:t>
      </w:r>
    </w:p>
    <w:p w14:paraId="7742F69D" w14:textId="338F9EFE" w:rsidR="00F27D5D" w:rsidRDefault="00F27D5D" w:rsidP="00D969E9">
      <w:pPr>
        <w:ind w:left="2160"/>
      </w:pPr>
    </w:p>
    <w:p w14:paraId="548BFFC6" w14:textId="785189D4" w:rsidR="00804D99" w:rsidRDefault="00804D99" w:rsidP="00804D99">
      <w:pPr>
        <w:ind w:left="720" w:firstLine="720"/>
      </w:pPr>
    </w:p>
    <w:p w14:paraId="54DA5749" w14:textId="27D33A03" w:rsidR="00A27CFE" w:rsidRDefault="00A27CFE" w:rsidP="00804D99">
      <w:pPr>
        <w:ind w:left="720" w:firstLine="720"/>
      </w:pPr>
      <w:r w:rsidRPr="00D969E9">
        <w:rPr>
          <w:noProof/>
        </w:rPr>
        <w:drawing>
          <wp:anchor distT="0" distB="0" distL="114300" distR="114300" simplePos="0" relativeHeight="251647488" behindDoc="1" locked="0" layoutInCell="1" allowOverlap="1" wp14:anchorId="4B308E41" wp14:editId="030B3AC1">
            <wp:simplePos x="0" y="0"/>
            <wp:positionH relativeFrom="column">
              <wp:posOffset>1403985</wp:posOffset>
            </wp:positionH>
            <wp:positionV relativeFrom="paragraph">
              <wp:posOffset>5715</wp:posOffset>
            </wp:positionV>
            <wp:extent cx="2590800" cy="5715000"/>
            <wp:effectExtent l="0" t="0" r="0" b="0"/>
            <wp:wrapTight wrapText="bothSides">
              <wp:wrapPolygon edited="0">
                <wp:start x="0" y="0"/>
                <wp:lineTo x="0" y="21528"/>
                <wp:lineTo x="21441" y="21528"/>
                <wp:lineTo x="214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86B30" w14:textId="2117F664" w:rsidR="00A27CFE" w:rsidRDefault="00A27CFE" w:rsidP="00804D99">
      <w:pPr>
        <w:ind w:left="720" w:firstLine="720"/>
      </w:pPr>
    </w:p>
    <w:p w14:paraId="2F542F86" w14:textId="7DD0531A" w:rsidR="00A27CFE" w:rsidRDefault="00A27CFE" w:rsidP="00804D99">
      <w:pPr>
        <w:ind w:left="720" w:firstLine="720"/>
      </w:pPr>
    </w:p>
    <w:p w14:paraId="2CFC09ED" w14:textId="0C8CB0B6" w:rsidR="00A27CFE" w:rsidRDefault="00A27CFE" w:rsidP="00804D99">
      <w:pPr>
        <w:ind w:left="720" w:firstLine="720"/>
      </w:pPr>
    </w:p>
    <w:p w14:paraId="2F773401" w14:textId="12168E8F" w:rsidR="00A27CFE" w:rsidRDefault="00A27CFE" w:rsidP="00804D99">
      <w:pPr>
        <w:ind w:left="720" w:firstLine="720"/>
      </w:pPr>
    </w:p>
    <w:p w14:paraId="2489A6FD" w14:textId="0045E9A7" w:rsidR="00A27CFE" w:rsidRDefault="00A27CFE" w:rsidP="00804D99">
      <w:pPr>
        <w:ind w:left="720" w:firstLine="720"/>
      </w:pPr>
    </w:p>
    <w:p w14:paraId="5C12DDFD" w14:textId="0330A77D" w:rsidR="00A27CFE" w:rsidRDefault="00A27CFE" w:rsidP="00804D99">
      <w:pPr>
        <w:ind w:left="720" w:firstLine="720"/>
      </w:pPr>
    </w:p>
    <w:p w14:paraId="75E47DD6" w14:textId="5C822D74" w:rsidR="00A27CFE" w:rsidRDefault="00A27CFE" w:rsidP="00804D99">
      <w:pPr>
        <w:ind w:left="720" w:firstLine="720"/>
      </w:pPr>
    </w:p>
    <w:p w14:paraId="0916AB03" w14:textId="0087581F" w:rsidR="00A27CFE" w:rsidRDefault="00A27CFE" w:rsidP="00804D99">
      <w:pPr>
        <w:ind w:left="720" w:firstLine="720"/>
      </w:pPr>
    </w:p>
    <w:p w14:paraId="634C4319" w14:textId="76FC3E99" w:rsidR="00A27CFE" w:rsidRDefault="00A27CFE" w:rsidP="00804D99">
      <w:pPr>
        <w:ind w:left="720" w:firstLine="720"/>
      </w:pPr>
    </w:p>
    <w:p w14:paraId="45FA701D" w14:textId="7423005E" w:rsidR="00A27CFE" w:rsidRDefault="00A27CFE" w:rsidP="00804D99">
      <w:pPr>
        <w:ind w:left="720" w:firstLine="720"/>
      </w:pPr>
    </w:p>
    <w:p w14:paraId="7DD21C1E" w14:textId="628E05A9" w:rsidR="00A27CFE" w:rsidRDefault="00A27CFE" w:rsidP="00804D99">
      <w:pPr>
        <w:ind w:left="720" w:firstLine="720"/>
      </w:pPr>
    </w:p>
    <w:p w14:paraId="552FA8A2" w14:textId="77777777" w:rsidR="00A27CFE" w:rsidRDefault="00A27CFE" w:rsidP="00A27CFE"/>
    <w:p w14:paraId="6324A7FD" w14:textId="77777777" w:rsidR="00A27CFE" w:rsidRDefault="00A27CFE" w:rsidP="00A27CFE"/>
    <w:p w14:paraId="0958E27D" w14:textId="32E6AD89" w:rsidR="00A27CFE" w:rsidRDefault="00A27CFE" w:rsidP="00A27CFE"/>
    <w:p w14:paraId="356E68AB" w14:textId="77777777" w:rsidR="00A27CFE" w:rsidRDefault="00A27CFE" w:rsidP="00A27CFE"/>
    <w:p w14:paraId="17065112" w14:textId="202682A8" w:rsidR="00A27CFE" w:rsidRDefault="00A27CFE" w:rsidP="00A27CFE"/>
    <w:p w14:paraId="70147FD3" w14:textId="16BCE989" w:rsidR="00A27CFE" w:rsidRDefault="00A27CFE" w:rsidP="00A27CFE"/>
    <w:p w14:paraId="6857EE41" w14:textId="37C16AC0" w:rsidR="00A27CFE" w:rsidRDefault="00A27CFE" w:rsidP="00A27CFE"/>
    <w:p w14:paraId="12290D23" w14:textId="30004CED" w:rsidR="00A27CFE" w:rsidRDefault="00A27CFE" w:rsidP="00A27CFE"/>
    <w:p w14:paraId="1546D03E" w14:textId="77761FC8" w:rsidR="00A27CFE" w:rsidRDefault="00A27CFE" w:rsidP="00A27CFE"/>
    <w:p w14:paraId="09AE3D96" w14:textId="74144F7D" w:rsidR="00A27CFE" w:rsidRDefault="00A27CFE" w:rsidP="00A27CFE"/>
    <w:p w14:paraId="4A3A6B04" w14:textId="471A6CD3" w:rsidR="00A27CFE" w:rsidRDefault="00A27CFE" w:rsidP="00A27CFE"/>
    <w:p w14:paraId="5BCDB65D" w14:textId="27B4F6AD" w:rsidR="00A27CFE" w:rsidRDefault="00A27CFE" w:rsidP="00A27CFE"/>
    <w:p w14:paraId="1B5E2389" w14:textId="2B4C6F8F" w:rsidR="00A27CFE" w:rsidRDefault="00A27CFE" w:rsidP="00A27CFE"/>
    <w:p w14:paraId="2E608E80" w14:textId="04285E9D" w:rsidR="00A27CFE" w:rsidRDefault="00A27CFE" w:rsidP="00A27CFE"/>
    <w:p w14:paraId="4AAFFB19" w14:textId="3117BC40" w:rsidR="00A27CFE" w:rsidRDefault="00A27CFE" w:rsidP="00A27CFE"/>
    <w:p w14:paraId="4286D065" w14:textId="77777777" w:rsidR="006D0170" w:rsidRDefault="006D0170" w:rsidP="00A27CFE">
      <w:pPr>
        <w:rPr>
          <w:rFonts w:ascii="Times New Roman" w:hAnsi="Times New Roman" w:cs="Times New Roman"/>
          <w:b/>
          <w:bCs/>
          <w:sz w:val="24"/>
        </w:rPr>
      </w:pPr>
    </w:p>
    <w:p w14:paraId="461D569F" w14:textId="7C2DE63E" w:rsidR="00A27CFE" w:rsidRPr="006D0170" w:rsidRDefault="006D0170" w:rsidP="0001421F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01421F">
        <w:rPr>
          <w:rFonts w:ascii="Times New Roman" w:hAnsi="Times New Roman" w:cs="Times New Roman"/>
          <w:b/>
          <w:bCs/>
          <w:sz w:val="28"/>
          <w:szCs w:val="28"/>
        </w:rPr>
        <w:t>Diagrama</w:t>
      </w:r>
      <w:r w:rsidR="0001421F" w:rsidRPr="00014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421F">
        <w:rPr>
          <w:rFonts w:ascii="Times New Roman" w:hAnsi="Times New Roman" w:cs="Times New Roman"/>
          <w:b/>
          <w:bCs/>
          <w:sz w:val="28"/>
          <w:szCs w:val="28"/>
        </w:rPr>
        <w:t>de atividades 1:</w:t>
      </w:r>
      <w:r w:rsidR="0001421F" w:rsidRPr="00014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421F" w:rsidRPr="0001421F">
        <w:rPr>
          <w:rFonts w:ascii="Times New Roman" w:hAnsi="Times New Roman" w:cs="Times New Roman"/>
          <w:sz w:val="24"/>
          <w:shd w:val="clear" w:color="auto" w:fill="FAF9F8"/>
        </w:rPr>
        <w:t>​Processo de trabalho geral</w:t>
      </w:r>
      <w:r w:rsidR="005B6198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01421F" w:rsidRPr="0001421F">
        <w:rPr>
          <w:rFonts w:ascii="Times New Roman" w:hAnsi="Times New Roman" w:cs="Times New Roman"/>
          <w:sz w:val="24"/>
          <w:shd w:val="clear" w:color="auto" w:fill="FAF9F8"/>
        </w:rPr>
        <w:t>-</w:t>
      </w:r>
      <w:r w:rsidR="005B6198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01421F" w:rsidRPr="0001421F">
        <w:rPr>
          <w:rFonts w:ascii="Times New Roman" w:hAnsi="Times New Roman" w:cs="Times New Roman"/>
          <w:sz w:val="24"/>
          <w:shd w:val="clear" w:color="auto" w:fill="FAF9F8"/>
        </w:rPr>
        <w:t>​Processo de trabalho geral de como o cliente vai interagir com o serviço.</w:t>
      </w:r>
    </w:p>
    <w:p w14:paraId="43A4B5A2" w14:textId="28075353" w:rsidR="00A27CFE" w:rsidRDefault="00A27CFE" w:rsidP="00A27CFE"/>
    <w:p w14:paraId="464F4D3D" w14:textId="481C08EB" w:rsidR="00A27CFE" w:rsidRDefault="00A27CFE" w:rsidP="00A27CFE"/>
    <w:p w14:paraId="5809C479" w14:textId="41655D80" w:rsidR="00A27CFE" w:rsidRDefault="00A27CFE" w:rsidP="00A27CFE"/>
    <w:p w14:paraId="24529046" w14:textId="30865618" w:rsidR="00A27CFE" w:rsidRDefault="0001421F" w:rsidP="00A27CFE">
      <w:r w:rsidRPr="00804D99"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C7EA87E" wp14:editId="511E86CF">
            <wp:simplePos x="0" y="0"/>
            <wp:positionH relativeFrom="column">
              <wp:posOffset>315595</wp:posOffset>
            </wp:positionH>
            <wp:positionV relativeFrom="paragraph">
              <wp:posOffset>194945</wp:posOffset>
            </wp:positionV>
            <wp:extent cx="5751195" cy="6659880"/>
            <wp:effectExtent l="0" t="0" r="1905" b="7620"/>
            <wp:wrapTight wrapText="bothSides">
              <wp:wrapPolygon edited="0">
                <wp:start x="0" y="0"/>
                <wp:lineTo x="0" y="21563"/>
                <wp:lineTo x="21536" y="21563"/>
                <wp:lineTo x="2153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B9877" w14:textId="7629157F" w:rsidR="00A27CFE" w:rsidRDefault="0001421F" w:rsidP="005B6198">
      <w:pPr>
        <w:ind w:left="720"/>
        <w:jc w:val="left"/>
      </w:pPr>
      <w:r w:rsidRPr="0001421F">
        <w:rPr>
          <w:rFonts w:ascii="Times New Roman" w:hAnsi="Times New Roman" w:cs="Times New Roman"/>
          <w:b/>
          <w:bCs/>
          <w:sz w:val="28"/>
          <w:szCs w:val="28"/>
        </w:rPr>
        <w:t xml:space="preserve">Diagrama de atividades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1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1B51" w:rsidRPr="00D31B5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(Sub-diagrama do diagrama de atividades 1)</w:t>
      </w:r>
      <w:r w:rsidRPr="0001421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61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Adesão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sistema,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login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alteração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dados</w:t>
      </w:r>
      <w:r w:rsidR="005B6198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-</w:t>
      </w:r>
      <w:r w:rsidR="005B6198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​Processo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trabalho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como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se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pretende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que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decorra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fluxo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na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Adesão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sistema,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login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alteração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dados.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472422">
        <w:rPr>
          <w:rFonts w:ascii="Times New Roman" w:hAnsi="Times New Roman" w:cs="Times New Roman"/>
          <w:sz w:val="24"/>
          <w:shd w:val="clear" w:color="auto" w:fill="FAF9F8"/>
        </w:rPr>
        <w:t xml:space="preserve"> cliente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necessita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se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registar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fornecendo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os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seus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dados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,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caso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ainda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não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tenha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feito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,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para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poder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fazer</w:t>
      </w:r>
      <w:r w:rsidR="00F43EE9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D31B51" w:rsidRPr="00472422">
        <w:rPr>
          <w:rFonts w:ascii="Times New Roman" w:hAnsi="Times New Roman" w:cs="Times New Roman"/>
          <w:sz w:val="24"/>
          <w:shd w:val="clear" w:color="auto" w:fill="FAF9F8"/>
        </w:rPr>
        <w:t>login na plataforma. Após isso é possível acrescentar ou alterar dados da conta.</w:t>
      </w:r>
    </w:p>
    <w:p w14:paraId="17B46737" w14:textId="353B98FC" w:rsidR="00A27CFE" w:rsidRDefault="00A27CFE" w:rsidP="00A27CFE"/>
    <w:p w14:paraId="4A68D204" w14:textId="211DA569" w:rsidR="00A27CFE" w:rsidRDefault="00A27CFE" w:rsidP="00A27CFE"/>
    <w:p w14:paraId="095F7DEC" w14:textId="2921D5FD" w:rsidR="00A27CFE" w:rsidRDefault="00A27CFE" w:rsidP="00A27CFE"/>
    <w:p w14:paraId="121B1AC9" w14:textId="79054861" w:rsidR="00A27CFE" w:rsidRDefault="00A27CFE" w:rsidP="00A27CFE"/>
    <w:p w14:paraId="5AB6AB72" w14:textId="48EF547A" w:rsidR="00A27CFE" w:rsidRDefault="00A27CFE" w:rsidP="00A27CFE"/>
    <w:p w14:paraId="2088A5A3" w14:textId="035D50FC" w:rsidR="00A27CFE" w:rsidRDefault="00A27CFE" w:rsidP="00A27CFE"/>
    <w:p w14:paraId="2DF89197" w14:textId="487EBB4F" w:rsidR="00A27CFE" w:rsidRDefault="00A27CFE" w:rsidP="00A27CFE"/>
    <w:p w14:paraId="72C1445C" w14:textId="77777777" w:rsidR="005B6198" w:rsidRDefault="00F43EE9" w:rsidP="00A27CFE">
      <w:r w:rsidRPr="00832F49">
        <w:rPr>
          <w:noProof/>
        </w:rPr>
        <w:drawing>
          <wp:anchor distT="0" distB="0" distL="114300" distR="114300" simplePos="0" relativeHeight="251668992" behindDoc="1" locked="0" layoutInCell="1" allowOverlap="1" wp14:anchorId="33D51375" wp14:editId="5E56A2A0">
            <wp:simplePos x="0" y="0"/>
            <wp:positionH relativeFrom="column">
              <wp:posOffset>-897255</wp:posOffset>
            </wp:positionH>
            <wp:positionV relativeFrom="paragraph">
              <wp:posOffset>208915</wp:posOffset>
            </wp:positionV>
            <wp:extent cx="7225665" cy="4328160"/>
            <wp:effectExtent l="0" t="0" r="0" b="0"/>
            <wp:wrapTight wrapText="bothSides">
              <wp:wrapPolygon edited="0">
                <wp:start x="0" y="0"/>
                <wp:lineTo x="0" y="21486"/>
                <wp:lineTo x="21526" y="21486"/>
                <wp:lineTo x="2152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32FC1" w14:textId="289C203E" w:rsidR="00A27CFE" w:rsidRPr="005B6198" w:rsidRDefault="005B6198" w:rsidP="005B6198">
      <w:pPr>
        <w:jc w:val="left"/>
        <w:rPr>
          <w:rFonts w:ascii="Times New Roman" w:hAnsi="Times New Roman" w:cs="Times New Roman"/>
          <w:sz w:val="20"/>
          <w:szCs w:val="22"/>
        </w:rPr>
      </w:pPr>
      <w:r w:rsidRPr="0001421F">
        <w:rPr>
          <w:rFonts w:ascii="Times New Roman" w:hAnsi="Times New Roman" w:cs="Times New Roman"/>
          <w:b/>
          <w:bCs/>
          <w:sz w:val="28"/>
          <w:szCs w:val="28"/>
        </w:rPr>
        <w:t xml:space="preserve">Diagrama de atividades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D31B5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(Sub-diagrama do diagrama de atividades 1)</w:t>
      </w:r>
      <w:r w:rsidRPr="0001421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Compra</w:t>
      </w:r>
      <w:r w:rsidR="0093166B">
        <w:rPr>
          <w:rFonts w:ascii="Times New Roman" w:hAnsi="Times New Roman" w:cs="Times New Roman"/>
          <w:sz w:val="24"/>
          <w:shd w:val="clear" w:color="auto" w:fill="FAF9F8"/>
        </w:rPr>
        <w:t>,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entrega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93166B">
        <w:rPr>
          <w:rFonts w:ascii="Times New Roman" w:hAnsi="Times New Roman" w:cs="Times New Roman"/>
          <w:sz w:val="24"/>
          <w:shd w:val="clear" w:color="auto" w:fill="FAF9F8"/>
        </w:rPr>
        <w:t xml:space="preserve">e catering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93166B">
        <w:rPr>
          <w:rFonts w:ascii="Times New Roman" w:hAnsi="Times New Roman" w:cs="Times New Roman"/>
          <w:sz w:val="24"/>
          <w:shd w:val="clear" w:color="auto" w:fill="FAF9F8"/>
        </w:rPr>
        <w:t>alimentos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–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​Processo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trabalho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como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se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pretende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que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decorra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fluxo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na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compra</w:t>
      </w:r>
      <w:r w:rsidR="00BA0C31">
        <w:rPr>
          <w:rFonts w:ascii="Times New Roman" w:hAnsi="Times New Roman" w:cs="Times New Roman"/>
          <w:sz w:val="24"/>
          <w:shd w:val="clear" w:color="auto" w:fill="FAF9F8"/>
        </w:rPr>
        <w:t xml:space="preserve">,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entrega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BA0C31">
        <w:rPr>
          <w:rFonts w:ascii="Times New Roman" w:hAnsi="Times New Roman" w:cs="Times New Roman"/>
          <w:sz w:val="24"/>
          <w:shd w:val="clear" w:color="auto" w:fill="FAF9F8"/>
        </w:rPr>
        <w:t xml:space="preserve">e catering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93166B">
        <w:rPr>
          <w:rFonts w:ascii="Times New Roman" w:hAnsi="Times New Roman" w:cs="Times New Roman"/>
          <w:sz w:val="24"/>
          <w:shd w:val="clear" w:color="auto" w:fill="FAF9F8"/>
        </w:rPr>
        <w:t>alimentos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.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Após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estar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logado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na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plataforma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,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utilizador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pode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escolher</w:t>
      </w:r>
      <w:r w:rsidR="00A561AB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BA0C31">
        <w:rPr>
          <w:rFonts w:ascii="Times New Roman" w:hAnsi="Times New Roman" w:cs="Times New Roman"/>
          <w:sz w:val="24"/>
          <w:shd w:val="clear" w:color="auto" w:fill="FAF9F8"/>
        </w:rPr>
        <w:t>qualquer comida de qualquer estabelecimento</w:t>
      </w:r>
      <w:r w:rsidR="00C74112">
        <w:rPr>
          <w:rFonts w:ascii="Times New Roman" w:hAnsi="Times New Roman" w:cs="Times New Roman"/>
          <w:sz w:val="24"/>
          <w:shd w:val="clear" w:color="auto" w:fill="FAF9F8"/>
        </w:rPr>
        <w:t xml:space="preserve"> presente no website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>. P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ara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isso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necessita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ter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fornecido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uma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morada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válida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executar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pagamento.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Após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pagamento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ser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validado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é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gerad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a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uma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fatura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feito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pedido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5B6198">
        <w:rPr>
          <w:rFonts w:ascii="Times New Roman" w:hAnsi="Times New Roman" w:cs="Times New Roman"/>
          <w:sz w:val="24"/>
          <w:shd w:val="clear" w:color="auto" w:fill="FAF9F8"/>
        </w:rPr>
        <w:t>entrega</w:t>
      </w:r>
      <w:r w:rsidR="0066492F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="00C74112">
        <w:rPr>
          <w:rFonts w:ascii="Times New Roman" w:hAnsi="Times New Roman" w:cs="Times New Roman"/>
          <w:sz w:val="24"/>
          <w:shd w:val="clear" w:color="auto" w:fill="FAF9F8"/>
        </w:rPr>
        <w:t>dos alimentos</w:t>
      </w:r>
      <w:r w:rsidR="0093166B">
        <w:rPr>
          <w:rFonts w:ascii="Times New Roman" w:hAnsi="Times New Roman" w:cs="Times New Roman"/>
          <w:sz w:val="24"/>
          <w:shd w:val="clear" w:color="auto" w:fill="FAF9F8"/>
        </w:rPr>
        <w:t>.</w:t>
      </w:r>
    </w:p>
    <w:p w14:paraId="6A1C4338" w14:textId="4779904C" w:rsidR="00A27CFE" w:rsidRDefault="00A27CFE" w:rsidP="00A27CFE"/>
    <w:p w14:paraId="1DA17FF7" w14:textId="57B6DDBA" w:rsidR="00A27CFE" w:rsidRDefault="00A27CFE" w:rsidP="00A27CFE"/>
    <w:p w14:paraId="1D650EDA" w14:textId="69AF2CAC" w:rsidR="00A27CFE" w:rsidRDefault="00A27CFE" w:rsidP="00A27CFE"/>
    <w:p w14:paraId="0051AEAF" w14:textId="7E57F148" w:rsidR="00A27CFE" w:rsidRDefault="00A27CFE" w:rsidP="00A27CFE"/>
    <w:p w14:paraId="0ED05809" w14:textId="5301A239" w:rsidR="00A27CFE" w:rsidRDefault="00A27CFE" w:rsidP="00A27CFE"/>
    <w:p w14:paraId="00B93722" w14:textId="6989DBB9" w:rsidR="00A27CFE" w:rsidRDefault="00A27CFE" w:rsidP="00A27CFE"/>
    <w:p w14:paraId="68BF35D3" w14:textId="3B18FB5E" w:rsidR="00A27CFE" w:rsidRDefault="00A27CFE" w:rsidP="00A27CFE"/>
    <w:p w14:paraId="487007E9" w14:textId="474A0017" w:rsidR="00A27CFE" w:rsidRDefault="00A27CFE" w:rsidP="00A27CFE"/>
    <w:p w14:paraId="7CF24898" w14:textId="195C7EAA" w:rsidR="00A27CFE" w:rsidRDefault="00A27CFE" w:rsidP="00A27CFE"/>
    <w:p w14:paraId="0C73F389" w14:textId="021D1C96" w:rsidR="00A27CFE" w:rsidRDefault="00A27CFE" w:rsidP="00A27CFE"/>
    <w:p w14:paraId="23458A51" w14:textId="77777777" w:rsidR="00832F49" w:rsidRDefault="00832F49" w:rsidP="00A27CFE"/>
    <w:p w14:paraId="2FF28BD0" w14:textId="77777777" w:rsidR="00BF7A90" w:rsidRDefault="00BF7A90" w:rsidP="00BF7A90">
      <w:pPr>
        <w:pStyle w:val="Ttulo2"/>
      </w:pPr>
      <w:bookmarkStart w:id="7" w:name="_Toc527310446"/>
      <w:r>
        <w:lastRenderedPageBreak/>
        <w:t>Regras do negócio</w:t>
      </w:r>
      <w:bookmarkEnd w:id="7"/>
      <w:r>
        <w:t xml:space="preserve"> </w:t>
      </w:r>
    </w:p>
    <w:p w14:paraId="06EA7173" w14:textId="4EEF9041" w:rsidR="00BF7A90" w:rsidRDefault="001E7C2F" w:rsidP="001E7C2F">
      <w:pPr>
        <w:pStyle w:val="Commen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  <w:r w:rsidRPr="001E7C2F">
        <w:rPr>
          <w:rFonts w:ascii="Segoe UI Symbol" w:hAnsi="Segoe UI Symbol" w:cs="Segoe UI Symbol"/>
          <w:color w:val="000000" w:themeColor="text1"/>
          <w:sz w:val="25"/>
          <w:szCs w:val="25"/>
          <w:shd w:val="clear" w:color="auto" w:fill="FAF9F8"/>
        </w:rPr>
        <w:t>➔</w:t>
      </w: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 </w:t>
      </w:r>
      <w:r w:rsidR="007A3BDC" w:rsidRPr="001E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BR-1:</w:t>
      </w:r>
      <w:r w:rsidR="007A3BDC" w:rsidRPr="001E7C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9F8"/>
        </w:rPr>
        <w:t xml:space="preserve"> </w:t>
      </w:r>
      <w:r w:rsidR="007A3BDC" w:rsidRPr="007A3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 xml:space="preserve">Apenas os clientes registados podem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 xml:space="preserve">realizar uma </w:t>
      </w:r>
      <w:r w:rsidR="00953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compra</w:t>
      </w:r>
      <w:r w:rsidR="007A3BDC" w:rsidRPr="007A3B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;</w:t>
      </w:r>
    </w:p>
    <w:p w14:paraId="2CD6BA47" w14:textId="0E728C44" w:rsidR="001E7C2F" w:rsidRDefault="001E7C2F" w:rsidP="009538AB">
      <w:pPr>
        <w:jc w:val="left"/>
        <w:rPr>
          <w:rFonts w:ascii="Times New Roman" w:hAnsi="Times New Roman" w:cs="Times New Roman"/>
          <w:sz w:val="24"/>
          <w:shd w:val="clear" w:color="auto" w:fill="FAF9F8"/>
        </w:rPr>
      </w:pP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>➔</w:t>
      </w:r>
      <w:r w:rsidR="009538AB"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 </w:t>
      </w:r>
      <w:r w:rsidRPr="001E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BR-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2</w:t>
      </w:r>
      <w:r w:rsidRPr="009538A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: </w:t>
      </w:r>
      <w:r w:rsidR="009538AB" w:rsidRPr="009538AB">
        <w:rPr>
          <w:rFonts w:ascii="Times New Roman" w:hAnsi="Times New Roman" w:cs="Times New Roman"/>
          <w:sz w:val="24"/>
          <w:shd w:val="clear" w:color="auto" w:fill="FAF9F8"/>
        </w:rPr>
        <w:t>O cliente precisa de fornecer uma morada e método de pagamento válido antes de uma compra;</w:t>
      </w:r>
    </w:p>
    <w:p w14:paraId="5B7BB47D" w14:textId="4628F815" w:rsidR="00F472C5" w:rsidRDefault="00F472C5" w:rsidP="009538AB">
      <w:pPr>
        <w:jc w:val="left"/>
        <w:rPr>
          <w:rFonts w:ascii="Times New Roman" w:hAnsi="Times New Roman" w:cs="Times New Roman"/>
          <w:sz w:val="24"/>
          <w:shd w:val="clear" w:color="auto" w:fill="FAF9F8"/>
        </w:rPr>
      </w:pP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➔ </w:t>
      </w:r>
      <w:r w:rsidRPr="001E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BR-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3</w:t>
      </w:r>
      <w:r w:rsidRPr="009538AB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472C5">
        <w:rPr>
          <w:rFonts w:ascii="Times New Roman" w:hAnsi="Times New Roman" w:cs="Times New Roman"/>
          <w:sz w:val="24"/>
          <w:shd w:val="clear" w:color="auto" w:fill="FAF9F8"/>
        </w:rPr>
        <w:t>A entrega do</w:t>
      </w:r>
      <w:r>
        <w:rPr>
          <w:rFonts w:ascii="Times New Roman" w:hAnsi="Times New Roman" w:cs="Times New Roman"/>
          <w:sz w:val="24"/>
          <w:shd w:val="clear" w:color="auto" w:fill="FAF9F8"/>
        </w:rPr>
        <w:t>s alimentos</w:t>
      </w:r>
      <w:r w:rsidRPr="00F472C5">
        <w:rPr>
          <w:rFonts w:ascii="Times New Roman" w:hAnsi="Times New Roman" w:cs="Times New Roman"/>
          <w:sz w:val="24"/>
          <w:shd w:val="clear" w:color="auto" w:fill="FAF9F8"/>
        </w:rPr>
        <w:t xml:space="preserve"> é da responsabilidade do serviço de entregas;</w:t>
      </w:r>
    </w:p>
    <w:p w14:paraId="2CC20D5B" w14:textId="6973C2C7" w:rsidR="00F472C5" w:rsidRDefault="00F472C5" w:rsidP="009538AB">
      <w:pPr>
        <w:jc w:val="left"/>
        <w:rPr>
          <w:rFonts w:ascii="Times New Roman" w:hAnsi="Times New Roman" w:cs="Times New Roman"/>
          <w:sz w:val="24"/>
          <w:shd w:val="clear" w:color="auto" w:fill="FAF9F8"/>
        </w:rPr>
      </w:pP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➔ </w:t>
      </w:r>
      <w:r w:rsidRPr="001E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BR-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4</w:t>
      </w:r>
      <w:r w:rsidRPr="009538AB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AF9F8"/>
        </w:rPr>
        <w:t>O catering</w:t>
      </w:r>
      <w:r w:rsidR="00CE46C5">
        <w:rPr>
          <w:rFonts w:ascii="Times New Roman" w:hAnsi="Times New Roman" w:cs="Times New Roman"/>
          <w:sz w:val="24"/>
          <w:shd w:val="clear" w:color="auto" w:fill="FAF9F8"/>
        </w:rPr>
        <w:t xml:space="preserve"> do evento</w:t>
      </w:r>
      <w:r w:rsidRPr="00F472C5">
        <w:rPr>
          <w:rFonts w:ascii="Times New Roman" w:hAnsi="Times New Roman" w:cs="Times New Roman"/>
          <w:sz w:val="24"/>
          <w:shd w:val="clear" w:color="auto" w:fill="FAF9F8"/>
        </w:rPr>
        <w:t xml:space="preserve"> é da responsabilidade do serviço de </w:t>
      </w:r>
      <w:r>
        <w:rPr>
          <w:rFonts w:ascii="Times New Roman" w:hAnsi="Times New Roman" w:cs="Times New Roman"/>
          <w:sz w:val="24"/>
          <w:shd w:val="clear" w:color="auto" w:fill="FAF9F8"/>
        </w:rPr>
        <w:t>catering</w:t>
      </w:r>
      <w:r w:rsidRPr="00F472C5">
        <w:rPr>
          <w:rFonts w:ascii="Times New Roman" w:hAnsi="Times New Roman" w:cs="Times New Roman"/>
          <w:sz w:val="24"/>
          <w:shd w:val="clear" w:color="auto" w:fill="FAF9F8"/>
        </w:rPr>
        <w:t>;</w:t>
      </w:r>
    </w:p>
    <w:p w14:paraId="3A8BC193" w14:textId="29B94CF6" w:rsidR="00F472C5" w:rsidRPr="00EF5010" w:rsidRDefault="00A06BC9" w:rsidP="009538AB">
      <w:pPr>
        <w:jc w:val="left"/>
        <w:rPr>
          <w:rFonts w:ascii="Times New Roman" w:hAnsi="Times New Roman" w:cs="Times New Roman"/>
          <w:sz w:val="24"/>
          <w:shd w:val="clear" w:color="auto" w:fill="FAF9F8"/>
        </w:rPr>
      </w:pP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➔ </w:t>
      </w:r>
      <w:r w:rsidRPr="001E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BR-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5</w:t>
      </w:r>
      <w:r w:rsidRPr="009538AB">
        <w:rPr>
          <w:rFonts w:ascii="Times New Roman" w:hAnsi="Times New Roman" w:cs="Times New Roman"/>
          <w:sz w:val="28"/>
          <w:szCs w:val="28"/>
          <w:shd w:val="clear" w:color="auto" w:fill="FAF9F8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B644B2">
        <w:rPr>
          <w:rFonts w:ascii="Times New Roman" w:hAnsi="Times New Roman" w:cs="Times New Roman"/>
          <w:sz w:val="24"/>
          <w:shd w:val="clear" w:color="auto" w:fill="FAF9F8"/>
        </w:rPr>
        <w:t xml:space="preserve">A encomenda só é processada se o número mínimo de pratos for comprado (limite definido </w:t>
      </w:r>
      <w:r w:rsidR="004C5939">
        <w:rPr>
          <w:rFonts w:ascii="Times New Roman" w:hAnsi="Times New Roman" w:cs="Times New Roman"/>
          <w:sz w:val="24"/>
          <w:shd w:val="clear" w:color="auto" w:fill="FAF9F8"/>
        </w:rPr>
        <w:t>em cada prato</w:t>
      </w:r>
      <w:r w:rsidR="00B644B2">
        <w:rPr>
          <w:rFonts w:ascii="Times New Roman" w:hAnsi="Times New Roman" w:cs="Times New Roman"/>
          <w:sz w:val="24"/>
          <w:shd w:val="clear" w:color="auto" w:fill="FAF9F8"/>
        </w:rPr>
        <w:t>)</w:t>
      </w:r>
      <w:r w:rsidRPr="00F472C5">
        <w:rPr>
          <w:rFonts w:ascii="Times New Roman" w:hAnsi="Times New Roman" w:cs="Times New Roman"/>
          <w:sz w:val="24"/>
          <w:shd w:val="clear" w:color="auto" w:fill="FAF9F8"/>
        </w:rPr>
        <w:t>;</w:t>
      </w:r>
    </w:p>
    <w:p w14:paraId="3A830144" w14:textId="508A40C0" w:rsidR="00BF7A90" w:rsidRDefault="00BF7A90" w:rsidP="00BF7A90">
      <w:pPr>
        <w:pStyle w:val="Ttulo2"/>
      </w:pPr>
      <w:bookmarkStart w:id="8" w:name="_Toc527310447"/>
      <w:r>
        <w:t>Normas específicas e aspetos legais do domínio</w:t>
      </w:r>
      <w:bookmarkEnd w:id="8"/>
    </w:p>
    <w:p w14:paraId="6B446928" w14:textId="4A85EC67" w:rsidR="00BF7A90" w:rsidRPr="00FF40AD" w:rsidRDefault="00FF40AD" w:rsidP="00BF7A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Symbol" w:hAnsi="Segoe UI Symbol" w:cs="Segoe UI Symbol"/>
          <w:sz w:val="25"/>
          <w:szCs w:val="25"/>
          <w:shd w:val="clear" w:color="auto" w:fill="FAF9F8"/>
        </w:rPr>
        <w:t xml:space="preserve">➔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t.b.d.</w:t>
      </w:r>
    </w:p>
    <w:p w14:paraId="29B8C1E1" w14:textId="77777777" w:rsidR="00BF7A90" w:rsidRDefault="00BF7A90" w:rsidP="00E72821"/>
    <w:p w14:paraId="5924FA13" w14:textId="2B631307" w:rsidR="000052E3" w:rsidRDefault="000052E3" w:rsidP="00E72821">
      <w:pPr>
        <w:pStyle w:val="Ttulo1"/>
      </w:pPr>
      <w:bookmarkStart w:id="9" w:name="_Toc527310448"/>
      <w:r>
        <w:lastRenderedPageBreak/>
        <w:t>Cenários de utilização</w:t>
      </w:r>
      <w:r w:rsidR="0075768B">
        <w:t xml:space="preserve"> do sistema</w:t>
      </w:r>
      <w:bookmarkEnd w:id="9"/>
    </w:p>
    <w:p w14:paraId="33B0F436" w14:textId="2679FA5C" w:rsidR="000916E3" w:rsidRDefault="000052E3" w:rsidP="000916E3">
      <w:pPr>
        <w:pStyle w:val="Ttulo2"/>
      </w:pPr>
      <w:bookmarkStart w:id="10" w:name="_Toc527310449"/>
      <w:r>
        <w:t>Visão geral</w:t>
      </w:r>
      <w:bookmarkEnd w:id="10"/>
    </w:p>
    <w:p w14:paraId="502F623B" w14:textId="34D7291A" w:rsidR="000916E3" w:rsidRPr="000916E3" w:rsidRDefault="00E61CA1" w:rsidP="000916E3">
      <w:r>
        <w:rPr>
          <w:noProof/>
        </w:rPr>
        <w:drawing>
          <wp:inline distT="0" distB="0" distL="0" distR="0" wp14:anchorId="3D50A555" wp14:editId="75071E95">
            <wp:extent cx="6627304" cy="4010025"/>
            <wp:effectExtent l="0" t="0" r="254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00" cy="40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E5B5" w14:textId="1B716234" w:rsidR="0084207E" w:rsidRPr="00F92FAA" w:rsidRDefault="000052E3" w:rsidP="00E72821">
      <w:pPr>
        <w:pStyle w:val="Ttulo2"/>
      </w:pPr>
      <w:bookmarkStart w:id="11" w:name="_Toc527310450"/>
      <w:r>
        <w:t>Atores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56"/>
        <w:gridCol w:w="7440"/>
      </w:tblGrid>
      <w:tr w:rsidR="000052E3" w14:paraId="5924FA1C" w14:textId="77777777" w:rsidTr="00EE405F">
        <w:trPr>
          <w:cantSplit/>
          <w:tblHeader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A" w14:textId="77777777" w:rsidR="000052E3" w:rsidRDefault="000052E3" w:rsidP="00E72821">
            <w:pPr>
              <w:pStyle w:val="Tableheader"/>
            </w:pPr>
            <w:r>
              <w:t>Ator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B" w14:textId="77777777" w:rsidR="000052E3" w:rsidRDefault="000052E3" w:rsidP="00E72821">
            <w:pPr>
              <w:pStyle w:val="Tableheader"/>
            </w:pPr>
            <w:r>
              <w:t>Papel no sistema</w:t>
            </w:r>
          </w:p>
        </w:tc>
      </w:tr>
      <w:tr w:rsidR="000052E3" w14:paraId="5924FA1F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1D" w14:textId="2C799630" w:rsidR="000052E3" w:rsidRDefault="000916E3" w:rsidP="00E72821">
            <w:pPr>
              <w:pStyle w:val="Tableinside"/>
            </w:pPr>
            <w:r>
              <w:t>Cliente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1E" w14:textId="250164EB" w:rsidR="000052E3" w:rsidRDefault="000916E3" w:rsidP="00E72821">
            <w:pPr>
              <w:pStyle w:val="Tableinside"/>
            </w:pPr>
            <w:r>
              <w:t>O cliente é um usuário do sistema de informação através do Website que poderá realizar encomendas.</w:t>
            </w:r>
          </w:p>
        </w:tc>
      </w:tr>
      <w:tr w:rsidR="000052E3" w14:paraId="5924FA22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0" w14:textId="612A6E68" w:rsidR="000052E3" w:rsidRDefault="000916E3" w:rsidP="00E72821">
            <w:pPr>
              <w:pStyle w:val="Tableinside"/>
            </w:pPr>
            <w:r>
              <w:t>Website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1" w14:textId="20E6DB77" w:rsidR="000052E3" w:rsidRDefault="000916E3" w:rsidP="00E72821">
            <w:pPr>
              <w:pStyle w:val="Tableinside"/>
            </w:pPr>
            <w:r>
              <w:t>O Website é uma plataforma online que serve de ponte entre o cliente e os vários serviços.</w:t>
            </w:r>
          </w:p>
        </w:tc>
      </w:tr>
      <w:tr w:rsidR="000916E3" w14:paraId="39BAD2E9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A532" w14:textId="32DC187D" w:rsidR="000916E3" w:rsidRDefault="000916E3" w:rsidP="00E72821">
            <w:pPr>
              <w:pStyle w:val="Tableinside"/>
            </w:pPr>
            <w:r>
              <w:t>Restaurantes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1741" w14:textId="65CF783F" w:rsidR="000916E3" w:rsidRDefault="000916E3" w:rsidP="00E72821">
            <w:pPr>
              <w:pStyle w:val="Tableinside"/>
            </w:pPr>
            <w:r>
              <w:t>Os restaurantes são os vários fornecedores independentes que trabalham em parceria com o nosso sistema de informação.</w:t>
            </w:r>
          </w:p>
        </w:tc>
      </w:tr>
      <w:tr w:rsidR="000052E3" w14:paraId="5924FA25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3" w14:textId="2DACC754" w:rsidR="000052E3" w:rsidRDefault="000916E3" w:rsidP="00E72821">
            <w:pPr>
              <w:pStyle w:val="Tableinside"/>
            </w:pPr>
            <w:r>
              <w:t>Serviço de entregas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4" w14:textId="5F42C9C1" w:rsidR="000052E3" w:rsidRDefault="000916E3" w:rsidP="00E72821">
            <w:pPr>
              <w:pStyle w:val="Tableinside"/>
            </w:pPr>
            <w:r>
              <w:t>O serviço de entregas é uma entidade do nosso sistema de informação que é responsável por transportar a encomenda dos restaurantes até ao local escolhido pelo cliente.</w:t>
            </w:r>
          </w:p>
        </w:tc>
      </w:tr>
      <w:tr w:rsidR="000052E3" w14:paraId="5924FA28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6" w14:textId="6862E108" w:rsidR="000052E3" w:rsidRDefault="000916E3" w:rsidP="00E72821">
            <w:pPr>
              <w:pStyle w:val="Tableinside"/>
            </w:pPr>
            <w:r>
              <w:t>Serviço de pagamento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7" w14:textId="5210805D" w:rsidR="000052E3" w:rsidRDefault="000C66F8" w:rsidP="00E72821">
            <w:pPr>
              <w:pStyle w:val="Tableinside"/>
            </w:pPr>
            <w:r>
              <w:t xml:space="preserve">O serviço de pagamento é uma entidade externa que é responsável por validar e assegurar que a transferência monetária ocorre entre as entidades. </w:t>
            </w:r>
          </w:p>
        </w:tc>
      </w:tr>
      <w:tr w:rsidR="000916E3" w14:paraId="6596FA48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5D2A" w14:textId="0305814E" w:rsidR="000916E3" w:rsidRDefault="000916E3" w:rsidP="00E72821">
            <w:pPr>
              <w:pStyle w:val="Tableinside"/>
            </w:pPr>
            <w:r>
              <w:t>Serviço de catering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E2C8" w14:textId="6D8B2B64" w:rsidR="000916E3" w:rsidRDefault="000C66F8" w:rsidP="00E72821">
            <w:pPr>
              <w:pStyle w:val="Tableinside"/>
            </w:pPr>
            <w:r>
              <w:t>O serviço de catering é uma entidade do nosso sistema de informação que é responsável pela decoração das refeições, bebidas e do próprio espaço consoante a escolha do cliente.</w:t>
            </w:r>
          </w:p>
        </w:tc>
      </w:tr>
    </w:tbl>
    <w:p w14:paraId="5924FA29" w14:textId="77777777" w:rsidR="000052E3" w:rsidRDefault="000052E3" w:rsidP="00E72821">
      <w:pPr>
        <w:pStyle w:val="Legenda"/>
      </w:pPr>
      <w:r>
        <w:t xml:space="preserve">Tabela </w:t>
      </w:r>
      <w:r w:rsidR="00EE65EF">
        <w:fldChar w:fldCharType="begin"/>
      </w:r>
      <w:r w:rsidR="00EE65EF">
        <w:instrText xml:space="preserve"> SEQ Tabela \* ARABIC </w:instrText>
      </w:r>
      <w:r w:rsidR="00EE65EF">
        <w:fldChar w:fldCharType="separate"/>
      </w:r>
      <w:r>
        <w:rPr>
          <w:noProof/>
        </w:rPr>
        <w:t>2</w:t>
      </w:r>
      <w:r w:rsidR="00EE65EF">
        <w:rPr>
          <w:noProof/>
        </w:rPr>
        <w:fldChar w:fldCharType="end"/>
      </w:r>
      <w:r>
        <w:t>: Atores do sistema.</w:t>
      </w:r>
    </w:p>
    <w:p w14:paraId="5924FA2B" w14:textId="0E4E46E5" w:rsidR="000052E3" w:rsidRDefault="000052E3" w:rsidP="00E72821">
      <w:pPr>
        <w:pStyle w:val="Ttulo2"/>
      </w:pPr>
      <w:bookmarkStart w:id="12" w:name="_Toc527310451"/>
      <w:r>
        <w:lastRenderedPageBreak/>
        <w:t>Descrição dos casos de utilização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23"/>
        <w:gridCol w:w="2552"/>
        <w:gridCol w:w="6095"/>
      </w:tblGrid>
      <w:tr w:rsidR="000052E3" w:rsidRPr="00555933" w14:paraId="5924FA2F" w14:textId="77777777" w:rsidTr="00495B60">
        <w:trPr>
          <w:cantSplit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C" w14:textId="77777777" w:rsidR="000052E3" w:rsidRPr="00555933" w:rsidRDefault="000052E3" w:rsidP="00E72821">
            <w:pPr>
              <w:pStyle w:val="Tableheader"/>
            </w:pPr>
            <w: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D" w14:textId="77777777" w:rsidR="000052E3" w:rsidRPr="00555933" w:rsidRDefault="000052E3" w:rsidP="00E72821">
            <w:pPr>
              <w:pStyle w:val="Tableheader"/>
            </w:pPr>
            <w:r>
              <w:t>Caso de utilização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E" w14:textId="77777777" w:rsidR="000052E3" w:rsidRPr="00555933" w:rsidRDefault="000052E3" w:rsidP="00E72821">
            <w:pPr>
              <w:pStyle w:val="Tableheader"/>
            </w:pPr>
            <w:r>
              <w:t>Sinopse</w:t>
            </w:r>
          </w:p>
        </w:tc>
      </w:tr>
      <w:tr w:rsidR="00C20DD0" w14:paraId="5924FA33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0" w14:textId="711293BB" w:rsidR="00C20DD0" w:rsidRDefault="00C20DD0" w:rsidP="00C20DD0">
            <w:pPr>
              <w:pStyle w:val="Tableinside"/>
            </w:pPr>
            <w:r>
              <w:t>1.1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1" w14:textId="7E445D52" w:rsidR="00C20DD0" w:rsidRDefault="00C20DD0" w:rsidP="00C20DD0">
            <w:pPr>
              <w:pStyle w:val="Tableinside"/>
            </w:pPr>
            <w:r>
              <w:t>Login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2" w14:textId="1FBD0150" w:rsidR="00C20DD0" w:rsidRDefault="00C20DD0" w:rsidP="00C20DD0">
            <w:pPr>
              <w:pStyle w:val="Tableinside"/>
            </w:pPr>
            <w:r>
              <w:t>O cliente precisa de fazer login na sua conta para utilizar o website.</w:t>
            </w:r>
          </w:p>
        </w:tc>
      </w:tr>
      <w:tr w:rsidR="00C20DD0" w14:paraId="5924FA37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4" w14:textId="1EFB849A" w:rsidR="00C20DD0" w:rsidRDefault="00C20DD0" w:rsidP="00C20DD0">
            <w:pPr>
              <w:pStyle w:val="Tableinside"/>
            </w:pPr>
            <w:r>
              <w:t>1.2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5" w14:textId="4B340440" w:rsidR="00C20DD0" w:rsidRDefault="00C20DD0" w:rsidP="00C20DD0">
            <w:pPr>
              <w:pStyle w:val="Tableinside"/>
            </w:pPr>
            <w:r>
              <w:t>Criar conta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6" w14:textId="4F855203" w:rsidR="00C20DD0" w:rsidRDefault="00C20DD0" w:rsidP="00C20DD0">
            <w:pPr>
              <w:pStyle w:val="Tableinside"/>
            </w:pPr>
            <w:r>
              <w:t>Caso não tenha conta criada criar a mesma.</w:t>
            </w:r>
          </w:p>
        </w:tc>
      </w:tr>
      <w:tr w:rsidR="003F4B1F" w14:paraId="5924FA3B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8" w14:textId="580C5C9D" w:rsidR="003F4B1F" w:rsidRDefault="003F4B1F" w:rsidP="003F4B1F">
            <w:pPr>
              <w:pStyle w:val="Tableinside"/>
            </w:pPr>
            <w:r>
              <w:t>1.3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9" w14:textId="519F898C" w:rsidR="003F4B1F" w:rsidRDefault="003F4B1F" w:rsidP="003F4B1F">
            <w:pPr>
              <w:pStyle w:val="Tableinside"/>
            </w:pPr>
            <w:r>
              <w:t xml:space="preserve">Alterar dados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A" w14:textId="706CAD41" w:rsidR="003F4B1F" w:rsidRDefault="003F4B1F" w:rsidP="003F4B1F">
            <w:pPr>
              <w:pStyle w:val="Tableinside"/>
            </w:pPr>
            <w:r>
              <w:t>O cliente pode eventualmente trocar os dados da sua conta no website CityFoodPro. Mudar/adicionar localizações de serviço. Mudar/adicionar métodos de pagamento. Alterar a palavra-passe associada ao utilizador no website. Eliminar a conta criada.</w:t>
            </w:r>
          </w:p>
        </w:tc>
      </w:tr>
      <w:tr w:rsidR="003F4B1F" w14:paraId="5924FA3F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C" w14:textId="1BC38557" w:rsidR="003F4B1F" w:rsidRDefault="003F4B1F" w:rsidP="003F4B1F">
            <w:pPr>
              <w:pStyle w:val="Tableinside"/>
            </w:pPr>
            <w:r>
              <w:t>1.4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D" w14:textId="6113F8A7" w:rsidR="003F4B1F" w:rsidRDefault="003F4B1F" w:rsidP="003F4B1F">
            <w:pPr>
              <w:pStyle w:val="Tableinside"/>
            </w:pPr>
            <w:r>
              <w:t>Realizar encomenda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E" w14:textId="563701B9" w:rsidR="003F4B1F" w:rsidRDefault="003F4B1F" w:rsidP="003F4B1F">
            <w:pPr>
              <w:pStyle w:val="Tableinside"/>
            </w:pPr>
            <w:r>
              <w:t>O cliente pode fazer um pedido de serviço no website depois de ter feito login.</w:t>
            </w:r>
          </w:p>
        </w:tc>
      </w:tr>
      <w:tr w:rsidR="003F4B1F" w14:paraId="494C439E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20EF" w14:textId="78439462" w:rsidR="003F4B1F" w:rsidRDefault="003F4B1F" w:rsidP="003F4B1F">
            <w:pPr>
              <w:pStyle w:val="Tableinside"/>
            </w:pPr>
            <w:r>
              <w:t>1.5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280D" w14:textId="77777777" w:rsidR="003F4B1F" w:rsidRDefault="003F4B1F" w:rsidP="003F4B1F">
            <w:pPr>
              <w:pStyle w:val="Tableinside"/>
            </w:pPr>
            <w:r>
              <w:t>Cancelar encomenda</w:t>
            </w:r>
          </w:p>
          <w:p w14:paraId="629F72D3" w14:textId="150DE550" w:rsidR="003F4B1F" w:rsidRDefault="003F4B1F" w:rsidP="003F4B1F">
            <w:pPr>
              <w:pStyle w:val="Tableinside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E830" w14:textId="176559A9" w:rsidR="003F4B1F" w:rsidRDefault="003F4B1F" w:rsidP="003F4B1F">
            <w:pPr>
              <w:pStyle w:val="Tableinside"/>
            </w:pPr>
            <w:r>
              <w:t>O cliente, após ter realizado um pedido no website, poderá cancelar se o mesmo ainda não tiver sido processado. Se o pedido da comida aos restaurantes ainda não foi feito.</w:t>
            </w:r>
          </w:p>
        </w:tc>
      </w:tr>
      <w:tr w:rsidR="003F4B1F" w14:paraId="7836088A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D77F" w14:textId="262D5044" w:rsidR="003F4B1F" w:rsidRDefault="003F4B1F" w:rsidP="003F4B1F">
            <w:pPr>
              <w:pStyle w:val="Tableinside"/>
            </w:pPr>
            <w:r>
              <w:t>1.6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E779" w14:textId="4DAE8D2A" w:rsidR="003F4B1F" w:rsidRDefault="003F4B1F" w:rsidP="003F4B1F">
            <w:pPr>
              <w:pStyle w:val="Tableinside"/>
            </w:pPr>
            <w:r>
              <w:t>Validar pagamento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D99C" w14:textId="3C6A6AE9" w:rsidR="003F4B1F" w:rsidRDefault="003F4B1F" w:rsidP="003F4B1F">
            <w:pPr>
              <w:pStyle w:val="Tableinside"/>
            </w:pPr>
            <w:r>
              <w:t>Depois do cliente ter realizado uma encomenda, será preciso que o pagamento seja validado através do serviço de pagamento.</w:t>
            </w:r>
          </w:p>
        </w:tc>
      </w:tr>
      <w:tr w:rsidR="003F4B1F" w14:paraId="046CDA3A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924A" w14:textId="04A4E021" w:rsidR="003F4B1F" w:rsidRDefault="003F4B1F" w:rsidP="003F4B1F">
            <w:pPr>
              <w:pStyle w:val="Tableinside"/>
            </w:pPr>
            <w:r>
              <w:t>1.7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F9F9" w14:textId="4CF61855" w:rsidR="003F4B1F" w:rsidRDefault="003F4B1F" w:rsidP="003F4B1F">
            <w:pPr>
              <w:pStyle w:val="Tableinside"/>
            </w:pPr>
            <w:r>
              <w:t>Gerar fatura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9E2D" w14:textId="18104E59" w:rsidR="003F4B1F" w:rsidRDefault="003F4B1F" w:rsidP="003F4B1F">
            <w:pPr>
              <w:pStyle w:val="Tableinside"/>
            </w:pPr>
            <w:r>
              <w:t>Depois da realização da encomenda e da validação do pagamento, o próprio website gera a fatura da encomenda com os dados do método de pagamento e dos dados do utilizador.</w:t>
            </w:r>
          </w:p>
        </w:tc>
      </w:tr>
      <w:tr w:rsidR="003F4B1F" w14:paraId="65099514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1B27" w14:textId="4FB9B8E3" w:rsidR="003F4B1F" w:rsidRDefault="003F4B1F" w:rsidP="003F4B1F">
            <w:pPr>
              <w:pStyle w:val="Tableinside"/>
            </w:pPr>
            <w:r>
              <w:t>1.8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5566" w14:textId="6E346553" w:rsidR="003F4B1F" w:rsidRDefault="003F4B1F" w:rsidP="003F4B1F">
            <w:pPr>
              <w:pStyle w:val="Tableinside"/>
            </w:pPr>
            <w:r>
              <w:t>Realizar pedido de entrega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06AB" w14:textId="6B2017FC" w:rsidR="003F4B1F" w:rsidRDefault="003F4B1F" w:rsidP="003F4B1F">
            <w:pPr>
              <w:pStyle w:val="Tableinside"/>
            </w:pPr>
            <w:r>
              <w:t>O website gera o pedido de entrega que será recebido pelo serviço de catering e pelo serviço de entregas.</w:t>
            </w:r>
          </w:p>
        </w:tc>
      </w:tr>
      <w:tr w:rsidR="003F4B1F" w14:paraId="6F907550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E4E9" w14:textId="70ECD5B2" w:rsidR="003F4B1F" w:rsidRDefault="003F4B1F" w:rsidP="003F4B1F">
            <w:pPr>
              <w:pStyle w:val="Tableinside"/>
            </w:pPr>
            <w:r>
              <w:t>1.9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0FD" w14:textId="3646DE20" w:rsidR="003F4B1F" w:rsidRDefault="003F4B1F" w:rsidP="003F4B1F">
            <w:pPr>
              <w:pStyle w:val="Tableinside"/>
            </w:pPr>
            <w:r>
              <w:t>Notificar serviço completado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2BA8" w14:textId="42FFB1B6" w:rsidR="003F4B1F" w:rsidRDefault="003F4B1F" w:rsidP="003F4B1F">
            <w:pPr>
              <w:pStyle w:val="Tableinside"/>
            </w:pPr>
            <w:r>
              <w:t>Depois da entrega da comida no local especifico e da realização do serviço de catering, os últimos deveram de notificar o cliente através do website.</w:t>
            </w:r>
          </w:p>
        </w:tc>
      </w:tr>
      <w:tr w:rsidR="003F4B1F" w14:paraId="0CBF7BFF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EB8F" w14:textId="28CD2E62" w:rsidR="003F4B1F" w:rsidRDefault="003F4B1F" w:rsidP="003F4B1F">
            <w:pPr>
              <w:pStyle w:val="Tableinside"/>
            </w:pPr>
            <w:r>
              <w:t>1.10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8DC4" w14:textId="67C50807" w:rsidR="003F4B1F" w:rsidRDefault="003F4B1F" w:rsidP="003F4B1F">
            <w:pPr>
              <w:pStyle w:val="Tableinside"/>
            </w:pPr>
            <w:r>
              <w:t>Avaliar serviço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5040" w14:textId="0CD1E517" w:rsidR="003F4B1F" w:rsidRDefault="003F4B1F" w:rsidP="003F4B1F">
            <w:pPr>
              <w:pStyle w:val="Tableinside"/>
            </w:pPr>
            <w:r>
              <w:t>Depois do evento ter sido realizado, o cliente se desejar, avalia o serviço nos diferentes pârametros: comida, catering, entrega.</w:t>
            </w:r>
          </w:p>
        </w:tc>
      </w:tr>
      <w:tr w:rsidR="006014E3" w14:paraId="33CBE412" w14:textId="77777777" w:rsidTr="00495B60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D01" w14:textId="558BBA7D" w:rsidR="006014E3" w:rsidRDefault="006014E3" w:rsidP="003F4B1F">
            <w:pPr>
              <w:pStyle w:val="Tableinside"/>
            </w:pPr>
            <w:r>
              <w:t>1.11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27D2" w14:textId="5E5678CF" w:rsidR="006014E3" w:rsidRDefault="006014E3" w:rsidP="003F4B1F">
            <w:pPr>
              <w:pStyle w:val="Tableinside"/>
            </w:pPr>
            <w:r>
              <w:t>Atualização dos stocks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6F91" w14:textId="36657B76" w:rsidR="006014E3" w:rsidRDefault="006014E3" w:rsidP="003F4B1F">
            <w:pPr>
              <w:pStyle w:val="Tableinside"/>
            </w:pPr>
            <w:r>
              <w:t>Caso o restaurante não consigo realizar encomendas de algum prato, terá de atualizar os stocks através do website.</w:t>
            </w:r>
          </w:p>
        </w:tc>
      </w:tr>
    </w:tbl>
    <w:p w14:paraId="5924FA40" w14:textId="77777777" w:rsidR="000052E3" w:rsidRDefault="000052E3" w:rsidP="00E72821">
      <w:pPr>
        <w:pStyle w:val="Legenda"/>
      </w:pPr>
      <w:r>
        <w:t xml:space="preserve">Tabela </w:t>
      </w:r>
      <w:r w:rsidR="00EE65EF">
        <w:fldChar w:fldCharType="begin"/>
      </w:r>
      <w:r w:rsidR="00EE65EF">
        <w:instrText xml:space="preserve"> SEQ Tabela \* ARABIC </w:instrText>
      </w:r>
      <w:r w:rsidR="00EE65EF">
        <w:fldChar w:fldCharType="separate"/>
      </w:r>
      <w:r>
        <w:rPr>
          <w:noProof/>
        </w:rPr>
        <w:t>3</w:t>
      </w:r>
      <w:r w:rsidR="00EE65EF">
        <w:rPr>
          <w:noProof/>
        </w:rPr>
        <w:fldChar w:fldCharType="end"/>
      </w:r>
      <w:r>
        <w:t>: Lista de casos de utilização do sistema.</w:t>
      </w:r>
    </w:p>
    <w:p w14:paraId="5924FA44" w14:textId="785EB0C7" w:rsidR="00145258" w:rsidRDefault="00CC2017" w:rsidP="00E72821">
      <w:pPr>
        <w:pStyle w:val="Ttulo3"/>
      </w:pPr>
      <w:bookmarkStart w:id="13" w:name="_Toc527310452"/>
      <w:r>
        <w:lastRenderedPageBreak/>
        <w:t xml:space="preserve">Pacote </w:t>
      </w:r>
      <w:bookmarkEnd w:id="13"/>
      <w:r w:rsidR="00BD76DD">
        <w:t>1</w:t>
      </w:r>
    </w:p>
    <w:p w14:paraId="5924FA45" w14:textId="0F0E59FD" w:rsidR="00145258" w:rsidRDefault="006014E3" w:rsidP="00E72821">
      <w:pPr>
        <w:pStyle w:val="Comment"/>
      </w:pPr>
      <w:r>
        <w:rPr>
          <w:noProof/>
        </w:rPr>
        <w:drawing>
          <wp:inline distT="0" distB="0" distL="0" distR="0" wp14:anchorId="349F0438" wp14:editId="72782977">
            <wp:extent cx="6722956" cy="3994150"/>
            <wp:effectExtent l="0" t="0" r="1905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FoodP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61" cy="39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A47" w14:textId="5245D095" w:rsidR="00145258" w:rsidRDefault="00495B60" w:rsidP="00E72821">
      <w:pPr>
        <w:pStyle w:val="Ttulo2"/>
      </w:pPr>
      <w:bookmarkStart w:id="14" w:name="_Toc527310454"/>
      <w:r>
        <w:t xml:space="preserve">Requisitos </w:t>
      </w:r>
      <w:r w:rsidR="0075768B">
        <w:t xml:space="preserve">funcionais </w:t>
      </w:r>
      <w:r>
        <w:t>transversais</w:t>
      </w:r>
      <w:bookmarkEnd w:id="14"/>
    </w:p>
    <w:p w14:paraId="6CEE11EA" w14:textId="0D8A5072" w:rsidR="00F92FAA" w:rsidRDefault="00F92FAA" w:rsidP="00E72821">
      <w:r>
        <w:t>Autenticação</w:t>
      </w:r>
    </w:p>
    <w:p w14:paraId="60E00770" w14:textId="1A4653AE" w:rsidR="00F92FAA" w:rsidRDefault="00F92FAA" w:rsidP="00E72821">
      <w:r>
        <w:t xml:space="preserve">Todos os casos de utilização requerem a autenticação do utilizador. A autenticação deve ser feita com recurso ao </w:t>
      </w:r>
      <w:r>
        <w:rPr>
          <w:i/>
        </w:rPr>
        <w:t>Active Directory</w:t>
      </w:r>
      <w:r>
        <w:t xml:space="preserve"> existente, que fornece autenticação federada, com o qual o sistema sob especificação vai integrar. </w:t>
      </w:r>
    </w:p>
    <w:p w14:paraId="1705024B" w14:textId="3635C70C" w:rsidR="004825F0" w:rsidRDefault="004825F0" w:rsidP="00E72821"/>
    <w:p w14:paraId="4821DBFE" w14:textId="2EAB9A84" w:rsidR="004825F0" w:rsidRDefault="004825F0" w:rsidP="00E72821">
      <w:r>
        <w:t>Login</w:t>
      </w:r>
    </w:p>
    <w:p w14:paraId="08538A81" w14:textId="1616E2B0" w:rsidR="004825F0" w:rsidRDefault="004825F0" w:rsidP="00E72821">
      <w:r>
        <w:t>Todos os casos de utilização do cliente requerem que o mesmo tenha feito o login. O cliente pode tornar este processo automático caso pretenda guardar os dados. O login requer a autentificação especificada no caso de uso a cima.</w:t>
      </w:r>
    </w:p>
    <w:p w14:paraId="2CB7D2BE" w14:textId="66D1A8B1" w:rsidR="0075768B" w:rsidRDefault="0075768B" w:rsidP="00E72821"/>
    <w:p w14:paraId="14416CA3" w14:textId="2CF176FE" w:rsidR="0075768B" w:rsidRDefault="0075768B" w:rsidP="00E72821"/>
    <w:p w14:paraId="205F3079" w14:textId="77777777" w:rsidR="0075768B" w:rsidRDefault="0075768B" w:rsidP="0075768B">
      <w:pPr>
        <w:pStyle w:val="Ttulo1"/>
      </w:pPr>
      <w:bookmarkStart w:id="15" w:name="_Toc527310455"/>
      <w:r>
        <w:lastRenderedPageBreak/>
        <w:t>Modelo da informação do domínio</w:t>
      </w:r>
      <w:bookmarkEnd w:id="15"/>
    </w:p>
    <w:p w14:paraId="7A9DC91D" w14:textId="77777777" w:rsidR="00A27065" w:rsidRDefault="00A27065" w:rsidP="00E104EA">
      <w:pPr>
        <w:pStyle w:val="Legenda"/>
        <w:ind w:left="0"/>
        <w:jc w:val="both"/>
      </w:pPr>
    </w:p>
    <w:p w14:paraId="3F325D5F" w14:textId="77777777" w:rsidR="00A27065" w:rsidRDefault="00A27065" w:rsidP="00E104EA">
      <w:pPr>
        <w:pStyle w:val="Legenda"/>
        <w:ind w:left="0"/>
        <w:jc w:val="both"/>
      </w:pPr>
    </w:p>
    <w:p w14:paraId="288BFB54" w14:textId="1DB9B102" w:rsidR="00A27065" w:rsidRDefault="00A27065" w:rsidP="00E104EA">
      <w:pPr>
        <w:pStyle w:val="Legenda"/>
        <w:ind w:left="0"/>
        <w:jc w:val="both"/>
      </w:pPr>
    </w:p>
    <w:p w14:paraId="28EDC8BF" w14:textId="3D135F86" w:rsidR="00A27065" w:rsidRDefault="00A27065" w:rsidP="00A27065"/>
    <w:p w14:paraId="06BEB388" w14:textId="5CFA2C24" w:rsidR="00A27065" w:rsidRDefault="00A27065" w:rsidP="00A27065"/>
    <w:p w14:paraId="047C42B7" w14:textId="161331EF" w:rsidR="00A27065" w:rsidRDefault="00A27065" w:rsidP="00A27065">
      <w:r w:rsidRPr="004008D5">
        <w:rPr>
          <w:noProof/>
        </w:rPr>
        <w:drawing>
          <wp:anchor distT="0" distB="0" distL="114300" distR="114300" simplePos="0" relativeHeight="251671040" behindDoc="1" locked="0" layoutInCell="1" allowOverlap="1" wp14:anchorId="2A943F04" wp14:editId="796F6E38">
            <wp:simplePos x="0" y="0"/>
            <wp:positionH relativeFrom="page">
              <wp:align>center</wp:align>
            </wp:positionH>
            <wp:positionV relativeFrom="paragraph">
              <wp:posOffset>325120</wp:posOffset>
            </wp:positionV>
            <wp:extent cx="7922260" cy="3808730"/>
            <wp:effectExtent l="0" t="635" r="1905" b="1905"/>
            <wp:wrapTight wrapText="bothSides">
              <wp:wrapPolygon edited="0">
                <wp:start x="21602" y="4"/>
                <wp:lineTo x="47" y="4"/>
                <wp:lineTo x="47" y="21503"/>
                <wp:lineTo x="21602" y="21503"/>
                <wp:lineTo x="21602" y="4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22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E5303" w14:textId="7344162A" w:rsidR="00A27065" w:rsidRDefault="00A27065" w:rsidP="00A27065"/>
    <w:p w14:paraId="51AC73EE" w14:textId="36BFD107" w:rsidR="00A27065" w:rsidRDefault="00A27065" w:rsidP="00A27065"/>
    <w:p w14:paraId="6C58C942" w14:textId="252DC7B0" w:rsidR="00A27065" w:rsidRDefault="00A27065" w:rsidP="00A27065"/>
    <w:p w14:paraId="68527530" w14:textId="3E66B2DD" w:rsidR="00A27065" w:rsidRDefault="00A27065" w:rsidP="00A27065"/>
    <w:p w14:paraId="04E8AEDE" w14:textId="6D89214F" w:rsidR="00A27065" w:rsidRDefault="00A27065" w:rsidP="00A27065"/>
    <w:p w14:paraId="40CFC969" w14:textId="7E6EA8C4" w:rsidR="00A27065" w:rsidRDefault="00A27065" w:rsidP="00A27065"/>
    <w:p w14:paraId="764D6F6B" w14:textId="13B864C5" w:rsidR="00A27065" w:rsidRDefault="00A27065" w:rsidP="00A27065"/>
    <w:p w14:paraId="23FE87A6" w14:textId="76A6B9FA" w:rsidR="00A27065" w:rsidRDefault="00A27065" w:rsidP="00A27065"/>
    <w:p w14:paraId="7539A161" w14:textId="3EF1064B" w:rsidR="00A27065" w:rsidRDefault="00A27065" w:rsidP="00A27065"/>
    <w:p w14:paraId="3F8B2F0E" w14:textId="599914AF" w:rsidR="00A27065" w:rsidRDefault="00A27065" w:rsidP="00A27065"/>
    <w:p w14:paraId="60BB6D4A" w14:textId="115CA96B" w:rsidR="00A27065" w:rsidRDefault="00A27065" w:rsidP="00A27065"/>
    <w:p w14:paraId="2ADC392D" w14:textId="5D8A3BE0" w:rsidR="00A27065" w:rsidRDefault="00A27065" w:rsidP="00A27065"/>
    <w:p w14:paraId="1B27F9FC" w14:textId="67AE0AD1" w:rsidR="00A27065" w:rsidRDefault="00A27065" w:rsidP="00A27065"/>
    <w:p w14:paraId="1AE1DEB4" w14:textId="66294CA5" w:rsidR="00A27065" w:rsidRDefault="00A27065" w:rsidP="00A27065"/>
    <w:p w14:paraId="596E4B0E" w14:textId="77422E40" w:rsidR="00A27065" w:rsidRDefault="00A27065" w:rsidP="00A27065"/>
    <w:p w14:paraId="40F5491B" w14:textId="1D027464" w:rsidR="00A27065" w:rsidRDefault="00A27065" w:rsidP="00A27065"/>
    <w:p w14:paraId="0237E32B" w14:textId="35129CFF" w:rsidR="00A27065" w:rsidRDefault="00A27065" w:rsidP="00A27065"/>
    <w:p w14:paraId="261DBB35" w14:textId="5DA39F31" w:rsidR="00A27065" w:rsidRDefault="00A27065" w:rsidP="00A27065"/>
    <w:p w14:paraId="691F0AD1" w14:textId="66EEE2F8" w:rsidR="00A27065" w:rsidRDefault="00A27065" w:rsidP="00A27065"/>
    <w:p w14:paraId="75862546" w14:textId="3650DED3" w:rsidR="00A27065" w:rsidRDefault="00A27065" w:rsidP="00A27065"/>
    <w:p w14:paraId="578109CF" w14:textId="0C623D25" w:rsidR="00A27065" w:rsidRDefault="00A27065" w:rsidP="00A27065"/>
    <w:p w14:paraId="2FD059FB" w14:textId="6718CC18" w:rsidR="00A27065" w:rsidRDefault="00A27065" w:rsidP="00A27065"/>
    <w:p w14:paraId="3D5AB3B9" w14:textId="5BAD9579" w:rsidR="00A27065" w:rsidRDefault="00A27065" w:rsidP="00A27065"/>
    <w:p w14:paraId="2D4C37EC" w14:textId="600A20F7" w:rsidR="00A27065" w:rsidRDefault="00A27065" w:rsidP="00A27065"/>
    <w:p w14:paraId="7F9F8176" w14:textId="253694FD" w:rsidR="00A27065" w:rsidRDefault="00A27065" w:rsidP="00A27065"/>
    <w:p w14:paraId="39FE70F9" w14:textId="7140C9BC" w:rsidR="00A27065" w:rsidRDefault="00A27065" w:rsidP="00A27065"/>
    <w:p w14:paraId="5D8823DC" w14:textId="4AD4A4C9" w:rsidR="00A27065" w:rsidRDefault="00A27065" w:rsidP="00A27065"/>
    <w:p w14:paraId="5AC28224" w14:textId="73079816" w:rsidR="00A27065" w:rsidRDefault="00A27065" w:rsidP="00A27065"/>
    <w:p w14:paraId="05626B3F" w14:textId="2BB90F0E" w:rsidR="00A27065" w:rsidRDefault="00A27065" w:rsidP="00A27065"/>
    <w:p w14:paraId="75834447" w14:textId="55693A76" w:rsidR="00A27065" w:rsidRDefault="00A27065" w:rsidP="00A27065"/>
    <w:p w14:paraId="0C7D72D2" w14:textId="5238EE9E" w:rsidR="00A27065" w:rsidRPr="004E3E56" w:rsidRDefault="00A27065" w:rsidP="00A27065">
      <w:pPr>
        <w:ind w:left="2160" w:firstLine="720"/>
        <w:rPr>
          <w:sz w:val="20"/>
          <w:szCs w:val="22"/>
        </w:rPr>
      </w:pPr>
      <w:r>
        <w:rPr>
          <w:sz w:val="20"/>
          <w:szCs w:val="22"/>
        </w:rPr>
        <w:t>Diagrama x: Modelo do domínio</w:t>
      </w:r>
    </w:p>
    <w:p w14:paraId="7DE252DD" w14:textId="4A570D3E" w:rsidR="0075768B" w:rsidRDefault="0075768B" w:rsidP="00E104EA">
      <w:pPr>
        <w:pStyle w:val="Legenda"/>
        <w:ind w:left="0"/>
        <w:jc w:val="both"/>
      </w:pP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376"/>
      </w:tblGrid>
      <w:tr w:rsidR="00E104EA" w14:paraId="3055BB8A" w14:textId="77777777" w:rsidTr="000F6904">
        <w:trPr>
          <w:trHeight w:val="276"/>
        </w:trPr>
        <w:tc>
          <w:tcPr>
            <w:tcW w:w="2114" w:type="dxa"/>
            <w:shd w:val="clear" w:color="auto" w:fill="auto"/>
          </w:tcPr>
          <w:p w14:paraId="4082C0DB" w14:textId="77777777" w:rsidR="00E104EA" w:rsidRDefault="00E104EA" w:rsidP="000F6904">
            <w:pPr>
              <w:pStyle w:val="Tableheader"/>
            </w:pPr>
            <w:r>
              <w:lastRenderedPageBreak/>
              <w:t>Conceito do domínio</w:t>
            </w:r>
          </w:p>
        </w:tc>
        <w:tc>
          <w:tcPr>
            <w:tcW w:w="7376" w:type="dxa"/>
            <w:shd w:val="clear" w:color="auto" w:fill="auto"/>
          </w:tcPr>
          <w:p w14:paraId="732D6A59" w14:textId="77777777" w:rsidR="00E104EA" w:rsidRDefault="00E104EA" w:rsidP="000F6904">
            <w:pPr>
              <w:pStyle w:val="Tableheader"/>
            </w:pPr>
            <w:r>
              <w:t>Descrição</w:t>
            </w:r>
          </w:p>
        </w:tc>
      </w:tr>
      <w:tr w:rsidR="00E104EA" w14:paraId="41933FCE" w14:textId="77777777" w:rsidTr="000F6904">
        <w:trPr>
          <w:trHeight w:val="673"/>
        </w:trPr>
        <w:tc>
          <w:tcPr>
            <w:tcW w:w="2114" w:type="dxa"/>
            <w:shd w:val="clear" w:color="auto" w:fill="auto"/>
          </w:tcPr>
          <w:p w14:paraId="6408637D" w14:textId="77777777" w:rsidR="00E104EA" w:rsidRDefault="00E104EA" w:rsidP="000F6904">
            <w:pPr>
              <w:pStyle w:val="Tableinside"/>
            </w:pPr>
            <w:r>
              <w:t>Plataforma CityFoodPro</w:t>
            </w:r>
          </w:p>
        </w:tc>
        <w:tc>
          <w:tcPr>
            <w:tcW w:w="7376" w:type="dxa"/>
            <w:shd w:val="clear" w:color="auto" w:fill="auto"/>
          </w:tcPr>
          <w:p w14:paraId="30DDA1C1" w14:textId="77777777" w:rsidR="00E104EA" w:rsidRDefault="00E104EA" w:rsidP="000F6904">
            <w:pPr>
              <w:pStyle w:val="Tableinside"/>
            </w:pPr>
            <w:r w:rsidRPr="00A6349F">
              <w:rPr>
                <w:rFonts w:cs="Calibri"/>
                <w:shd w:val="clear" w:color="auto" w:fill="FAF9F8"/>
              </w:rPr>
              <w:t>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plataforma</w:t>
            </w:r>
            <w:r>
              <w:rPr>
                <w:rFonts w:cs="Calibri"/>
                <w:shd w:val="clear" w:color="auto" w:fill="FAF9F8"/>
              </w:rPr>
              <w:t xml:space="preserve"> CityFoodPro </w:t>
            </w:r>
            <w:r w:rsidRPr="00A6349F">
              <w:rPr>
                <w:rFonts w:cs="Calibri"/>
                <w:shd w:val="clear" w:color="auto" w:fill="FAF9F8"/>
              </w:rPr>
              <w:t>controla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todas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as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contas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de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utilizador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e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tod</w:t>
            </w:r>
            <w:r>
              <w:rPr>
                <w:rFonts w:cs="Calibri"/>
                <w:shd w:val="clear" w:color="auto" w:fill="FAF9F8"/>
              </w:rPr>
              <w:t>os os pedidos</w:t>
            </w:r>
            <w:r w:rsidRPr="00A6349F">
              <w:rPr>
                <w:rFonts w:cs="Calibri"/>
                <w:shd w:val="clear" w:color="auto" w:fill="FAF9F8"/>
              </w:rPr>
              <w:t>,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tal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como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sua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entrega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e</w:t>
            </w:r>
            <w:r>
              <w:rPr>
                <w:rFonts w:cs="Calibri"/>
                <w:shd w:val="clear" w:color="auto" w:fill="FAF9F8"/>
              </w:rPr>
              <w:t xml:space="preserve"> catering</w:t>
            </w:r>
            <w:r w:rsidRPr="00A6349F">
              <w:rPr>
                <w:rFonts w:cs="Calibri"/>
                <w:shd w:val="clear" w:color="auto" w:fill="FAF9F8"/>
              </w:rPr>
              <w:t>.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Possui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também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uma</w:t>
            </w:r>
            <w:r>
              <w:rPr>
                <w:rFonts w:cs="Calibri"/>
                <w:shd w:val="clear" w:color="auto" w:fill="FAF9F8"/>
              </w:rPr>
              <w:t xml:space="preserve"> </w:t>
            </w:r>
            <w:r w:rsidRPr="00A6349F">
              <w:rPr>
                <w:rFonts w:cs="Calibri"/>
                <w:shd w:val="clear" w:color="auto" w:fill="FAF9F8"/>
              </w:rPr>
              <w:t>conta PayPal</w:t>
            </w:r>
            <w:r>
              <w:rPr>
                <w:rFonts w:cs="Calibri"/>
                <w:shd w:val="clear" w:color="auto" w:fill="FAF9F8"/>
              </w:rPr>
              <w:t xml:space="preserve">, </w:t>
            </w:r>
            <w:r w:rsidRPr="00A6349F">
              <w:rPr>
                <w:rFonts w:cs="Calibri"/>
                <w:shd w:val="clear" w:color="auto" w:fill="FAF9F8"/>
              </w:rPr>
              <w:t xml:space="preserve">através da qual recebe os pagamentos </w:t>
            </w:r>
            <w:r>
              <w:rPr>
                <w:rFonts w:cs="Calibri"/>
                <w:shd w:val="clear" w:color="auto" w:fill="FAF9F8"/>
              </w:rPr>
              <w:t>dos pedidos</w:t>
            </w:r>
            <w:r>
              <w:rPr>
                <w:rFonts w:ascii="Arial" w:hAnsi="Arial"/>
                <w:sz w:val="22"/>
                <w:szCs w:val="22"/>
                <w:shd w:val="clear" w:color="auto" w:fill="FAF9F8"/>
              </w:rPr>
              <w:t>.</w:t>
            </w:r>
          </w:p>
        </w:tc>
      </w:tr>
      <w:tr w:rsidR="00E104EA" w14:paraId="3EF301DA" w14:textId="77777777" w:rsidTr="000F6904">
        <w:trPr>
          <w:trHeight w:val="455"/>
        </w:trPr>
        <w:tc>
          <w:tcPr>
            <w:tcW w:w="2114" w:type="dxa"/>
            <w:shd w:val="clear" w:color="auto" w:fill="auto"/>
          </w:tcPr>
          <w:p w14:paraId="4903A1BE" w14:textId="77777777" w:rsidR="00E104EA" w:rsidRDefault="00E104EA" w:rsidP="000F6904">
            <w:pPr>
              <w:pStyle w:val="Tableinside"/>
            </w:pPr>
            <w:r>
              <w:t>Conta de utilizador</w:t>
            </w:r>
          </w:p>
        </w:tc>
        <w:tc>
          <w:tcPr>
            <w:tcW w:w="7376" w:type="dxa"/>
            <w:shd w:val="clear" w:color="auto" w:fill="auto"/>
          </w:tcPr>
          <w:p w14:paraId="2B60E30C" w14:textId="77777777" w:rsidR="00E104EA" w:rsidRDefault="00E104EA" w:rsidP="000F6904">
            <w:pPr>
              <w:pStyle w:val="Tableinside"/>
            </w:pPr>
            <w:r>
              <w:t xml:space="preserve">A conta de utilizador é a forma de entrada na plataforma. Possui toda a informação do utilizador e é a partir da conta que são realizados os pedidos. </w:t>
            </w:r>
          </w:p>
        </w:tc>
      </w:tr>
      <w:tr w:rsidR="00E104EA" w14:paraId="40F74B96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0B9ACE68" w14:textId="77777777" w:rsidR="00E104EA" w:rsidRDefault="00E104EA" w:rsidP="000F6904">
            <w:pPr>
              <w:pStyle w:val="Tableinside"/>
            </w:pPr>
            <w:r>
              <w:t>Pedido</w:t>
            </w:r>
          </w:p>
        </w:tc>
        <w:tc>
          <w:tcPr>
            <w:tcW w:w="7376" w:type="dxa"/>
            <w:shd w:val="clear" w:color="auto" w:fill="auto"/>
          </w:tcPr>
          <w:p w14:paraId="4CED26D3" w14:textId="77777777" w:rsidR="00E104EA" w:rsidRDefault="00E104EA" w:rsidP="000F6904">
            <w:pPr>
              <w:pStyle w:val="Tableinside"/>
            </w:pPr>
            <w:r>
              <w:t>O pedido é constituído por um ou mais pratos e uma morada onde serão servidos.</w:t>
            </w:r>
          </w:p>
        </w:tc>
      </w:tr>
      <w:tr w:rsidR="00E104EA" w14:paraId="2C3359DA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6A1B98A6" w14:textId="77777777" w:rsidR="00E104EA" w:rsidRDefault="00E104EA" w:rsidP="000F6904">
            <w:pPr>
              <w:pStyle w:val="Tableinside"/>
            </w:pPr>
            <w:r>
              <w:t>Prato</w:t>
            </w:r>
          </w:p>
        </w:tc>
        <w:tc>
          <w:tcPr>
            <w:tcW w:w="7376" w:type="dxa"/>
            <w:shd w:val="clear" w:color="auto" w:fill="auto"/>
          </w:tcPr>
          <w:p w14:paraId="3FBC0C5E" w14:textId="77777777" w:rsidR="00E104EA" w:rsidRDefault="00E104EA" w:rsidP="000F6904">
            <w:pPr>
              <w:pStyle w:val="Tableinside"/>
            </w:pPr>
            <w:r>
              <w:t>Prato que vai ser servido ao cliente. É descrito pelo seu nome, tipo, restaurante onde pode ser encontrado e quantidade.</w:t>
            </w:r>
          </w:p>
        </w:tc>
      </w:tr>
      <w:tr w:rsidR="00E104EA" w14:paraId="2638550E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490AC2A8" w14:textId="77777777" w:rsidR="00E104EA" w:rsidRDefault="00E104EA" w:rsidP="000F6904">
            <w:pPr>
              <w:pStyle w:val="Tableinside"/>
            </w:pPr>
            <w:r>
              <w:t>Prato Carne</w:t>
            </w:r>
          </w:p>
        </w:tc>
        <w:tc>
          <w:tcPr>
            <w:tcW w:w="7376" w:type="dxa"/>
            <w:shd w:val="clear" w:color="auto" w:fill="auto"/>
          </w:tcPr>
          <w:p w14:paraId="3CDA854B" w14:textId="77777777" w:rsidR="00E104EA" w:rsidRDefault="00E104EA" w:rsidP="000F6904">
            <w:pPr>
              <w:pStyle w:val="Tableinside"/>
            </w:pPr>
            <w:r>
              <w:t>Prato à base de carne</w:t>
            </w:r>
          </w:p>
        </w:tc>
      </w:tr>
      <w:tr w:rsidR="00E104EA" w14:paraId="3302E087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5A23C683" w14:textId="77777777" w:rsidR="00E104EA" w:rsidRDefault="00E104EA" w:rsidP="000F6904">
            <w:pPr>
              <w:pStyle w:val="Tableinside"/>
            </w:pPr>
            <w:r>
              <w:t>Prato Peixe</w:t>
            </w:r>
          </w:p>
        </w:tc>
        <w:tc>
          <w:tcPr>
            <w:tcW w:w="7376" w:type="dxa"/>
            <w:shd w:val="clear" w:color="auto" w:fill="auto"/>
          </w:tcPr>
          <w:p w14:paraId="298373EC" w14:textId="77777777" w:rsidR="00E104EA" w:rsidRDefault="00E104EA" w:rsidP="000F6904">
            <w:pPr>
              <w:pStyle w:val="Tableinside"/>
            </w:pPr>
            <w:r>
              <w:t>Prato à base de peixe</w:t>
            </w:r>
          </w:p>
        </w:tc>
      </w:tr>
      <w:tr w:rsidR="00E104EA" w14:paraId="38BE6B2A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106C72F0" w14:textId="77777777" w:rsidR="00E104EA" w:rsidRDefault="00E104EA" w:rsidP="000F6904">
            <w:pPr>
              <w:pStyle w:val="Tableinside"/>
            </w:pPr>
            <w:r>
              <w:t>Prato Vegetariano</w:t>
            </w:r>
          </w:p>
        </w:tc>
        <w:tc>
          <w:tcPr>
            <w:tcW w:w="7376" w:type="dxa"/>
            <w:shd w:val="clear" w:color="auto" w:fill="auto"/>
          </w:tcPr>
          <w:p w14:paraId="2B821723" w14:textId="77777777" w:rsidR="00E104EA" w:rsidRDefault="00E104EA" w:rsidP="000F6904">
            <w:pPr>
              <w:pStyle w:val="Tableinside"/>
              <w:tabs>
                <w:tab w:val="left" w:pos="1980"/>
              </w:tabs>
            </w:pPr>
            <w:r>
              <w:t>Prato à base de vegetais e fruta</w:t>
            </w:r>
          </w:p>
        </w:tc>
      </w:tr>
      <w:tr w:rsidR="00E104EA" w14:paraId="30D356BD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7C21EEBD" w14:textId="77777777" w:rsidR="00E104EA" w:rsidRDefault="00E104EA" w:rsidP="000F6904">
            <w:pPr>
              <w:pStyle w:val="Tableinside"/>
            </w:pPr>
            <w:r>
              <w:t>Prato Vegan</w:t>
            </w:r>
          </w:p>
        </w:tc>
        <w:tc>
          <w:tcPr>
            <w:tcW w:w="7376" w:type="dxa"/>
            <w:shd w:val="clear" w:color="auto" w:fill="auto"/>
          </w:tcPr>
          <w:p w14:paraId="3CD0C99D" w14:textId="77777777" w:rsidR="00E104EA" w:rsidRDefault="00E104EA" w:rsidP="000F6904">
            <w:pPr>
              <w:pStyle w:val="Tableinside"/>
              <w:tabs>
                <w:tab w:val="left" w:pos="1188"/>
              </w:tabs>
            </w:pPr>
            <w:r>
              <w:t>Prato à base de alimentos vegan</w:t>
            </w:r>
          </w:p>
        </w:tc>
      </w:tr>
      <w:tr w:rsidR="00E104EA" w14:paraId="4F4DF004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36B36E2C" w14:textId="77777777" w:rsidR="00E104EA" w:rsidRDefault="00E104EA" w:rsidP="000F6904">
            <w:pPr>
              <w:pStyle w:val="Tableinside"/>
            </w:pPr>
            <w:r>
              <w:t>RealizarPedido</w:t>
            </w:r>
          </w:p>
        </w:tc>
        <w:tc>
          <w:tcPr>
            <w:tcW w:w="7376" w:type="dxa"/>
            <w:shd w:val="clear" w:color="auto" w:fill="auto"/>
          </w:tcPr>
          <w:p w14:paraId="1C965BD6" w14:textId="77777777" w:rsidR="00E104EA" w:rsidRPr="00F3593B" w:rsidRDefault="00E104EA" w:rsidP="000F6904">
            <w:pPr>
              <w:pStyle w:val="Tableinside"/>
              <w:tabs>
                <w:tab w:val="left" w:pos="1188"/>
              </w:tabs>
            </w:pPr>
            <w:r w:rsidRPr="00F3593B">
              <w:rPr>
                <w:shd w:val="clear" w:color="auto" w:fill="FAF9F8"/>
              </w:rPr>
              <w:t>O apoio é o local da plataforma onde é possível fazer um novo pedido</w:t>
            </w:r>
            <w:r>
              <w:rPr>
                <w:shd w:val="clear" w:color="auto" w:fill="FAF9F8"/>
              </w:rPr>
              <w:t xml:space="preserve"> </w:t>
            </w:r>
            <w:r w:rsidRPr="00F3593B">
              <w:rPr>
                <w:shd w:val="clear" w:color="auto" w:fill="FAF9F8"/>
              </w:rPr>
              <w:t>ou visualizar os pedidos em aberto.</w:t>
            </w:r>
          </w:p>
        </w:tc>
      </w:tr>
      <w:tr w:rsidR="00E104EA" w14:paraId="023E5BED" w14:textId="77777777" w:rsidTr="000F6904">
        <w:trPr>
          <w:trHeight w:val="378"/>
        </w:trPr>
        <w:tc>
          <w:tcPr>
            <w:tcW w:w="2114" w:type="dxa"/>
            <w:shd w:val="clear" w:color="auto" w:fill="auto"/>
          </w:tcPr>
          <w:p w14:paraId="7BFDAA08" w14:textId="77777777" w:rsidR="00E104EA" w:rsidRDefault="00E104EA" w:rsidP="000F6904">
            <w:pPr>
              <w:pStyle w:val="Tableinside"/>
            </w:pPr>
            <w:r>
              <w:t>Conta PayPal</w:t>
            </w:r>
          </w:p>
        </w:tc>
        <w:tc>
          <w:tcPr>
            <w:tcW w:w="7376" w:type="dxa"/>
            <w:shd w:val="clear" w:color="auto" w:fill="auto"/>
          </w:tcPr>
          <w:p w14:paraId="4D70FA47" w14:textId="77777777" w:rsidR="00E104EA" w:rsidRPr="00640119" w:rsidRDefault="00E104EA" w:rsidP="000F6904">
            <w:pPr>
              <w:pStyle w:val="Tableinside"/>
              <w:tabs>
                <w:tab w:val="left" w:pos="1188"/>
              </w:tabs>
            </w:pPr>
            <w:r w:rsidRPr="00640119">
              <w:rPr>
                <w:shd w:val="clear" w:color="auto" w:fill="FAF9F8"/>
              </w:rPr>
              <w:t>A conta de PayPal está associada à plataforma e à conta do utilizador para</w:t>
            </w:r>
            <w:r>
              <w:rPr>
                <w:shd w:val="clear" w:color="auto" w:fill="FAF9F8"/>
              </w:rPr>
              <w:t xml:space="preserve"> </w:t>
            </w:r>
            <w:r w:rsidRPr="00640119">
              <w:rPr>
                <w:shd w:val="clear" w:color="auto" w:fill="FAF9F8"/>
              </w:rPr>
              <w:t>servir de meio de pagamento.</w:t>
            </w:r>
          </w:p>
        </w:tc>
      </w:tr>
    </w:tbl>
    <w:p w14:paraId="2D593651" w14:textId="77777777" w:rsidR="00E104EA" w:rsidRDefault="00E104EA" w:rsidP="00E104EA">
      <w:pPr>
        <w:pStyle w:val="Legenda"/>
      </w:pPr>
      <w:r>
        <w:t>Tabela x: Descrição dos conceitos do domínio.</w:t>
      </w:r>
    </w:p>
    <w:p w14:paraId="36383A81" w14:textId="77777777" w:rsidR="0075768B" w:rsidRPr="00E357C8" w:rsidRDefault="0075768B" w:rsidP="0075768B"/>
    <w:p w14:paraId="466EB694" w14:textId="77777777" w:rsidR="0075768B" w:rsidRPr="00145258" w:rsidRDefault="0075768B" w:rsidP="00E72821"/>
    <w:p w14:paraId="5EF84B17" w14:textId="0C162783" w:rsidR="0075768B" w:rsidRPr="0075768B" w:rsidRDefault="0075768B" w:rsidP="0075768B">
      <w:pPr>
        <w:pStyle w:val="Ttulo1"/>
      </w:pPr>
      <w:bookmarkStart w:id="16" w:name="_Toc527310456"/>
      <w:r>
        <w:lastRenderedPageBreak/>
        <w:t>Atributos de qualidade</w:t>
      </w:r>
      <w:bookmarkEnd w:id="16"/>
    </w:p>
    <w:p w14:paraId="5924FA4D" w14:textId="32907809" w:rsidR="000052E3" w:rsidRDefault="000052E3" w:rsidP="00E72821">
      <w:pPr>
        <w:pStyle w:val="Ttulo2"/>
      </w:pPr>
      <w:bookmarkStart w:id="17" w:name="_Toc527310457"/>
      <w:r>
        <w:t>Requisitos de usabilidade</w:t>
      </w:r>
      <w:bookmarkEnd w:id="17"/>
      <w:r>
        <w:t xml:space="preserve">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7C3E3B" w14:paraId="1AD4BF9C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6DF0" w14:textId="77777777" w:rsidR="007C3E3B" w:rsidRDefault="007C3E3B" w:rsidP="000F6904">
            <w:pPr>
              <w:pStyle w:val="Tableheader"/>
            </w:pPr>
            <w:r>
              <w:t>Refª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E75" w14:textId="77777777" w:rsidR="007C3E3B" w:rsidRDefault="007C3E3B" w:rsidP="000F6904">
            <w:pPr>
              <w:pStyle w:val="Tableheader"/>
            </w:pPr>
            <w:r>
              <w:t>Requisito de interface e usabilidade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8FCF" w14:textId="77777777" w:rsidR="007C3E3B" w:rsidRDefault="007C3E3B" w:rsidP="000F6904">
            <w:pPr>
              <w:pStyle w:val="Tableheader"/>
            </w:pPr>
            <w:r>
              <w:t>CaU relacionados</w:t>
            </w:r>
          </w:p>
        </w:tc>
      </w:tr>
      <w:tr w:rsidR="007C3E3B" w14:paraId="0049BA0A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7B1E" w14:textId="77777777" w:rsidR="007C3E3B" w:rsidRDefault="007C3E3B" w:rsidP="000F6904">
            <w:pPr>
              <w:pStyle w:val="Tableinside"/>
            </w:pPr>
            <w:r>
              <w:t>RInt.1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179F" w14:textId="77777777" w:rsidR="007C3E3B" w:rsidRDefault="007C3E3B" w:rsidP="000F6904">
            <w:pPr>
              <w:pStyle w:val="Tableinside"/>
            </w:pPr>
            <w:r>
              <w:t>Usar fontes e cores que facilitem a legibilidade da informação. O texto deve ser legível a 1m do ecrã.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13FE" w14:textId="77777777" w:rsidR="007C3E3B" w:rsidRDefault="007C3E3B" w:rsidP="000F6904">
            <w:pPr>
              <w:pStyle w:val="Tableinside"/>
            </w:pPr>
            <w:r>
              <w:t>Todos.</w:t>
            </w:r>
          </w:p>
        </w:tc>
      </w:tr>
      <w:tr w:rsidR="007C3E3B" w14:paraId="027F7BE5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BF0B" w14:textId="77777777" w:rsidR="007C3E3B" w:rsidRDefault="007C3E3B" w:rsidP="000F6904">
            <w:pPr>
              <w:pStyle w:val="Tableinside"/>
            </w:pPr>
            <w:r>
              <w:t>Rint.2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BF51" w14:textId="77777777" w:rsidR="007C3E3B" w:rsidRDefault="007C3E3B" w:rsidP="000F6904">
            <w:pPr>
              <w:pStyle w:val="Tableinside"/>
              <w:tabs>
                <w:tab w:val="right" w:pos="5748"/>
              </w:tabs>
            </w:pPr>
            <w:r>
              <w:t xml:space="preserve">Identificar os utilizadores através do mail pessoal que forneceram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891A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1B5CEC44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4AC" w14:textId="77777777" w:rsidR="007C3E3B" w:rsidRDefault="007C3E3B" w:rsidP="000F6904">
            <w:pPr>
              <w:pStyle w:val="Tableinside"/>
            </w:pPr>
            <w:r>
              <w:t>Rint.3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FB70" w14:textId="77777777" w:rsidR="007C3E3B" w:rsidRDefault="007C3E3B" w:rsidP="000F6904">
            <w:pPr>
              <w:pStyle w:val="Tableinside"/>
            </w:pPr>
            <w:r>
              <w:t>Layout simples e intuitivo para uma fácil navegação por parte do utilizador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D953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</w:tbl>
    <w:p w14:paraId="307F8F26" w14:textId="77777777" w:rsidR="007C3E3B" w:rsidRPr="007C3E3B" w:rsidRDefault="007C3E3B" w:rsidP="007C3E3B"/>
    <w:p w14:paraId="5924FA63" w14:textId="282861A5" w:rsidR="000052E3" w:rsidRDefault="000052E3" w:rsidP="00E72821">
      <w:pPr>
        <w:pStyle w:val="Ttulo2"/>
      </w:pPr>
      <w:bookmarkStart w:id="18" w:name="_Toc527310458"/>
      <w:r>
        <w:t>Requisitos de desempenho</w:t>
      </w:r>
      <w:bookmarkEnd w:id="18"/>
      <w:r>
        <w:t xml:space="preserve">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7C3E3B" w14:paraId="31C52E1C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7F02" w14:textId="77777777" w:rsidR="007C3E3B" w:rsidRDefault="007C3E3B" w:rsidP="000F6904">
            <w:pPr>
              <w:pStyle w:val="Tableheader"/>
            </w:pPr>
            <w:r>
              <w:t>Refª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5E8B" w14:textId="77777777" w:rsidR="007C3E3B" w:rsidRDefault="007C3E3B" w:rsidP="000F6904">
            <w:pPr>
              <w:pStyle w:val="Tableheader"/>
            </w:pPr>
            <w:r>
              <w:t>Requisito de desempenho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ED23" w14:textId="77777777" w:rsidR="007C3E3B" w:rsidRDefault="007C3E3B" w:rsidP="000F6904">
            <w:pPr>
              <w:pStyle w:val="Tableheader"/>
            </w:pPr>
            <w:r>
              <w:t>CaU relacionados</w:t>
            </w:r>
          </w:p>
        </w:tc>
      </w:tr>
      <w:tr w:rsidR="007C3E3B" w14:paraId="311E129A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AC34" w14:textId="77777777" w:rsidR="007C3E3B" w:rsidRDefault="007C3E3B" w:rsidP="000F6904">
            <w:pPr>
              <w:pStyle w:val="Tableinside"/>
            </w:pPr>
            <w:r>
              <w:t>RDes.1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4465" w14:textId="77777777" w:rsidR="007C3E3B" w:rsidRDefault="007C3E3B" w:rsidP="000F6904">
            <w:pPr>
              <w:pStyle w:val="Tableinside"/>
            </w:pPr>
            <w:r>
              <w:t>Garantir que todas as transações de pagamentos demoram menos de 1 minuto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A1F" w14:textId="77777777" w:rsidR="007C3E3B" w:rsidRDefault="007C3E3B" w:rsidP="000F6904">
            <w:pPr>
              <w:pStyle w:val="Tableinside"/>
            </w:pPr>
            <w:r>
              <w:t>CaU.1.4, CaU.1.6, CaU.1.7</w:t>
            </w:r>
          </w:p>
        </w:tc>
      </w:tr>
      <w:tr w:rsidR="007C3E3B" w14:paraId="77928E4D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6187" w14:textId="77777777" w:rsidR="007C3E3B" w:rsidRDefault="007C3E3B" w:rsidP="000F6904">
            <w:pPr>
              <w:pStyle w:val="Tableinside"/>
            </w:pPr>
            <w:r>
              <w:t>RDes.2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7219" w14:textId="77777777" w:rsidR="007C3E3B" w:rsidRDefault="007C3E3B" w:rsidP="000F6904">
            <w:pPr>
              <w:pStyle w:val="Tableinside"/>
            </w:pPr>
            <w:r>
              <w:t>Garantir que todos os utilizadores têm um único e-mail que os identifique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2529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0C3A3D84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C34" w14:textId="77777777" w:rsidR="007C3E3B" w:rsidRDefault="007C3E3B" w:rsidP="000F6904">
            <w:pPr>
              <w:pStyle w:val="Tableinside"/>
            </w:pPr>
            <w:r>
              <w:t>RDes.3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D707" w14:textId="77777777" w:rsidR="007C3E3B" w:rsidRDefault="007C3E3B" w:rsidP="000F6904">
            <w:pPr>
              <w:pStyle w:val="Tableinside"/>
            </w:pPr>
            <w:r>
              <w:t>Atualizar os dados submetidos pelo utilizador em menos de 5s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DCBE" w14:textId="77777777" w:rsidR="007C3E3B" w:rsidRDefault="007C3E3B" w:rsidP="000F6904">
            <w:pPr>
              <w:pStyle w:val="Tableinside"/>
            </w:pPr>
            <w:r>
              <w:t>CaU.1.2, CaU.1.3</w:t>
            </w:r>
          </w:p>
        </w:tc>
      </w:tr>
      <w:tr w:rsidR="007C3E3B" w14:paraId="15FD677C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B849" w14:textId="77777777" w:rsidR="007C3E3B" w:rsidRDefault="007C3E3B" w:rsidP="000F6904">
            <w:pPr>
              <w:pStyle w:val="Tableinside"/>
            </w:pPr>
            <w:r>
              <w:t>RDes.4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9F5C" w14:textId="77777777" w:rsidR="007C3E3B" w:rsidRDefault="007C3E3B" w:rsidP="000F6904">
            <w:pPr>
              <w:pStyle w:val="Tableinside"/>
            </w:pPr>
            <w:r>
              <w:t>Garantir que após o pagamento, todos os pedidos fiquem registados como encomendas pendentes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7A45" w14:textId="77777777" w:rsidR="007C3E3B" w:rsidRDefault="007C3E3B" w:rsidP="000F6904">
            <w:pPr>
              <w:pStyle w:val="Tableinside"/>
            </w:pPr>
            <w:r>
              <w:t>CaU.1.5, CaU.1.8, CaU.1.9</w:t>
            </w:r>
          </w:p>
        </w:tc>
      </w:tr>
    </w:tbl>
    <w:p w14:paraId="27504C4A" w14:textId="77777777" w:rsidR="007C3E3B" w:rsidRPr="007C3E3B" w:rsidRDefault="007C3E3B" w:rsidP="007C3E3B"/>
    <w:p w14:paraId="5924FA7D" w14:textId="11E0194C" w:rsidR="000052E3" w:rsidRDefault="000052E3" w:rsidP="00E72821">
      <w:pPr>
        <w:pStyle w:val="Ttulo2"/>
      </w:pPr>
      <w:bookmarkStart w:id="19" w:name="_Toc527310459"/>
      <w:r>
        <w:t>Requisitos de segurança e integridade dos dados</w:t>
      </w:r>
      <w:bookmarkEnd w:id="19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7C3E3B" w14:paraId="6B088E1E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52A0" w14:textId="77777777" w:rsidR="007C3E3B" w:rsidRDefault="007C3E3B" w:rsidP="000F6904">
            <w:pPr>
              <w:pStyle w:val="Tableheader"/>
            </w:pPr>
            <w:r>
              <w:t>Refª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BDF5" w14:textId="77777777" w:rsidR="007C3E3B" w:rsidRDefault="007C3E3B" w:rsidP="000F6904">
            <w:pPr>
              <w:pStyle w:val="Tableheader"/>
            </w:pPr>
            <w:r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472E" w14:textId="77777777" w:rsidR="007C3E3B" w:rsidRDefault="007C3E3B" w:rsidP="000F6904">
            <w:pPr>
              <w:pStyle w:val="Tableheader"/>
            </w:pPr>
            <w:r>
              <w:t>CaU relacionados</w:t>
            </w:r>
          </w:p>
        </w:tc>
      </w:tr>
      <w:tr w:rsidR="007C3E3B" w14:paraId="245E1136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1001" w14:textId="77777777" w:rsidR="007C3E3B" w:rsidRDefault="007C3E3B" w:rsidP="000F6904">
            <w:pPr>
              <w:pStyle w:val="Tableinside"/>
            </w:pPr>
            <w:r>
              <w:t>RSegI.1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E0FC" w14:textId="77777777" w:rsidR="007C3E3B" w:rsidRDefault="007C3E3B" w:rsidP="000F6904">
            <w:pPr>
              <w:pStyle w:val="Tableinside"/>
            </w:pPr>
            <w:r>
              <w:t>Garantir que todos os utilizadores tenham um acesso único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0F98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20B4BFED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1A09" w14:textId="77777777" w:rsidR="007C3E3B" w:rsidRDefault="007C3E3B" w:rsidP="000F6904">
            <w:pPr>
              <w:pStyle w:val="Tableinside"/>
            </w:pPr>
            <w:r>
              <w:t>RSegI.2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A7CE" w14:textId="77777777" w:rsidR="007C3E3B" w:rsidRDefault="007C3E3B" w:rsidP="000F6904">
            <w:pPr>
              <w:pStyle w:val="Tableinside"/>
            </w:pPr>
            <w:r>
              <w:t>Garantir que os utilizadores não tenham acesso aos dados uns dos outros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7030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5A8EED8A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9C72" w14:textId="77777777" w:rsidR="007C3E3B" w:rsidRDefault="007C3E3B" w:rsidP="000F6904">
            <w:pPr>
              <w:pStyle w:val="Tableinside"/>
            </w:pPr>
            <w:r>
              <w:t>RSegI.3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A7D7" w14:textId="77777777" w:rsidR="007C3E3B" w:rsidRDefault="007C3E3B" w:rsidP="000F6904">
            <w:pPr>
              <w:pStyle w:val="Tableinside"/>
            </w:pPr>
            <w:r>
              <w:t>Encriptar toda a informação pessoal e encomendas dos utilizadores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C88F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18E71B8B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ADEF" w14:textId="77777777" w:rsidR="007C3E3B" w:rsidRDefault="007C3E3B" w:rsidP="000F6904">
            <w:pPr>
              <w:pStyle w:val="Tableinside"/>
            </w:pPr>
            <w:r>
              <w:t>RSegI.4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8BC1" w14:textId="77777777" w:rsidR="007C3E3B" w:rsidRDefault="007C3E3B" w:rsidP="000F6904">
            <w:pPr>
              <w:pStyle w:val="Tableinside"/>
            </w:pPr>
            <w:r>
              <w:t>Garantir que todas as encomendas tenham um ID único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5475" w14:textId="77777777" w:rsidR="007C3E3B" w:rsidRDefault="007C3E3B" w:rsidP="000F6904">
            <w:pPr>
              <w:pStyle w:val="Tableinside"/>
            </w:pPr>
            <w:r>
              <w:t>CaU.1.5, Cau.1.7, CaU.1.8, CaU.1.9, CaU.1.10</w:t>
            </w:r>
          </w:p>
        </w:tc>
      </w:tr>
    </w:tbl>
    <w:p w14:paraId="159091BA" w14:textId="77777777" w:rsidR="007C3E3B" w:rsidRPr="007C3E3B" w:rsidRDefault="007C3E3B" w:rsidP="007C3E3B"/>
    <w:p w14:paraId="5924FAA8" w14:textId="6AFFE648" w:rsidR="000052E3" w:rsidRDefault="000052E3" w:rsidP="00E72821">
      <w:pPr>
        <w:pStyle w:val="Ttulo2"/>
      </w:pPr>
      <w:bookmarkStart w:id="20" w:name="_Toc527310460"/>
      <w:r>
        <w:t>Requisitos de documentação</w:t>
      </w:r>
      <w:bookmarkEnd w:id="20"/>
    </w:p>
    <w:tbl>
      <w:tblPr>
        <w:tblpPr w:leftFromText="141" w:rightFromText="141" w:vertAnchor="text" w:horzAnchor="margin" w:tblpXSpec="center" w:tblpY="179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7C3E3B" w14:paraId="7208E013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1A6C" w14:textId="77777777" w:rsidR="007C3E3B" w:rsidRDefault="007C3E3B" w:rsidP="000F6904">
            <w:pPr>
              <w:pStyle w:val="Tableheader"/>
            </w:pPr>
            <w:r>
              <w:t>Refª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8C9C" w14:textId="77777777" w:rsidR="007C3E3B" w:rsidRDefault="007C3E3B" w:rsidP="000F6904">
            <w:pPr>
              <w:pStyle w:val="Tableheader"/>
            </w:pPr>
            <w:r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FB63" w14:textId="77777777" w:rsidR="007C3E3B" w:rsidRDefault="007C3E3B" w:rsidP="000F6904">
            <w:pPr>
              <w:pStyle w:val="Tableheader"/>
            </w:pPr>
            <w:r>
              <w:t>CaU relacionados</w:t>
            </w:r>
          </w:p>
        </w:tc>
      </w:tr>
      <w:tr w:rsidR="007C3E3B" w14:paraId="3AEBCE31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344F" w14:textId="77777777" w:rsidR="007C3E3B" w:rsidRDefault="007C3E3B" w:rsidP="000F6904">
            <w:pPr>
              <w:pStyle w:val="Tableinside"/>
            </w:pPr>
            <w:r>
              <w:t>RDoc.1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AD4" w14:textId="77777777" w:rsidR="007C3E3B" w:rsidRDefault="007C3E3B" w:rsidP="000F6904">
            <w:pPr>
              <w:pStyle w:val="Tableinside"/>
            </w:pPr>
            <w:r>
              <w:t>Garantir que todos os utilizadores tenham a uma área de ajuda ao cliente.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B8F2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6E2D78DE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0313" w14:textId="77777777" w:rsidR="007C3E3B" w:rsidRDefault="007C3E3B" w:rsidP="000F6904">
            <w:pPr>
              <w:pStyle w:val="Tableinside"/>
            </w:pPr>
            <w:r>
              <w:t>RDoc.2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AF23" w14:textId="77777777" w:rsidR="007C3E3B" w:rsidRDefault="007C3E3B" w:rsidP="000F6904">
            <w:pPr>
              <w:pStyle w:val="Tableinside"/>
            </w:pPr>
            <w:r>
              <w:t>Garantir que os utilizadores possam fazer o download de um pdf com os detalhes das sua encomendas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DD9C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300EEB67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DCA0" w14:textId="77777777" w:rsidR="007C3E3B" w:rsidRDefault="007C3E3B" w:rsidP="000F6904">
            <w:pPr>
              <w:pStyle w:val="Tableinside"/>
            </w:pPr>
            <w:r>
              <w:t>RDoc.3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C941" w14:textId="77777777" w:rsidR="007C3E3B" w:rsidRDefault="007C3E3B" w:rsidP="000F6904">
            <w:pPr>
              <w:pStyle w:val="Tableinside"/>
            </w:pPr>
            <w:r>
              <w:t>Garantir que todos os utilizadores tenham acesso aos termos e condições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A85E" w14:textId="77777777" w:rsidR="007C3E3B" w:rsidRDefault="007C3E3B" w:rsidP="000F6904">
            <w:pPr>
              <w:pStyle w:val="Tableinside"/>
            </w:pPr>
            <w:r>
              <w:t>Todos</w:t>
            </w:r>
          </w:p>
        </w:tc>
      </w:tr>
      <w:tr w:rsidR="007C3E3B" w14:paraId="3EE63942" w14:textId="77777777" w:rsidTr="000F6904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8C4F" w14:textId="77777777" w:rsidR="007C3E3B" w:rsidRDefault="007C3E3B" w:rsidP="000F6904">
            <w:pPr>
              <w:pStyle w:val="Tableinside"/>
            </w:pPr>
            <w:r>
              <w:lastRenderedPageBreak/>
              <w:t>RDoc.4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8DE3" w14:textId="77777777" w:rsidR="007C3E3B" w:rsidRDefault="007C3E3B" w:rsidP="000F6904">
            <w:pPr>
              <w:pStyle w:val="Tableinside"/>
            </w:pPr>
            <w:r>
              <w:t>Garantir que todos os utilizadores tenham informação completa dos produtos encomendados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197B" w14:textId="77777777" w:rsidR="007C3E3B" w:rsidRDefault="007C3E3B" w:rsidP="000F6904">
            <w:pPr>
              <w:pStyle w:val="Tableinside"/>
            </w:pPr>
            <w:r>
              <w:t>CaU1.4</w:t>
            </w:r>
          </w:p>
        </w:tc>
      </w:tr>
    </w:tbl>
    <w:p w14:paraId="0B0C3FCC" w14:textId="77777777" w:rsidR="007C3E3B" w:rsidRPr="007C3E3B" w:rsidRDefault="007C3E3B" w:rsidP="007C3E3B"/>
    <w:p w14:paraId="5924FAA9" w14:textId="77777777" w:rsidR="00E05BAB" w:rsidRPr="00E05BAB" w:rsidRDefault="00E05BAB" w:rsidP="00E72821"/>
    <w:p w14:paraId="5924FAAA" w14:textId="77777777" w:rsidR="000052E3" w:rsidRDefault="000052E3" w:rsidP="00E72821">
      <w:pPr>
        <w:pStyle w:val="Comment"/>
      </w:pPr>
    </w:p>
    <w:p w14:paraId="72A89CF6" w14:textId="77777777" w:rsidR="00BF7A90" w:rsidRDefault="00BF7A90" w:rsidP="00BF7A90">
      <w:pPr>
        <w:pStyle w:val="Ttulo1"/>
      </w:pPr>
      <w:bookmarkStart w:id="21" w:name="_Toc527310461"/>
      <w:r>
        <w:lastRenderedPageBreak/>
        <w:t>Requisitos adicionais</w:t>
      </w:r>
      <w:bookmarkEnd w:id="21"/>
    </w:p>
    <w:p w14:paraId="499A7989" w14:textId="77777777" w:rsidR="00BF7A90" w:rsidRPr="0075768B" w:rsidRDefault="00BF7A90" w:rsidP="00BF7A90"/>
    <w:p w14:paraId="2742295D" w14:textId="6586FCB0" w:rsidR="00BF7A90" w:rsidRDefault="00BF7A90" w:rsidP="00BF7A90">
      <w:pPr>
        <w:pStyle w:val="Ttulo2"/>
      </w:pPr>
      <w:bookmarkStart w:id="22" w:name="_Toc527310462"/>
      <w:r>
        <w:t>Requisitos de interface com sistemas externos e com ambientes de execução</w:t>
      </w:r>
      <w:bookmarkEnd w:id="22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BF7A90" w14:paraId="7BCB5072" w14:textId="77777777" w:rsidTr="005B619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722" w14:textId="77777777" w:rsidR="00BF7A90" w:rsidRDefault="00BF7A90" w:rsidP="005B6198">
            <w:pPr>
              <w:pStyle w:val="Tableheader"/>
            </w:pPr>
            <w:r>
              <w:t>Refª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EBB" w14:textId="77777777" w:rsidR="00BF7A90" w:rsidRDefault="00BF7A90" w:rsidP="005B6198">
            <w:pPr>
              <w:pStyle w:val="Tableheader"/>
            </w:pPr>
            <w:r>
              <w:t>Requisito de interface com sistemas externos e com ambientes de execução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6B6F" w14:textId="77777777" w:rsidR="00BF7A90" w:rsidRDefault="00BF7A90" w:rsidP="005B6198">
            <w:pPr>
              <w:pStyle w:val="Tableheader"/>
            </w:pPr>
            <w:r>
              <w:t>CaU relacionados</w:t>
            </w:r>
          </w:p>
        </w:tc>
      </w:tr>
      <w:tr w:rsidR="00BF7A90" w14:paraId="27B5BE1D" w14:textId="77777777" w:rsidTr="005B619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1E6C" w14:textId="77777777" w:rsidR="00BF7A90" w:rsidRDefault="00BF7A90" w:rsidP="005B6198">
            <w:pPr>
              <w:pStyle w:val="Tableinside"/>
            </w:pPr>
            <w:r>
              <w:t>RSeg.1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FC8F" w14:textId="77777777" w:rsidR="00BF7A90" w:rsidRDefault="00BF7A90" w:rsidP="005B6198">
            <w:pPr>
              <w:pStyle w:val="Tableinside"/>
            </w:pPr>
            <w:r>
              <w:t>Interface com POS actuais (modelo 234, interface SOC543): MB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E64B" w14:textId="77777777" w:rsidR="00BF7A90" w:rsidRDefault="00BF7A90" w:rsidP="005B6198">
            <w:pPr>
              <w:pStyle w:val="Tableinside"/>
            </w:pPr>
            <w:r>
              <w:t>RF3</w:t>
            </w:r>
          </w:p>
        </w:tc>
      </w:tr>
      <w:tr w:rsidR="00BF7A90" w14:paraId="04A503E9" w14:textId="77777777" w:rsidTr="005B619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2379" w14:textId="77777777" w:rsidR="00BF7A90" w:rsidRDefault="00BF7A90" w:rsidP="005B6198">
            <w:pPr>
              <w:pStyle w:val="Tableinside"/>
            </w:pPr>
            <w:r>
              <w:t>RSeg.2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90A2" w14:textId="77777777" w:rsidR="00BF7A90" w:rsidRDefault="00BF7A90" w:rsidP="005B6198">
            <w:pPr>
              <w:pStyle w:val="Tableinside"/>
            </w:pPr>
            <w:r>
              <w:t>Utilização do motor de base de dados Oracle 9i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48C1" w14:textId="77777777" w:rsidR="00BF7A90" w:rsidRDefault="00BF7A90" w:rsidP="005B6198">
            <w:pPr>
              <w:pStyle w:val="Tableinside"/>
            </w:pPr>
            <w:r>
              <w:t>Todos (que têm persitência)</w:t>
            </w:r>
          </w:p>
        </w:tc>
      </w:tr>
    </w:tbl>
    <w:p w14:paraId="0145154C" w14:textId="77777777" w:rsidR="00BF7A90" w:rsidRPr="00BF7A90" w:rsidRDefault="00BF7A90" w:rsidP="00BF7A90"/>
    <w:p w14:paraId="07AB1E7B" w14:textId="29EC45FF" w:rsidR="00BF7A90" w:rsidRDefault="00BF7A90" w:rsidP="00BF7A90">
      <w:pPr>
        <w:pStyle w:val="Ttulo2"/>
      </w:pPr>
      <w:bookmarkStart w:id="23" w:name="_Toc527310463"/>
      <w:r>
        <w:t>Requisitos de hardware</w:t>
      </w:r>
      <w:bookmarkEnd w:id="23"/>
    </w:p>
    <w:p w14:paraId="1DC04CC7" w14:textId="6CBD31A4" w:rsidR="00BF7A90" w:rsidRPr="00BF7A90" w:rsidRDefault="00BF7A90" w:rsidP="00BF7A90">
      <w:pPr>
        <w:pStyle w:val="Ttulo2"/>
      </w:pPr>
      <w:r w:rsidRPr="00BF7A90">
        <w:t xml:space="preserve"> </w:t>
      </w:r>
      <w:bookmarkStart w:id="24" w:name="_Toc527310464"/>
      <w:r>
        <w:t>Outros requisitos</w:t>
      </w:r>
      <w:bookmarkEnd w:id="24"/>
    </w:p>
    <w:p w14:paraId="42708B9B" w14:textId="77777777" w:rsidR="00BF7A90" w:rsidRPr="00BF7A90" w:rsidRDefault="00BF7A90" w:rsidP="00BF7A90"/>
    <w:p w14:paraId="5924FAAB" w14:textId="48F69366" w:rsidR="00CD4B05" w:rsidRDefault="00CD4B05" w:rsidP="00E72821">
      <w:pPr>
        <w:pStyle w:val="Ttulo1"/>
      </w:pPr>
      <w:bookmarkStart w:id="25" w:name="_Toc527310465"/>
      <w:r>
        <w:lastRenderedPageBreak/>
        <w:t>Anexos</w:t>
      </w:r>
      <w:bookmarkEnd w:id="25"/>
    </w:p>
    <w:p w14:paraId="5924FAAF" w14:textId="77777777" w:rsidR="00CD4B05" w:rsidRDefault="00CD4B05" w:rsidP="00E72821">
      <w:pPr>
        <w:pStyle w:val="Ttulo1"/>
      </w:pPr>
    </w:p>
    <w:sectPr w:rsidR="00CD4B05" w:rsidSect="00415337">
      <w:headerReference w:type="default" r:id="rId14"/>
      <w:footerReference w:type="default" r:id="rId15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FE9F" w14:textId="77777777" w:rsidR="00EE65EF" w:rsidRDefault="00EE65EF" w:rsidP="00E72821">
      <w:r>
        <w:separator/>
      </w:r>
    </w:p>
  </w:endnote>
  <w:endnote w:type="continuationSeparator" w:id="0">
    <w:p w14:paraId="573A88FF" w14:textId="77777777" w:rsidR="00EE65EF" w:rsidRDefault="00EE65EF" w:rsidP="00E7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0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5" w14:textId="2F74685A" w:rsidR="005B6198" w:rsidRDefault="005B6198" w:rsidP="00E72821">
    <w:pPr>
      <w:pStyle w:val="Rodap"/>
      <w:rPr>
        <w:rStyle w:val="Nmerodepgina"/>
      </w:rPr>
    </w:pPr>
    <w:r>
      <w:fldChar w:fldCharType="begin"/>
    </w:r>
    <w:r w:rsidRPr="0047606D">
      <w:instrText xml:space="preserve"> TITLE  \* MERGEFORMAT </w:instrText>
    </w:r>
    <w:r>
      <w:fldChar w:fldCharType="separate"/>
    </w:r>
    <w:r>
      <w:t>Relatório de Especificação: Análise de Requisitos</w:t>
    </w:r>
    <w: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D175" w14:textId="77777777" w:rsidR="00EE65EF" w:rsidRDefault="00EE65EF" w:rsidP="00E72821">
      <w:r>
        <w:separator/>
      </w:r>
    </w:p>
  </w:footnote>
  <w:footnote w:type="continuationSeparator" w:id="0">
    <w:p w14:paraId="3996E66A" w14:textId="77777777" w:rsidR="00EE65EF" w:rsidRDefault="00EE65EF" w:rsidP="00E7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4" w14:textId="77777777" w:rsidR="005B6198" w:rsidRPr="00EE405F" w:rsidRDefault="005B6198" w:rsidP="00E72821">
    <w:pPr>
      <w:pStyle w:val="Cabealho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91C842B2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2A556E8"/>
    <w:multiLevelType w:val="hybridMultilevel"/>
    <w:tmpl w:val="26B68306"/>
    <w:lvl w:ilvl="0" w:tplc="F78E84A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C2B24BE"/>
    <w:multiLevelType w:val="hybridMultilevel"/>
    <w:tmpl w:val="44A6E3E4"/>
    <w:lvl w:ilvl="0" w:tplc="4AFE58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7"/>
  </w:num>
  <w:num w:numId="7">
    <w:abstractNumId w:val="21"/>
  </w:num>
  <w:num w:numId="8">
    <w:abstractNumId w:val="15"/>
  </w:num>
  <w:num w:numId="9">
    <w:abstractNumId w:val="13"/>
  </w:num>
  <w:num w:numId="10">
    <w:abstractNumId w:val="11"/>
  </w:num>
  <w:num w:numId="11">
    <w:abstractNumId w:val="18"/>
  </w:num>
  <w:num w:numId="12">
    <w:abstractNumId w:val="2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0"/>
  </w:num>
  <w:num w:numId="26">
    <w:abstractNumId w:val="10"/>
  </w:num>
  <w:num w:numId="27">
    <w:abstractNumId w:val="1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5"/>
    <w:rsid w:val="00005273"/>
    <w:rsid w:val="000052E3"/>
    <w:rsid w:val="0001421F"/>
    <w:rsid w:val="00041583"/>
    <w:rsid w:val="00090A29"/>
    <w:rsid w:val="000916E3"/>
    <w:rsid w:val="000C4BFA"/>
    <w:rsid w:val="000C66F8"/>
    <w:rsid w:val="000C717B"/>
    <w:rsid w:val="000D615E"/>
    <w:rsid w:val="000F2935"/>
    <w:rsid w:val="00145258"/>
    <w:rsid w:val="001A0DE8"/>
    <w:rsid w:val="001B153D"/>
    <w:rsid w:val="001B60C0"/>
    <w:rsid w:val="001B7656"/>
    <w:rsid w:val="001E7C2F"/>
    <w:rsid w:val="00200035"/>
    <w:rsid w:val="00210AA8"/>
    <w:rsid w:val="00281CDC"/>
    <w:rsid w:val="00297C8E"/>
    <w:rsid w:val="002B03F1"/>
    <w:rsid w:val="002C30AD"/>
    <w:rsid w:val="002E00E6"/>
    <w:rsid w:val="002F69EF"/>
    <w:rsid w:val="00301718"/>
    <w:rsid w:val="003169B4"/>
    <w:rsid w:val="0034350B"/>
    <w:rsid w:val="00383107"/>
    <w:rsid w:val="00392953"/>
    <w:rsid w:val="003C6A39"/>
    <w:rsid w:val="003D4B3F"/>
    <w:rsid w:val="003F4B1F"/>
    <w:rsid w:val="00415337"/>
    <w:rsid w:val="00472422"/>
    <w:rsid w:val="0047606D"/>
    <w:rsid w:val="00481FE2"/>
    <w:rsid w:val="004825F0"/>
    <w:rsid w:val="00495B60"/>
    <w:rsid w:val="004B69BD"/>
    <w:rsid w:val="004C5939"/>
    <w:rsid w:val="004C6CA4"/>
    <w:rsid w:val="004D72A1"/>
    <w:rsid w:val="004E5C9B"/>
    <w:rsid w:val="004E7722"/>
    <w:rsid w:val="00553E57"/>
    <w:rsid w:val="00555933"/>
    <w:rsid w:val="005A39C5"/>
    <w:rsid w:val="005B6198"/>
    <w:rsid w:val="005D1DAF"/>
    <w:rsid w:val="006014E3"/>
    <w:rsid w:val="006647E0"/>
    <w:rsid w:val="0066492F"/>
    <w:rsid w:val="006733B3"/>
    <w:rsid w:val="006D0170"/>
    <w:rsid w:val="006D7A78"/>
    <w:rsid w:val="006E6CE4"/>
    <w:rsid w:val="007060E0"/>
    <w:rsid w:val="00744618"/>
    <w:rsid w:val="0075768B"/>
    <w:rsid w:val="00794339"/>
    <w:rsid w:val="007A3BDC"/>
    <w:rsid w:val="007C3E3B"/>
    <w:rsid w:val="00804D99"/>
    <w:rsid w:val="0082119F"/>
    <w:rsid w:val="00832F49"/>
    <w:rsid w:val="0084207E"/>
    <w:rsid w:val="00850264"/>
    <w:rsid w:val="00880ECF"/>
    <w:rsid w:val="008E1FBC"/>
    <w:rsid w:val="00911EE7"/>
    <w:rsid w:val="0093166B"/>
    <w:rsid w:val="009538AB"/>
    <w:rsid w:val="009552AF"/>
    <w:rsid w:val="009828A6"/>
    <w:rsid w:val="009F2EB3"/>
    <w:rsid w:val="00A06BC9"/>
    <w:rsid w:val="00A21D00"/>
    <w:rsid w:val="00A27065"/>
    <w:rsid w:val="00A27CFE"/>
    <w:rsid w:val="00A37B9F"/>
    <w:rsid w:val="00A45242"/>
    <w:rsid w:val="00A561AB"/>
    <w:rsid w:val="00A8729A"/>
    <w:rsid w:val="00A90CF9"/>
    <w:rsid w:val="00AA1ED2"/>
    <w:rsid w:val="00AE01E6"/>
    <w:rsid w:val="00AE5310"/>
    <w:rsid w:val="00B644B2"/>
    <w:rsid w:val="00BA0C31"/>
    <w:rsid w:val="00BA4DB5"/>
    <w:rsid w:val="00BB183C"/>
    <w:rsid w:val="00BC23AC"/>
    <w:rsid w:val="00BD76DD"/>
    <w:rsid w:val="00BF1DD5"/>
    <w:rsid w:val="00BF7A90"/>
    <w:rsid w:val="00C20DD0"/>
    <w:rsid w:val="00C43E03"/>
    <w:rsid w:val="00C63E6C"/>
    <w:rsid w:val="00C74112"/>
    <w:rsid w:val="00CB692D"/>
    <w:rsid w:val="00CC2017"/>
    <w:rsid w:val="00CD4B05"/>
    <w:rsid w:val="00CE46C5"/>
    <w:rsid w:val="00D10AA5"/>
    <w:rsid w:val="00D11A5E"/>
    <w:rsid w:val="00D31B51"/>
    <w:rsid w:val="00D34FE3"/>
    <w:rsid w:val="00D60BB0"/>
    <w:rsid w:val="00D969E9"/>
    <w:rsid w:val="00DA5693"/>
    <w:rsid w:val="00DC0A75"/>
    <w:rsid w:val="00DD0815"/>
    <w:rsid w:val="00E05BAB"/>
    <w:rsid w:val="00E104EA"/>
    <w:rsid w:val="00E357C8"/>
    <w:rsid w:val="00E40456"/>
    <w:rsid w:val="00E61CA1"/>
    <w:rsid w:val="00E72821"/>
    <w:rsid w:val="00EC47D3"/>
    <w:rsid w:val="00ED5719"/>
    <w:rsid w:val="00EE405F"/>
    <w:rsid w:val="00EE65EF"/>
    <w:rsid w:val="00EE6718"/>
    <w:rsid w:val="00EF5010"/>
    <w:rsid w:val="00F0501A"/>
    <w:rsid w:val="00F14CFA"/>
    <w:rsid w:val="00F265FC"/>
    <w:rsid w:val="00F27D5D"/>
    <w:rsid w:val="00F43EE9"/>
    <w:rsid w:val="00F472C5"/>
    <w:rsid w:val="00F52A57"/>
    <w:rsid w:val="00F92FAA"/>
    <w:rsid w:val="00FA58B6"/>
    <w:rsid w:val="00FB2878"/>
    <w:rsid w:val="00FB5B90"/>
    <w:rsid w:val="00FD6F0A"/>
    <w:rsid w:val="00FF40AD"/>
    <w:rsid w:val="00FF65A9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4F9B7"/>
  <w15:docId w15:val="{012A7692-9559-4B61-AC8E-97D725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2821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E72821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ascii="Merriweather" w:hAnsi="Merriweather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Textodenotaderodap">
    <w:name w:val="footnote text"/>
    <w:basedOn w:val="Normal"/>
    <w:semiHidden/>
    <w:rPr>
      <w:rFonts w:cs="Times"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Ttulo5"/>
  </w:style>
  <w:style w:type="paragraph" w:styleId="Ttulo">
    <w:name w:val="Title"/>
    <w:basedOn w:val="Normal"/>
    <w:qFormat/>
    <w:rsid w:val="00E72821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Merriweather" w:hAnsi="Merriweather"/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ndice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Hiperligaovisitada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Ttulo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Assuntodecomentrio">
    <w:name w:val="annotation subject"/>
    <w:basedOn w:val="Textodecomentrio"/>
    <w:next w:val="Textodecomentrio"/>
    <w:semiHidden/>
    <w:rsid w:val="007060E0"/>
    <w:rPr>
      <w:rFonts w:cs="Times New Roman"/>
      <w:b/>
      <w:bCs/>
    </w:rPr>
  </w:style>
  <w:style w:type="table" w:styleId="TabelacomGrelha">
    <w:name w:val="Table Grid"/>
    <w:basedOn w:val="Tabela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415337"/>
    <w:rPr>
      <w:rFonts w:ascii="Georgia" w:hAnsi="Georgia"/>
      <w:color w:val="008000"/>
      <w:sz w:val="18"/>
      <w:szCs w:val="18"/>
      <w:lang w:val="pt-PT" w:eastAsia="en-US" w:bidi="ar-SA"/>
    </w:rPr>
  </w:style>
  <w:style w:type="paragraph" w:customStyle="1" w:styleId="InfoBlue">
    <w:name w:val="InfoBlue"/>
    <w:basedOn w:val="Normal"/>
    <w:next w:val="Corpodetexto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BF7A9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E4E99-0C1F-41CA-B53C-1BD7F577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1881</Words>
  <Characters>10158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Especificação: Análise de Requisitos</vt:lpstr>
      <vt:lpstr>Relatório de Especificação: Análise de Requisitos</vt:lpstr>
    </vt:vector>
  </TitlesOfParts>
  <Company>ieeta</Company>
  <LinksUpToDate>false</LinksUpToDate>
  <CharactersWithSpaces>12015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Especificação: Análise de Requisitos</dc:title>
  <dc:creator>I Oliveira</dc:creator>
  <cp:keywords>MAS</cp:keywords>
  <cp:lastModifiedBy>Martim Neves</cp:lastModifiedBy>
  <cp:revision>8</cp:revision>
  <cp:lastPrinted>2005-12-09T11:07:00Z</cp:lastPrinted>
  <dcterms:created xsi:type="dcterms:W3CDTF">2019-10-22T20:57:00Z</dcterms:created>
  <dcterms:modified xsi:type="dcterms:W3CDTF">2019-11-08T23:59:00Z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