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E33AB" w14:textId="77777777" w:rsidR="001B37CF" w:rsidRPr="001B37CF" w:rsidRDefault="001B37CF" w:rsidP="001B37CF">
      <w:r w:rsidRPr="001B37CF">
        <w:t>Durante o desenvolvimento do projeto, foram identificados diversos pontos positivos, negativos e aspetos interessantes que contribuíram para a evolução da solução.</w:t>
      </w:r>
    </w:p>
    <w:p w14:paraId="29F0E77C" w14:textId="77777777" w:rsidR="001B37CF" w:rsidRPr="001B37CF" w:rsidRDefault="001B37CF" w:rsidP="001B37CF">
      <w:r w:rsidRPr="001B37CF">
        <w:rPr>
          <w:b/>
          <w:bCs/>
        </w:rPr>
        <w:t>Entre os aspetos positivos</w:t>
      </w:r>
      <w:r w:rsidRPr="001B37CF">
        <w:t>, destaca-se a utilidade das notificações em tempo real, a arquitetura modular e escalável adotada, a capacidade de manter funcionalidades mesmo em modo offline e o contributo do projeto para a promoção da mobilidade verde.</w:t>
      </w:r>
    </w:p>
    <w:p w14:paraId="19ED5B03" w14:textId="77777777" w:rsidR="001B37CF" w:rsidRPr="001B37CF" w:rsidRDefault="001B37CF" w:rsidP="001B37CF">
      <w:r w:rsidRPr="001B37CF">
        <w:rPr>
          <w:b/>
          <w:bCs/>
        </w:rPr>
        <w:t>Por outro lado, os principais desafios enfrentados</w:t>
      </w:r>
      <w:r w:rsidRPr="001B37CF">
        <w:t xml:space="preserve"> incluíram a forte dependência de </w:t>
      </w:r>
      <w:proofErr w:type="spellStart"/>
      <w:r w:rsidRPr="001B37CF">
        <w:t>APIs</w:t>
      </w:r>
      <w:proofErr w:type="spellEnd"/>
      <w:r w:rsidRPr="001B37CF">
        <w:t xml:space="preserve"> externas, a complexidade no processamento de múltiplas transações em simultâneo, o facto de a solução ainda não ter sido testada para suportar 25.000 utilizadores em tempo real e a alta dependência de uma ligação estável à Internet.</w:t>
      </w:r>
    </w:p>
    <w:p w14:paraId="41C94932" w14:textId="77777777" w:rsidR="001B37CF" w:rsidRPr="001B37CF" w:rsidRDefault="001B37CF" w:rsidP="001B37CF">
      <w:r w:rsidRPr="001B37CF">
        <w:rPr>
          <w:b/>
          <w:bCs/>
        </w:rPr>
        <w:t>Como elementos particularmente interessantes</w:t>
      </w:r>
      <w:r w:rsidRPr="001B37CF">
        <w:t>, ressalta-se a diferenciação da interface consoante o tipo de utilizador, o modelo de visualização de estatísticas para fornecedores, o sistema de notificações segmentadas, o planeamento inteligente de rotas e a flexibilidade nos métodos de pagamento disponíveis.</w:t>
      </w:r>
    </w:p>
    <w:p w14:paraId="31A3B7BC" w14:textId="5E05744F" w:rsidR="005C6882" w:rsidRDefault="005C6882"/>
    <w:sectPr w:rsidR="005C68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7CF"/>
    <w:rsid w:val="001B37CF"/>
    <w:rsid w:val="003E06F9"/>
    <w:rsid w:val="005C6882"/>
    <w:rsid w:val="00E0789E"/>
    <w:rsid w:val="00EE4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03D09F"/>
  <w15:chartTrackingRefBased/>
  <w15:docId w15:val="{5A3ABCDD-2799-429E-A6C4-1BE5B0B28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B3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B3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B3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B3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B3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B3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B3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B3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B3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B3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B3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B3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B37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B37C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B37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B37C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B37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B37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B3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B3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B3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B3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B3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B37C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B37C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B37C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B3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B37C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B37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677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163</Words>
  <Characters>883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Ferreira</dc:creator>
  <cp:keywords/>
  <dc:description/>
  <cp:lastModifiedBy>Fernando Ferreira</cp:lastModifiedBy>
  <cp:revision>1</cp:revision>
  <dcterms:created xsi:type="dcterms:W3CDTF">2025-06-02T08:33:00Z</dcterms:created>
  <dcterms:modified xsi:type="dcterms:W3CDTF">2025-06-02T08:34:00Z</dcterms:modified>
</cp:coreProperties>
</file>