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F20EB" w:rsidR="0088549D" w:rsidRDefault="0088549D" w14:paraId="094CAA72" w14:textId="77777777">
      <w:pPr>
        <w:ind w:left="0"/>
        <w:rPr>
          <w:b/>
          <w:bCs/>
        </w:rPr>
        <w:pPrChange w:author="António Costa" w:date="2024-04-08T16:15:00Z" w:id="0">
          <w:pPr>
            <w:ind w:left="0"/>
            <w:jc w:val="right"/>
          </w:pPr>
        </w:pPrChange>
      </w:pPr>
      <w:r w:rsidRPr="00095FBB">
        <w:rPr>
          <w:b/>
          <w:bCs/>
          <w:u w:val="single"/>
        </w:rPr>
        <w:t>António Costa (113594)</w:t>
      </w:r>
      <w:r w:rsidRPr="70A677C4">
        <w:rPr>
          <w:b/>
          <w:bCs/>
        </w:rPr>
        <w:t xml:space="preserve">, Rúben Franco (114827), Bruno Oliveira (113663), Rodrigo Lopes (113811) </w:t>
      </w:r>
    </w:p>
    <w:p w:rsidRPr="006B7D0D" w:rsidR="009F20EB" w:rsidP="009F20EB" w:rsidRDefault="001A7622" w14:paraId="2BFC5907" w14:textId="52BB7B39">
      <w:pPr>
        <w:ind w:left="0"/>
      </w:pPr>
      <w:r>
        <w:t>Versão</w:t>
      </w:r>
      <w:r w:rsidR="00861985">
        <w:t xml:space="preserve"> deste relatório</w:t>
      </w:r>
      <w:r>
        <w:t xml:space="preserve">: </w:t>
      </w:r>
      <w:r w:rsidRPr="5121339C">
        <w:rPr>
          <w:b/>
          <w:bCs/>
        </w:rPr>
        <w:fldChar w:fldCharType="begin"/>
      </w:r>
      <w:r w:rsidRPr="5121339C">
        <w:rPr>
          <w:b/>
          <w:bCs/>
        </w:rPr>
        <w:instrText xml:space="preserve"> SAVEDATE  \@ "yyyy-MM-dd"  \* MERGEFORMAT </w:instrText>
      </w:r>
      <w:r w:rsidRPr="5121339C">
        <w:rPr>
          <w:b/>
          <w:bCs/>
        </w:rPr>
        <w:fldChar w:fldCharType="separate"/>
      </w:r>
      <w:r w:rsidRPr="5121339C" w:rsidR="001348E2">
        <w:rPr>
          <w:b/>
          <w:bCs/>
          <w:noProof/>
        </w:rPr>
        <w:t>2024-04</w:t>
      </w:r>
      <w:r w:rsidRPr="5121339C">
        <w:rPr>
          <w:b/>
          <w:bCs/>
        </w:rPr>
        <w:fldChar w:fldCharType="end"/>
      </w:r>
      <w:r w:rsidRPr="5121339C" w:rsidR="6B9A81E1">
        <w:rPr>
          <w:b/>
          <w:bCs/>
        </w:rPr>
        <w:t>-17</w:t>
      </w:r>
      <w:r w:rsidR="0076709E">
        <w:t>, v1.0</w:t>
      </w:r>
    </w:p>
    <w:p w:rsidR="009F20EB" w:rsidP="009F20EB" w:rsidRDefault="009F20EB" w14:paraId="0AF01DDD" w14:textId="77777777">
      <w:pPr>
        <w:ind w:left="0"/>
      </w:pPr>
    </w:p>
    <w:p w:rsidR="00EA48BB" w:rsidP="009F20EB" w:rsidRDefault="00EA48BB" w14:paraId="38B6633B" w14:textId="77777777">
      <w:pPr>
        <w:ind w:left="0"/>
      </w:pPr>
    </w:p>
    <w:p w:rsidR="009F20EB" w:rsidP="009F20EB" w:rsidRDefault="009F20EB" w14:paraId="48098DE6" w14:textId="77777777">
      <w:pPr>
        <w:ind w:left="0"/>
      </w:pPr>
    </w:p>
    <w:p w:rsidR="006B7D0D" w:rsidP="009F20EB" w:rsidRDefault="009F20EB" w14:paraId="319584A0" w14:textId="77777777">
      <w:pPr>
        <w:ind w:left="0"/>
      </w:pPr>
      <w:r>
        <w:t xml:space="preserve">RELATÓRIO </w:t>
      </w:r>
      <w:r w:rsidR="00AC36E1">
        <w:t xml:space="preserve">– </w:t>
      </w:r>
      <w:r w:rsidR="00AC36E1">
        <w:rPr>
          <w:i/>
          <w:iCs/>
        </w:rPr>
        <w:t>INCEPTION</w:t>
      </w:r>
    </w:p>
    <w:p w:rsidR="000E41A6" w:rsidP="009F20EB" w:rsidRDefault="00AC36E1" w14:paraId="500DC052" w14:textId="2518D135">
      <w:pPr>
        <w:pStyle w:val="Title"/>
      </w:pPr>
      <w:bookmarkStart w:name="_Toc102479458" w:id="1"/>
      <w:r>
        <w:t xml:space="preserve">Visão </w:t>
      </w:r>
      <w:r w:rsidR="00D71185">
        <w:t xml:space="preserve">e âmbito </w:t>
      </w:r>
      <w:r>
        <w:t>do produto</w:t>
      </w:r>
      <w:bookmarkEnd w:id="1"/>
    </w:p>
    <w:sdt>
      <w:sdtPr>
        <w:id w:val="724030770"/>
        <w:docPartObj>
          <w:docPartGallery w:val="Table of Contents"/>
          <w:docPartUnique/>
        </w:docPartObj>
        <w:rPr>
          <w:rFonts w:ascii="Arial Nova" w:hAnsi="Arial Nova" w:eastAsia="Arial" w:cs="Noto Sans" w:asciiTheme="minorAscii" w:hAnsiTheme="minorAscii"/>
          <w:color w:val="000000"/>
          <w:sz w:val="20"/>
          <w:szCs w:val="20"/>
          <w:lang w:eastAsia="en-US" w:bidi="en-US"/>
        </w:rPr>
      </w:sdtPr>
      <w:sdtEndPr>
        <w:rPr>
          <w:rFonts w:ascii="Arial Nova" w:hAnsi="Arial Nova" w:eastAsia="Arial" w:cs="Noto Sans" w:asciiTheme="minorAscii" w:hAnsiTheme="minorAscii"/>
          <w:b w:val="1"/>
          <w:bCs w:val="1"/>
          <w:color w:val="000000" w:themeColor="text1"/>
          <w:sz w:val="20"/>
          <w:szCs w:val="20"/>
          <w:lang w:eastAsia="en-US" w:bidi="en-US"/>
        </w:rPr>
      </w:sdtEndPr>
      <w:sdtContent>
        <w:p w:rsidR="00803FF1" w:rsidRDefault="00803FF1" w14:paraId="3A97ED98" w14:textId="77777777">
          <w:pPr>
            <w:pStyle w:val="TOCHeading"/>
          </w:pPr>
          <w:r>
            <w:t>Conteúdos</w:t>
          </w:r>
        </w:p>
        <w:p w:rsidR="0007323D" w:rsidRDefault="00803FF1" w14:paraId="5AE3AE95" w14:textId="7ECA0929">
          <w:pPr>
            <w:pStyle w:val="TOC1"/>
            <w:rPr>
              <w:rFonts w:cstheme="minorBidi"/>
              <w:b w:val="0"/>
              <w:bCs w:val="0"/>
              <w:sz w:val="22"/>
              <w:szCs w:val="22"/>
              <w:lang w:val="en-US" w:eastAsia="en-US" w:bidi="ar-SA"/>
            </w:rPr>
          </w:pPr>
          <w:r>
            <w:fldChar w:fldCharType="begin"/>
          </w:r>
          <w:r>
            <w:instrText xml:space="preserve"> TOC \o "1-3" \h \z \u </w:instrText>
          </w:r>
          <w:r>
            <w:fldChar w:fldCharType="separate"/>
          </w:r>
          <w:hyperlink w:history="1" w:anchor="_Toc102479458">
            <w:r w:rsidRPr="005448FE" w:rsidR="0007323D">
              <w:rPr>
                <w:rStyle w:val="Hyperlink"/>
              </w:rPr>
              <w:t>Visão e âmbito do produto</w:t>
            </w:r>
            <w:r w:rsidR="0007323D">
              <w:rPr>
                <w:webHidden/>
              </w:rPr>
              <w:tab/>
            </w:r>
            <w:r w:rsidR="0007323D">
              <w:rPr>
                <w:webHidden/>
              </w:rPr>
              <w:fldChar w:fldCharType="begin"/>
            </w:r>
            <w:r w:rsidR="0007323D">
              <w:rPr>
                <w:webHidden/>
              </w:rPr>
              <w:instrText xml:space="preserve"> PAGEREF _Toc102479458 \h </w:instrText>
            </w:r>
            <w:r w:rsidR="0007323D">
              <w:rPr>
                <w:webHidden/>
              </w:rPr>
            </w:r>
            <w:r w:rsidR="0007323D">
              <w:rPr>
                <w:webHidden/>
              </w:rPr>
              <w:fldChar w:fldCharType="separate"/>
            </w:r>
            <w:r w:rsidR="0007323D">
              <w:rPr>
                <w:webHidden/>
              </w:rPr>
              <w:t>1</w:t>
            </w:r>
            <w:r w:rsidR="0007323D">
              <w:rPr>
                <w:webHidden/>
              </w:rPr>
              <w:fldChar w:fldCharType="end"/>
            </w:r>
          </w:hyperlink>
        </w:p>
        <w:p w:rsidR="0007323D" w:rsidRDefault="007931A3" w14:paraId="6BAD72A7" w14:textId="74C64F8F">
          <w:pPr>
            <w:pStyle w:val="TOC1"/>
            <w:rPr>
              <w:rFonts w:cstheme="minorBidi"/>
              <w:b w:val="0"/>
              <w:bCs w:val="0"/>
              <w:sz w:val="22"/>
              <w:szCs w:val="22"/>
              <w:lang w:val="en-US" w:eastAsia="en-US" w:bidi="ar-SA"/>
            </w:rPr>
          </w:pPr>
          <w:hyperlink w:history="1" w:anchor="_Toc102479459">
            <w:r w:rsidRPr="005448FE" w:rsidR="0007323D">
              <w:rPr>
                <w:rStyle w:val="Hyperlink"/>
              </w:rPr>
              <w:t>1</w:t>
            </w:r>
            <w:r w:rsidR="0007323D">
              <w:rPr>
                <w:rFonts w:cstheme="minorBidi"/>
                <w:b w:val="0"/>
                <w:bCs w:val="0"/>
                <w:sz w:val="22"/>
                <w:szCs w:val="22"/>
                <w:lang w:val="en-US" w:eastAsia="en-US" w:bidi="ar-SA"/>
              </w:rPr>
              <w:tab/>
            </w:r>
            <w:r w:rsidRPr="005448FE" w:rsidR="0007323D">
              <w:rPr>
                <w:rStyle w:val="Hyperlink"/>
              </w:rPr>
              <w:t>Introdução</w:t>
            </w:r>
            <w:r w:rsidR="0007323D">
              <w:rPr>
                <w:webHidden/>
              </w:rPr>
              <w:tab/>
            </w:r>
            <w:r w:rsidR="0007323D">
              <w:rPr>
                <w:webHidden/>
              </w:rPr>
              <w:fldChar w:fldCharType="begin"/>
            </w:r>
            <w:r w:rsidR="0007323D">
              <w:rPr>
                <w:webHidden/>
              </w:rPr>
              <w:instrText xml:space="preserve"> PAGEREF _Toc102479459 \h </w:instrText>
            </w:r>
            <w:r w:rsidR="0007323D">
              <w:rPr>
                <w:webHidden/>
              </w:rPr>
            </w:r>
            <w:r w:rsidR="0007323D">
              <w:rPr>
                <w:webHidden/>
              </w:rPr>
              <w:fldChar w:fldCharType="separate"/>
            </w:r>
            <w:r w:rsidR="0007323D">
              <w:rPr>
                <w:webHidden/>
              </w:rPr>
              <w:t>1</w:t>
            </w:r>
            <w:r w:rsidR="0007323D">
              <w:rPr>
                <w:webHidden/>
              </w:rPr>
              <w:fldChar w:fldCharType="end"/>
            </w:r>
          </w:hyperlink>
        </w:p>
        <w:p w:rsidR="0007323D" w:rsidRDefault="007931A3" w14:paraId="7814596A" w14:textId="471377E3">
          <w:pPr>
            <w:pStyle w:val="TOC2"/>
            <w:rPr>
              <w:rFonts w:cstheme="minorBidi"/>
              <w:sz w:val="22"/>
              <w:szCs w:val="22"/>
              <w:lang w:val="en-US" w:eastAsia="en-US" w:bidi="ar-SA"/>
            </w:rPr>
          </w:pPr>
          <w:hyperlink w:history="1" w:anchor="_Toc102479460">
            <w:r w:rsidRPr="005448FE" w:rsidR="0007323D">
              <w:rPr>
                <w:rStyle w:val="Hyperlink"/>
              </w:rPr>
              <w:t>1.1</w:t>
            </w:r>
            <w:r w:rsidR="0007323D">
              <w:rPr>
                <w:rFonts w:cstheme="minorBidi"/>
                <w:sz w:val="22"/>
                <w:szCs w:val="22"/>
                <w:lang w:val="en-US" w:eastAsia="en-US" w:bidi="ar-SA"/>
              </w:rPr>
              <w:tab/>
            </w:r>
            <w:r w:rsidRPr="005448FE" w:rsidR="0007323D">
              <w:rPr>
                <w:rStyle w:val="Hyperlink"/>
              </w:rPr>
              <w:t>Sumário executivo</w:t>
            </w:r>
            <w:r w:rsidR="0007323D">
              <w:rPr>
                <w:webHidden/>
              </w:rPr>
              <w:tab/>
            </w:r>
            <w:r w:rsidR="0007323D">
              <w:rPr>
                <w:webHidden/>
              </w:rPr>
              <w:fldChar w:fldCharType="begin"/>
            </w:r>
            <w:r w:rsidR="0007323D">
              <w:rPr>
                <w:webHidden/>
              </w:rPr>
              <w:instrText xml:space="preserve"> PAGEREF _Toc102479460 \h </w:instrText>
            </w:r>
            <w:r w:rsidR="0007323D">
              <w:rPr>
                <w:webHidden/>
              </w:rPr>
            </w:r>
            <w:r w:rsidR="0007323D">
              <w:rPr>
                <w:webHidden/>
              </w:rPr>
              <w:fldChar w:fldCharType="separate"/>
            </w:r>
            <w:r w:rsidR="0007323D">
              <w:rPr>
                <w:webHidden/>
              </w:rPr>
              <w:t>1</w:t>
            </w:r>
            <w:r w:rsidR="0007323D">
              <w:rPr>
                <w:webHidden/>
              </w:rPr>
              <w:fldChar w:fldCharType="end"/>
            </w:r>
          </w:hyperlink>
        </w:p>
        <w:p w:rsidR="0007323D" w:rsidRDefault="007931A3" w14:paraId="3FB73550" w14:textId="30CEC40E">
          <w:pPr>
            <w:pStyle w:val="TOC2"/>
            <w:rPr>
              <w:rFonts w:cstheme="minorBidi"/>
              <w:sz w:val="22"/>
              <w:szCs w:val="22"/>
              <w:lang w:val="en-US" w:eastAsia="en-US" w:bidi="ar-SA"/>
            </w:rPr>
          </w:pPr>
          <w:hyperlink w:history="1" w:anchor="_Toc102479461">
            <w:r w:rsidRPr="005448FE" w:rsidR="0007323D">
              <w:rPr>
                <w:rStyle w:val="Hyperlink"/>
              </w:rPr>
              <w:t>1.2</w:t>
            </w:r>
            <w:r w:rsidR="0007323D">
              <w:rPr>
                <w:rFonts w:cstheme="minorBidi"/>
                <w:sz w:val="22"/>
                <w:szCs w:val="22"/>
                <w:lang w:val="en-US" w:eastAsia="en-US" w:bidi="ar-SA"/>
              </w:rPr>
              <w:tab/>
            </w:r>
            <w:r w:rsidRPr="005448FE" w:rsidR="0007323D">
              <w:rPr>
                <w:rStyle w:val="Hyperlink"/>
              </w:rPr>
              <w:t>Controlo de versões</w:t>
            </w:r>
            <w:r w:rsidR="0007323D">
              <w:rPr>
                <w:webHidden/>
              </w:rPr>
              <w:tab/>
            </w:r>
            <w:r w:rsidR="0007323D">
              <w:rPr>
                <w:webHidden/>
              </w:rPr>
              <w:fldChar w:fldCharType="begin"/>
            </w:r>
            <w:r w:rsidR="0007323D">
              <w:rPr>
                <w:webHidden/>
              </w:rPr>
              <w:instrText xml:space="preserve"> PAGEREF _Toc102479461 \h </w:instrText>
            </w:r>
            <w:r w:rsidR="0007323D">
              <w:rPr>
                <w:webHidden/>
              </w:rPr>
            </w:r>
            <w:r w:rsidR="0007323D">
              <w:rPr>
                <w:webHidden/>
              </w:rPr>
              <w:fldChar w:fldCharType="separate"/>
            </w:r>
            <w:r w:rsidR="0007323D">
              <w:rPr>
                <w:webHidden/>
              </w:rPr>
              <w:t>2</w:t>
            </w:r>
            <w:r w:rsidR="0007323D">
              <w:rPr>
                <w:webHidden/>
              </w:rPr>
              <w:fldChar w:fldCharType="end"/>
            </w:r>
          </w:hyperlink>
        </w:p>
        <w:p w:rsidR="0007323D" w:rsidRDefault="007931A3" w14:paraId="72851700" w14:textId="705E1BD6">
          <w:pPr>
            <w:pStyle w:val="TOC2"/>
            <w:rPr>
              <w:rFonts w:cstheme="minorBidi"/>
              <w:sz w:val="22"/>
              <w:szCs w:val="22"/>
              <w:lang w:val="en-US" w:eastAsia="en-US" w:bidi="ar-SA"/>
            </w:rPr>
          </w:pPr>
          <w:hyperlink w:history="1" w:anchor="_Toc102479462">
            <w:r w:rsidRPr="005448FE" w:rsidR="0007323D">
              <w:rPr>
                <w:rStyle w:val="Hyperlink"/>
              </w:rPr>
              <w:t>1.3</w:t>
            </w:r>
            <w:r w:rsidR="0007323D">
              <w:rPr>
                <w:rFonts w:cstheme="minorBidi"/>
                <w:sz w:val="22"/>
                <w:szCs w:val="22"/>
                <w:lang w:val="en-US" w:eastAsia="en-US" w:bidi="ar-SA"/>
              </w:rPr>
              <w:tab/>
            </w:r>
            <w:r w:rsidRPr="005448FE" w:rsidR="0007323D">
              <w:rPr>
                <w:rStyle w:val="Hyperlink"/>
              </w:rPr>
              <w:t>Referências e recursos suplementares</w:t>
            </w:r>
            <w:r w:rsidR="0007323D">
              <w:rPr>
                <w:webHidden/>
              </w:rPr>
              <w:tab/>
            </w:r>
            <w:r w:rsidR="0007323D">
              <w:rPr>
                <w:webHidden/>
              </w:rPr>
              <w:fldChar w:fldCharType="begin"/>
            </w:r>
            <w:r w:rsidR="0007323D">
              <w:rPr>
                <w:webHidden/>
              </w:rPr>
              <w:instrText xml:space="preserve"> PAGEREF _Toc102479462 \h </w:instrText>
            </w:r>
            <w:r w:rsidR="0007323D">
              <w:rPr>
                <w:webHidden/>
              </w:rPr>
            </w:r>
            <w:r w:rsidR="0007323D">
              <w:rPr>
                <w:webHidden/>
              </w:rPr>
              <w:fldChar w:fldCharType="separate"/>
            </w:r>
            <w:r w:rsidR="0007323D">
              <w:rPr>
                <w:webHidden/>
              </w:rPr>
              <w:t>2</w:t>
            </w:r>
            <w:r w:rsidR="0007323D">
              <w:rPr>
                <w:webHidden/>
              </w:rPr>
              <w:fldChar w:fldCharType="end"/>
            </w:r>
          </w:hyperlink>
        </w:p>
        <w:p w:rsidR="0007323D" w:rsidRDefault="007931A3" w14:paraId="76D04C24" w14:textId="09C6B428">
          <w:pPr>
            <w:pStyle w:val="TOC1"/>
            <w:rPr>
              <w:rFonts w:cstheme="minorBidi"/>
              <w:b w:val="0"/>
              <w:bCs w:val="0"/>
              <w:sz w:val="22"/>
              <w:szCs w:val="22"/>
              <w:lang w:val="en-US" w:eastAsia="en-US" w:bidi="ar-SA"/>
            </w:rPr>
          </w:pPr>
          <w:hyperlink w:history="1" w:anchor="_Toc102479463">
            <w:r w:rsidRPr="005448FE" w:rsidR="0007323D">
              <w:rPr>
                <w:rStyle w:val="Hyperlink"/>
              </w:rPr>
              <w:t>2</w:t>
            </w:r>
            <w:r w:rsidR="0007323D">
              <w:rPr>
                <w:rFonts w:cstheme="minorBidi"/>
                <w:b w:val="0"/>
                <w:bCs w:val="0"/>
                <w:sz w:val="22"/>
                <w:szCs w:val="22"/>
                <w:lang w:val="en-US" w:eastAsia="en-US" w:bidi="ar-SA"/>
              </w:rPr>
              <w:tab/>
            </w:r>
            <w:r w:rsidRPr="005448FE" w:rsidR="0007323D">
              <w:rPr>
                <w:rStyle w:val="Hyperlink"/>
              </w:rPr>
              <w:t>Contexto do negócio e oportunidades</w:t>
            </w:r>
            <w:r w:rsidR="0007323D">
              <w:rPr>
                <w:webHidden/>
              </w:rPr>
              <w:tab/>
            </w:r>
            <w:r w:rsidR="0007323D">
              <w:rPr>
                <w:webHidden/>
              </w:rPr>
              <w:fldChar w:fldCharType="begin"/>
            </w:r>
            <w:r w:rsidR="0007323D">
              <w:rPr>
                <w:webHidden/>
              </w:rPr>
              <w:instrText xml:space="preserve"> PAGEREF _Toc102479463 \h </w:instrText>
            </w:r>
            <w:r w:rsidR="0007323D">
              <w:rPr>
                <w:webHidden/>
              </w:rPr>
            </w:r>
            <w:r w:rsidR="0007323D">
              <w:rPr>
                <w:webHidden/>
              </w:rPr>
              <w:fldChar w:fldCharType="separate"/>
            </w:r>
            <w:r w:rsidR="0007323D">
              <w:rPr>
                <w:webHidden/>
              </w:rPr>
              <w:t>2</w:t>
            </w:r>
            <w:r w:rsidR="0007323D">
              <w:rPr>
                <w:webHidden/>
              </w:rPr>
              <w:fldChar w:fldCharType="end"/>
            </w:r>
          </w:hyperlink>
        </w:p>
        <w:p w:rsidR="0007323D" w:rsidRDefault="007931A3" w14:paraId="3005E5B5" w14:textId="5AC57D8A">
          <w:pPr>
            <w:pStyle w:val="TOC2"/>
            <w:rPr>
              <w:rFonts w:cstheme="minorBidi"/>
              <w:sz w:val="22"/>
              <w:szCs w:val="22"/>
              <w:lang w:val="en-US" w:eastAsia="en-US" w:bidi="ar-SA"/>
            </w:rPr>
          </w:pPr>
          <w:hyperlink w:history="1" w:anchor="_Toc102479464">
            <w:r w:rsidRPr="005448FE" w:rsidR="0007323D">
              <w:rPr>
                <w:rStyle w:val="Hyperlink"/>
              </w:rPr>
              <w:t>2.1</w:t>
            </w:r>
            <w:r w:rsidR="0007323D">
              <w:rPr>
                <w:rFonts w:cstheme="minorBidi"/>
                <w:sz w:val="22"/>
                <w:szCs w:val="22"/>
                <w:lang w:val="en-US" w:eastAsia="en-US" w:bidi="ar-SA"/>
              </w:rPr>
              <w:tab/>
            </w:r>
            <w:r w:rsidRPr="005448FE" w:rsidR="0007323D">
              <w:rPr>
                <w:rStyle w:val="Hyperlink"/>
              </w:rPr>
              <w:t>Promotor e áreas de atuação</w:t>
            </w:r>
            <w:r w:rsidR="0007323D">
              <w:rPr>
                <w:webHidden/>
              </w:rPr>
              <w:tab/>
            </w:r>
            <w:r w:rsidR="0007323D">
              <w:rPr>
                <w:webHidden/>
              </w:rPr>
              <w:fldChar w:fldCharType="begin"/>
            </w:r>
            <w:r w:rsidR="0007323D">
              <w:rPr>
                <w:webHidden/>
              </w:rPr>
              <w:instrText xml:space="preserve"> PAGEREF _Toc102479464 \h </w:instrText>
            </w:r>
            <w:r w:rsidR="0007323D">
              <w:rPr>
                <w:webHidden/>
              </w:rPr>
            </w:r>
            <w:r w:rsidR="0007323D">
              <w:rPr>
                <w:webHidden/>
              </w:rPr>
              <w:fldChar w:fldCharType="separate"/>
            </w:r>
            <w:r w:rsidR="0007323D">
              <w:rPr>
                <w:webHidden/>
              </w:rPr>
              <w:t>2</w:t>
            </w:r>
            <w:r w:rsidR="0007323D">
              <w:rPr>
                <w:webHidden/>
              </w:rPr>
              <w:fldChar w:fldCharType="end"/>
            </w:r>
          </w:hyperlink>
        </w:p>
        <w:p w:rsidR="0007323D" w:rsidRDefault="007931A3" w14:paraId="6D4A287E" w14:textId="1B1EF16E">
          <w:pPr>
            <w:pStyle w:val="TOC2"/>
            <w:rPr>
              <w:rFonts w:cstheme="minorBidi"/>
              <w:sz w:val="22"/>
              <w:szCs w:val="22"/>
              <w:lang w:val="en-US" w:eastAsia="en-US" w:bidi="ar-SA"/>
            </w:rPr>
          </w:pPr>
          <w:hyperlink w:history="1" w:anchor="_Toc102479465">
            <w:r w:rsidRPr="005448FE" w:rsidR="0007323D">
              <w:rPr>
                <w:rStyle w:val="Hyperlink"/>
              </w:rPr>
              <w:t>2.2</w:t>
            </w:r>
            <w:r w:rsidR="0007323D">
              <w:rPr>
                <w:rFonts w:cstheme="minorBidi"/>
                <w:sz w:val="22"/>
                <w:szCs w:val="22"/>
                <w:lang w:val="en-US" w:eastAsia="en-US" w:bidi="ar-SA"/>
              </w:rPr>
              <w:tab/>
            </w:r>
            <w:r w:rsidRPr="005448FE" w:rsidR="0007323D">
              <w:rPr>
                <w:rStyle w:val="Hyperlink"/>
              </w:rPr>
              <w:t>Impulso para a mudança (oportunidade)</w:t>
            </w:r>
            <w:r w:rsidR="0007323D">
              <w:rPr>
                <w:webHidden/>
              </w:rPr>
              <w:tab/>
            </w:r>
            <w:r w:rsidR="0007323D">
              <w:rPr>
                <w:webHidden/>
              </w:rPr>
              <w:fldChar w:fldCharType="begin"/>
            </w:r>
            <w:r w:rsidR="0007323D">
              <w:rPr>
                <w:webHidden/>
              </w:rPr>
              <w:instrText xml:space="preserve"> PAGEREF _Toc102479465 \h </w:instrText>
            </w:r>
            <w:r w:rsidR="0007323D">
              <w:rPr>
                <w:webHidden/>
              </w:rPr>
            </w:r>
            <w:r w:rsidR="0007323D">
              <w:rPr>
                <w:webHidden/>
              </w:rPr>
              <w:fldChar w:fldCharType="separate"/>
            </w:r>
            <w:r w:rsidR="0007323D">
              <w:rPr>
                <w:webHidden/>
              </w:rPr>
              <w:t>2</w:t>
            </w:r>
            <w:r w:rsidR="0007323D">
              <w:rPr>
                <w:webHidden/>
              </w:rPr>
              <w:fldChar w:fldCharType="end"/>
            </w:r>
          </w:hyperlink>
        </w:p>
        <w:p w:rsidR="0007323D" w:rsidRDefault="007931A3" w14:paraId="51005E83" w14:textId="3D0E52CD">
          <w:pPr>
            <w:pStyle w:val="TOC2"/>
            <w:rPr>
              <w:rFonts w:cstheme="minorBidi"/>
              <w:sz w:val="22"/>
              <w:szCs w:val="22"/>
              <w:lang w:val="en-US" w:eastAsia="en-US" w:bidi="ar-SA"/>
            </w:rPr>
          </w:pPr>
          <w:hyperlink w:history="1" w:anchor="_Toc102479466">
            <w:r w:rsidRPr="005448FE" w:rsidR="0007323D">
              <w:rPr>
                <w:rStyle w:val="Hyperlink"/>
              </w:rPr>
              <w:t>2.3</w:t>
            </w:r>
            <w:r w:rsidR="0007323D">
              <w:rPr>
                <w:rFonts w:cstheme="minorBidi"/>
                <w:sz w:val="22"/>
                <w:szCs w:val="22"/>
                <w:lang w:val="en-US" w:eastAsia="en-US" w:bidi="ar-SA"/>
              </w:rPr>
              <w:tab/>
            </w:r>
            <w:r w:rsidRPr="005448FE" w:rsidR="0007323D">
              <w:rPr>
                <w:rStyle w:val="Hyperlink"/>
              </w:rPr>
              <w:t>Transformação digital e (novas) formas de geração de valor</w:t>
            </w:r>
            <w:r w:rsidR="0007323D">
              <w:rPr>
                <w:webHidden/>
              </w:rPr>
              <w:tab/>
            </w:r>
            <w:r w:rsidR="0007323D">
              <w:rPr>
                <w:webHidden/>
              </w:rPr>
              <w:fldChar w:fldCharType="begin"/>
            </w:r>
            <w:r w:rsidR="0007323D">
              <w:rPr>
                <w:webHidden/>
              </w:rPr>
              <w:instrText xml:space="preserve"> PAGEREF _Toc102479466 \h </w:instrText>
            </w:r>
            <w:r w:rsidR="0007323D">
              <w:rPr>
                <w:webHidden/>
              </w:rPr>
            </w:r>
            <w:r w:rsidR="0007323D">
              <w:rPr>
                <w:webHidden/>
              </w:rPr>
              <w:fldChar w:fldCharType="separate"/>
            </w:r>
            <w:r w:rsidR="0007323D">
              <w:rPr>
                <w:webHidden/>
              </w:rPr>
              <w:t>3</w:t>
            </w:r>
            <w:r w:rsidR="0007323D">
              <w:rPr>
                <w:webHidden/>
              </w:rPr>
              <w:fldChar w:fldCharType="end"/>
            </w:r>
          </w:hyperlink>
        </w:p>
        <w:p w:rsidR="0007323D" w:rsidRDefault="007931A3" w14:paraId="1636A16F" w14:textId="4282695B">
          <w:pPr>
            <w:pStyle w:val="TOC2"/>
            <w:rPr>
              <w:rFonts w:cstheme="minorBidi"/>
              <w:sz w:val="22"/>
              <w:szCs w:val="22"/>
              <w:lang w:val="en-US" w:eastAsia="en-US" w:bidi="ar-SA"/>
            </w:rPr>
          </w:pPr>
          <w:hyperlink w:history="1" w:anchor="_Toc102479467">
            <w:r w:rsidRPr="005448FE" w:rsidR="0007323D">
              <w:rPr>
                <w:rStyle w:val="Hyperlink"/>
              </w:rPr>
              <w:t>2.4</w:t>
            </w:r>
            <w:r w:rsidR="0007323D">
              <w:rPr>
                <w:rFonts w:cstheme="minorBidi"/>
                <w:sz w:val="22"/>
                <w:szCs w:val="22"/>
                <w:lang w:val="en-US" w:eastAsia="en-US" w:bidi="ar-SA"/>
              </w:rPr>
              <w:tab/>
            </w:r>
            <w:r w:rsidRPr="005448FE" w:rsidR="0007323D">
              <w:rPr>
                <w:rStyle w:val="Hyperlink"/>
              </w:rPr>
              <w:t>Principais objetivos</w:t>
            </w:r>
            <w:r w:rsidR="0007323D">
              <w:rPr>
                <w:webHidden/>
              </w:rPr>
              <w:tab/>
            </w:r>
            <w:r w:rsidR="0007323D">
              <w:rPr>
                <w:webHidden/>
              </w:rPr>
              <w:fldChar w:fldCharType="begin"/>
            </w:r>
            <w:r w:rsidR="0007323D">
              <w:rPr>
                <w:webHidden/>
              </w:rPr>
              <w:instrText xml:space="preserve"> PAGEREF _Toc102479467 \h </w:instrText>
            </w:r>
            <w:r w:rsidR="0007323D">
              <w:rPr>
                <w:webHidden/>
              </w:rPr>
            </w:r>
            <w:r w:rsidR="0007323D">
              <w:rPr>
                <w:webHidden/>
              </w:rPr>
              <w:fldChar w:fldCharType="separate"/>
            </w:r>
            <w:r w:rsidR="0007323D">
              <w:rPr>
                <w:webHidden/>
              </w:rPr>
              <w:t>3</w:t>
            </w:r>
            <w:r w:rsidR="0007323D">
              <w:rPr>
                <w:webHidden/>
              </w:rPr>
              <w:fldChar w:fldCharType="end"/>
            </w:r>
          </w:hyperlink>
        </w:p>
        <w:p w:rsidR="0007323D" w:rsidRDefault="007931A3" w14:paraId="48DBCAA2" w14:textId="1916FD40">
          <w:pPr>
            <w:pStyle w:val="TOC1"/>
            <w:rPr>
              <w:rFonts w:cstheme="minorBidi"/>
              <w:b w:val="0"/>
              <w:bCs w:val="0"/>
              <w:sz w:val="22"/>
              <w:szCs w:val="22"/>
              <w:lang w:val="en-US" w:eastAsia="en-US" w:bidi="ar-SA"/>
            </w:rPr>
          </w:pPr>
          <w:hyperlink w:history="1" w:anchor="_Toc102479468">
            <w:r w:rsidRPr="005448FE" w:rsidR="0007323D">
              <w:rPr>
                <w:rStyle w:val="Hyperlink"/>
              </w:rPr>
              <w:t>3</w:t>
            </w:r>
            <w:r w:rsidR="0007323D">
              <w:rPr>
                <w:rFonts w:cstheme="minorBidi"/>
                <w:b w:val="0"/>
                <w:bCs w:val="0"/>
                <w:sz w:val="22"/>
                <w:szCs w:val="22"/>
                <w:lang w:val="en-US" w:eastAsia="en-US" w:bidi="ar-SA"/>
              </w:rPr>
              <w:tab/>
            </w:r>
            <w:r w:rsidRPr="005448FE" w:rsidR="0007323D">
              <w:rPr>
                <w:rStyle w:val="Hyperlink"/>
              </w:rPr>
              <w:t>Definição do produto</w:t>
            </w:r>
            <w:r w:rsidR="0007323D">
              <w:rPr>
                <w:webHidden/>
              </w:rPr>
              <w:tab/>
            </w:r>
            <w:r w:rsidR="0007323D">
              <w:rPr>
                <w:webHidden/>
              </w:rPr>
              <w:fldChar w:fldCharType="begin"/>
            </w:r>
            <w:r w:rsidR="0007323D">
              <w:rPr>
                <w:webHidden/>
              </w:rPr>
              <w:instrText xml:space="preserve"> PAGEREF _Toc102479468 \h </w:instrText>
            </w:r>
            <w:r w:rsidR="0007323D">
              <w:rPr>
                <w:webHidden/>
              </w:rPr>
            </w:r>
            <w:r w:rsidR="0007323D">
              <w:rPr>
                <w:webHidden/>
              </w:rPr>
              <w:fldChar w:fldCharType="separate"/>
            </w:r>
            <w:r w:rsidR="0007323D">
              <w:rPr>
                <w:webHidden/>
              </w:rPr>
              <w:t>3</w:t>
            </w:r>
            <w:r w:rsidR="0007323D">
              <w:rPr>
                <w:webHidden/>
              </w:rPr>
              <w:fldChar w:fldCharType="end"/>
            </w:r>
          </w:hyperlink>
        </w:p>
        <w:p w:rsidR="0007323D" w:rsidRDefault="007931A3" w14:paraId="32F9823E" w14:textId="4D48FA18">
          <w:pPr>
            <w:pStyle w:val="TOC2"/>
            <w:rPr>
              <w:rFonts w:cstheme="minorBidi"/>
              <w:sz w:val="22"/>
              <w:szCs w:val="22"/>
              <w:lang w:val="en-US" w:eastAsia="en-US" w:bidi="ar-SA"/>
            </w:rPr>
          </w:pPr>
          <w:hyperlink w:history="1" w:anchor="_Toc102479469">
            <w:r w:rsidRPr="005448FE" w:rsidR="0007323D">
              <w:rPr>
                <w:rStyle w:val="Hyperlink"/>
              </w:rPr>
              <w:t>3.1</w:t>
            </w:r>
            <w:r w:rsidR="0007323D">
              <w:rPr>
                <w:rFonts w:cstheme="minorBidi"/>
                <w:sz w:val="22"/>
                <w:szCs w:val="22"/>
                <w:lang w:val="en-US" w:eastAsia="en-US" w:bidi="ar-SA"/>
              </w:rPr>
              <w:tab/>
            </w:r>
            <w:r w:rsidRPr="005448FE" w:rsidR="0007323D">
              <w:rPr>
                <w:rStyle w:val="Hyperlink"/>
              </w:rPr>
              <w:t>Posicionamento do produto</w:t>
            </w:r>
            <w:r w:rsidR="0007323D">
              <w:rPr>
                <w:webHidden/>
              </w:rPr>
              <w:tab/>
            </w:r>
            <w:r w:rsidR="0007323D">
              <w:rPr>
                <w:webHidden/>
              </w:rPr>
              <w:fldChar w:fldCharType="begin"/>
            </w:r>
            <w:r w:rsidR="0007323D">
              <w:rPr>
                <w:webHidden/>
              </w:rPr>
              <w:instrText xml:space="preserve"> PAGEREF _Toc102479469 \h </w:instrText>
            </w:r>
            <w:r w:rsidR="0007323D">
              <w:rPr>
                <w:webHidden/>
              </w:rPr>
            </w:r>
            <w:r w:rsidR="0007323D">
              <w:rPr>
                <w:webHidden/>
              </w:rPr>
              <w:fldChar w:fldCharType="separate"/>
            </w:r>
            <w:r w:rsidR="0007323D">
              <w:rPr>
                <w:webHidden/>
              </w:rPr>
              <w:t>3</w:t>
            </w:r>
            <w:r w:rsidR="0007323D">
              <w:rPr>
                <w:webHidden/>
              </w:rPr>
              <w:fldChar w:fldCharType="end"/>
            </w:r>
          </w:hyperlink>
        </w:p>
        <w:p w:rsidR="0007323D" w:rsidRDefault="007931A3" w14:paraId="290652C0" w14:textId="67A8EE66">
          <w:pPr>
            <w:pStyle w:val="TOC2"/>
            <w:rPr>
              <w:rFonts w:cstheme="minorBidi"/>
              <w:sz w:val="22"/>
              <w:szCs w:val="22"/>
              <w:lang w:val="en-US" w:eastAsia="en-US" w:bidi="ar-SA"/>
            </w:rPr>
          </w:pPr>
          <w:hyperlink w:history="1" w:anchor="_Toc102479470">
            <w:r w:rsidRPr="005448FE" w:rsidR="0007323D">
              <w:rPr>
                <w:rStyle w:val="Hyperlink"/>
              </w:rPr>
              <w:t>3.2</w:t>
            </w:r>
            <w:r w:rsidR="0007323D">
              <w:rPr>
                <w:rFonts w:cstheme="minorBidi"/>
                <w:sz w:val="22"/>
                <w:szCs w:val="22"/>
                <w:lang w:val="en-US" w:eastAsia="en-US" w:bidi="ar-SA"/>
              </w:rPr>
              <w:tab/>
            </w:r>
            <w:r w:rsidRPr="005448FE" w:rsidR="0007323D">
              <w:rPr>
                <w:rStyle w:val="Hyperlink"/>
              </w:rPr>
              <w:t>Funcionalidades principais</w:t>
            </w:r>
            <w:r w:rsidR="0007323D">
              <w:rPr>
                <w:webHidden/>
              </w:rPr>
              <w:tab/>
            </w:r>
            <w:r w:rsidR="0007323D">
              <w:rPr>
                <w:webHidden/>
              </w:rPr>
              <w:fldChar w:fldCharType="begin"/>
            </w:r>
            <w:r w:rsidR="0007323D">
              <w:rPr>
                <w:webHidden/>
              </w:rPr>
              <w:instrText xml:space="preserve"> PAGEREF _Toc102479470 \h </w:instrText>
            </w:r>
            <w:r w:rsidR="0007323D">
              <w:rPr>
                <w:webHidden/>
              </w:rPr>
            </w:r>
            <w:r w:rsidR="0007323D">
              <w:rPr>
                <w:webHidden/>
              </w:rPr>
              <w:fldChar w:fldCharType="separate"/>
            </w:r>
            <w:r w:rsidR="0007323D">
              <w:rPr>
                <w:webHidden/>
              </w:rPr>
              <w:t>4</w:t>
            </w:r>
            <w:r w:rsidR="0007323D">
              <w:rPr>
                <w:webHidden/>
              </w:rPr>
              <w:fldChar w:fldCharType="end"/>
            </w:r>
          </w:hyperlink>
        </w:p>
        <w:p w:rsidR="0007323D" w:rsidRDefault="007931A3" w14:paraId="72A15B80" w14:textId="3EAB5E90">
          <w:pPr>
            <w:pStyle w:val="TOC2"/>
            <w:rPr>
              <w:rFonts w:cstheme="minorBidi"/>
              <w:sz w:val="22"/>
              <w:szCs w:val="22"/>
              <w:lang w:val="en-US" w:eastAsia="en-US" w:bidi="ar-SA"/>
            </w:rPr>
          </w:pPr>
          <w:hyperlink w:history="1" w:anchor="_Toc102479471">
            <w:r w:rsidRPr="005448FE" w:rsidR="0007323D">
              <w:rPr>
                <w:rStyle w:val="Hyperlink"/>
                <w:rFonts w:ascii="Calibri" w:hAnsi="Calibri" w:eastAsia="Times New Roman" w:cs="Calibri"/>
                <w:lang w:val="en-US"/>
              </w:rPr>
              <w:t>3.3</w:t>
            </w:r>
            <w:r w:rsidR="0007323D">
              <w:rPr>
                <w:rFonts w:cstheme="minorBidi"/>
                <w:sz w:val="22"/>
                <w:szCs w:val="22"/>
                <w:lang w:val="en-US" w:eastAsia="en-US" w:bidi="ar-SA"/>
              </w:rPr>
              <w:tab/>
            </w:r>
            <w:r w:rsidRPr="005448FE" w:rsidR="0007323D">
              <w:rPr>
                <w:rStyle w:val="Hyperlink"/>
                <w:lang w:val="en-US"/>
              </w:rPr>
              <w:t>Âmbito inicial e incrementos subsequentes</w:t>
            </w:r>
            <w:r w:rsidR="0007323D">
              <w:rPr>
                <w:webHidden/>
              </w:rPr>
              <w:tab/>
            </w:r>
            <w:r w:rsidR="0007323D">
              <w:rPr>
                <w:webHidden/>
              </w:rPr>
              <w:fldChar w:fldCharType="begin"/>
            </w:r>
            <w:r w:rsidR="0007323D">
              <w:rPr>
                <w:webHidden/>
              </w:rPr>
              <w:instrText xml:space="preserve"> PAGEREF _Toc102479471 \h </w:instrText>
            </w:r>
            <w:r w:rsidR="0007323D">
              <w:rPr>
                <w:webHidden/>
              </w:rPr>
            </w:r>
            <w:r w:rsidR="0007323D">
              <w:rPr>
                <w:webHidden/>
              </w:rPr>
              <w:fldChar w:fldCharType="separate"/>
            </w:r>
            <w:r w:rsidR="0007323D">
              <w:rPr>
                <w:webHidden/>
              </w:rPr>
              <w:t>4</w:t>
            </w:r>
            <w:r w:rsidR="0007323D">
              <w:rPr>
                <w:webHidden/>
              </w:rPr>
              <w:fldChar w:fldCharType="end"/>
            </w:r>
          </w:hyperlink>
        </w:p>
        <w:p w:rsidR="0007323D" w:rsidRDefault="007931A3" w14:paraId="33402FD7" w14:textId="173D35A5">
          <w:pPr>
            <w:pStyle w:val="TOC2"/>
            <w:rPr>
              <w:rFonts w:cstheme="minorBidi"/>
              <w:sz w:val="22"/>
              <w:szCs w:val="22"/>
              <w:lang w:val="en-US" w:eastAsia="en-US" w:bidi="ar-SA"/>
            </w:rPr>
          </w:pPr>
          <w:hyperlink w:history="1" w:anchor="_Toc102479472">
            <w:r w:rsidRPr="005448FE" w:rsidR="0007323D">
              <w:rPr>
                <w:rStyle w:val="Hyperlink"/>
                <w:rFonts w:ascii="Calibri" w:hAnsi="Calibri" w:eastAsia="Times New Roman" w:cs="Calibri"/>
                <w:i/>
                <w:iCs/>
              </w:rPr>
              <w:t>3.4</w:t>
            </w:r>
            <w:r w:rsidR="0007323D">
              <w:rPr>
                <w:rFonts w:cstheme="minorBidi"/>
                <w:sz w:val="22"/>
                <w:szCs w:val="22"/>
                <w:lang w:val="en-US" w:eastAsia="en-US" w:bidi="ar-SA"/>
              </w:rPr>
              <w:tab/>
            </w:r>
            <w:r w:rsidRPr="005448FE" w:rsidR="0007323D">
              <w:rPr>
                <w:rStyle w:val="Hyperlink"/>
                <w:rFonts w:ascii="Calibri" w:hAnsi="Calibri" w:eastAsia="Times New Roman" w:cs="Calibri"/>
              </w:rPr>
              <w:t xml:space="preserve">Perfis dos </w:t>
            </w:r>
            <w:r w:rsidRPr="005448FE" w:rsidR="0007323D">
              <w:rPr>
                <w:rStyle w:val="Hyperlink"/>
                <w:rFonts w:ascii="Calibri" w:hAnsi="Calibri" w:eastAsia="Times New Roman" w:cs="Calibri"/>
                <w:i/>
                <w:iCs/>
              </w:rPr>
              <w:t>stakeholders</w:t>
            </w:r>
            <w:r w:rsidR="0007323D">
              <w:rPr>
                <w:webHidden/>
              </w:rPr>
              <w:tab/>
            </w:r>
            <w:r w:rsidR="0007323D">
              <w:rPr>
                <w:webHidden/>
              </w:rPr>
              <w:fldChar w:fldCharType="begin"/>
            </w:r>
            <w:r w:rsidR="0007323D">
              <w:rPr>
                <w:webHidden/>
              </w:rPr>
              <w:instrText xml:space="preserve"> PAGEREF _Toc102479472 \h </w:instrText>
            </w:r>
            <w:r w:rsidR="0007323D">
              <w:rPr>
                <w:webHidden/>
              </w:rPr>
            </w:r>
            <w:r w:rsidR="0007323D">
              <w:rPr>
                <w:webHidden/>
              </w:rPr>
              <w:fldChar w:fldCharType="separate"/>
            </w:r>
            <w:r w:rsidR="0007323D">
              <w:rPr>
                <w:webHidden/>
              </w:rPr>
              <w:t>4</w:t>
            </w:r>
            <w:r w:rsidR="0007323D">
              <w:rPr>
                <w:webHidden/>
              </w:rPr>
              <w:fldChar w:fldCharType="end"/>
            </w:r>
          </w:hyperlink>
        </w:p>
        <w:p w:rsidR="0007323D" w:rsidRDefault="007931A3" w14:paraId="40782C23" w14:textId="73EA386F">
          <w:pPr>
            <w:pStyle w:val="TOC2"/>
            <w:rPr>
              <w:rFonts w:cstheme="minorBidi"/>
              <w:sz w:val="22"/>
              <w:szCs w:val="22"/>
              <w:lang w:val="en-US" w:eastAsia="en-US" w:bidi="ar-SA"/>
            </w:rPr>
          </w:pPr>
          <w:hyperlink w:history="1" w:anchor="_Toc102479473">
            <w:r w:rsidRPr="005448FE" w:rsidR="0007323D">
              <w:rPr>
                <w:rStyle w:val="Hyperlink"/>
                <w:rFonts w:ascii="Calibri" w:hAnsi="Calibri" w:eastAsia="Times New Roman" w:cs="Calibri"/>
              </w:rPr>
              <w:t>3.5</w:t>
            </w:r>
            <w:r w:rsidR="0007323D">
              <w:rPr>
                <w:rFonts w:cstheme="minorBidi"/>
                <w:sz w:val="22"/>
                <w:szCs w:val="22"/>
                <w:lang w:val="en-US" w:eastAsia="en-US" w:bidi="ar-SA"/>
              </w:rPr>
              <w:tab/>
            </w:r>
            <w:r w:rsidRPr="005448FE" w:rsidR="0007323D">
              <w:rPr>
                <w:rStyle w:val="Hyperlink"/>
              </w:rPr>
              <w:t>Limites e exclusões</w:t>
            </w:r>
            <w:r w:rsidR="0007323D">
              <w:rPr>
                <w:webHidden/>
              </w:rPr>
              <w:tab/>
            </w:r>
            <w:r w:rsidR="0007323D">
              <w:rPr>
                <w:webHidden/>
              </w:rPr>
              <w:fldChar w:fldCharType="begin"/>
            </w:r>
            <w:r w:rsidR="0007323D">
              <w:rPr>
                <w:webHidden/>
              </w:rPr>
              <w:instrText xml:space="preserve"> PAGEREF _Toc102479473 \h </w:instrText>
            </w:r>
            <w:r w:rsidR="0007323D">
              <w:rPr>
                <w:webHidden/>
              </w:rPr>
            </w:r>
            <w:r w:rsidR="0007323D">
              <w:rPr>
                <w:webHidden/>
              </w:rPr>
              <w:fldChar w:fldCharType="separate"/>
            </w:r>
            <w:r w:rsidR="0007323D">
              <w:rPr>
                <w:webHidden/>
              </w:rPr>
              <w:t>5</w:t>
            </w:r>
            <w:r w:rsidR="0007323D">
              <w:rPr>
                <w:webHidden/>
              </w:rPr>
              <w:fldChar w:fldCharType="end"/>
            </w:r>
          </w:hyperlink>
        </w:p>
        <w:p w:rsidR="00803FF1" w:rsidRDefault="00803FF1" w14:paraId="133301AB" w14:textId="5D421D2B">
          <w:r>
            <w:rPr>
              <w:b/>
              <w:bCs/>
            </w:rPr>
            <w:fldChar w:fldCharType="end"/>
          </w:r>
        </w:p>
      </w:sdtContent>
    </w:sdt>
    <w:p w:rsidR="00567FDE" w:rsidP="00942554" w:rsidRDefault="00AC36E1" w14:paraId="26D3C1D5" w14:textId="77777777">
      <w:pPr>
        <w:pStyle w:val="Heading1"/>
      </w:pPr>
      <w:bookmarkStart w:name="_Toc102479459" w:id="2"/>
      <w:r>
        <w:t>Introdução</w:t>
      </w:r>
      <w:bookmarkEnd w:id="2"/>
    </w:p>
    <w:p w:rsidRPr="008A3CFF" w:rsidR="00EB2675" w:rsidP="5C212437" w:rsidRDefault="00EB2675" w14:paraId="7BBB19E5" w14:textId="35927B3B">
      <w:pPr>
        <w:pStyle w:val="Comment"/>
        <w:rPr>
          <w:rFonts w:ascii="Arial Nova" w:hAnsi="Arial Nova" w:asciiTheme="minorAscii" w:hAnsiTheme="minorAscii"/>
          <w:color w:val="auto"/>
        </w:rPr>
      </w:pPr>
      <w:r w:rsidRPr="5C212437" w:rsidR="00EB2675">
        <w:rPr>
          <w:rFonts w:ascii="Arial Nova" w:hAnsi="Arial Nova" w:asciiTheme="minorAscii" w:hAnsiTheme="minorAscii"/>
          <w:color w:val="auto"/>
        </w:rPr>
        <w:t>A nossa iniciativa visa revolucionar a gestão de edifícios com soluções inteligentes de</w:t>
      </w:r>
      <w:r w:rsidRPr="5C212437" w:rsidR="25F74A3C">
        <w:rPr>
          <w:rFonts w:ascii="Arial Nova" w:hAnsi="Arial Nova" w:asciiTheme="minorAscii" w:hAnsiTheme="minorAscii"/>
          <w:color w:val="auto"/>
        </w:rPr>
        <w:t>ca</w:t>
      </w:r>
      <w:r w:rsidRPr="5C212437" w:rsidR="00EB2675">
        <w:rPr>
          <w:rFonts w:ascii="Arial Nova" w:hAnsi="Arial Nova" w:asciiTheme="minorAscii" w:hAnsiTheme="minorAscii"/>
          <w:color w:val="auto"/>
        </w:rPr>
        <w:t xml:space="preserve"> automação</w:t>
      </w:r>
      <w:r w:rsidRPr="5C212437" w:rsidR="00EB2675">
        <w:rPr>
          <w:rFonts w:ascii="Arial Nova" w:hAnsi="Arial Nova" w:asciiTheme="minorAscii" w:hAnsiTheme="minorAscii"/>
          <w:color w:val="auto"/>
        </w:rPr>
        <w:t xml:space="preserve"> – o </w:t>
      </w:r>
      <w:r w:rsidRPr="5C212437" w:rsidR="00EB2675">
        <w:rPr>
          <w:rFonts w:ascii="Arial Nova" w:hAnsi="Arial Nova" w:asciiTheme="minorAscii" w:hAnsiTheme="minorAscii"/>
          <w:b w:val="1"/>
          <w:bCs w:val="1"/>
          <w:color w:val="auto"/>
        </w:rPr>
        <w:t>Building-IT</w:t>
      </w:r>
      <w:r w:rsidRPr="5C212437" w:rsidR="00EB2675">
        <w:rPr>
          <w:rFonts w:ascii="Arial Nova" w:hAnsi="Arial Nova" w:asciiTheme="minorAscii" w:hAnsiTheme="minorAscii"/>
          <w:color w:val="auto"/>
        </w:rPr>
        <w:t xml:space="preserve">. </w:t>
      </w:r>
    </w:p>
    <w:p w:rsidRPr="008A3CFF" w:rsidR="00EB2675" w:rsidP="00EB2675" w:rsidRDefault="00EB2675" w14:paraId="53DD68CA" w14:textId="77777777">
      <w:pPr>
        <w:pStyle w:val="Comment"/>
        <w:rPr>
          <w:rFonts w:asciiTheme="minorHAnsi" w:hAnsiTheme="minorHAnsi"/>
          <w:color w:val="auto"/>
        </w:rPr>
      </w:pPr>
      <w:r w:rsidRPr="008A3CFF">
        <w:rPr>
          <w:rFonts w:asciiTheme="minorHAnsi" w:hAnsiTheme="minorHAnsi"/>
          <w:color w:val="auto"/>
        </w:rPr>
        <w:t xml:space="preserve">Ao otimizar o consumo de energia e água em edifícios residenciais e comerciais, impulsionamos a eficiência e a sustentabilidade ambiental. </w:t>
      </w:r>
    </w:p>
    <w:p w:rsidRPr="00787CD7" w:rsidR="004C7C4F" w:rsidP="00787CD7" w:rsidRDefault="00EB2675" w14:paraId="31EAAAE0" w14:textId="44428180">
      <w:pPr>
        <w:pStyle w:val="Comment"/>
        <w:rPr>
          <w:rFonts w:asciiTheme="minorHAnsi" w:hAnsiTheme="minorHAnsi"/>
          <w:color w:val="auto"/>
        </w:rPr>
      </w:pPr>
      <w:r w:rsidRPr="008A3CFF">
        <w:rPr>
          <w:rFonts w:asciiTheme="minorHAnsi" w:hAnsiTheme="minorHAnsi"/>
          <w:color w:val="auto"/>
        </w:rPr>
        <w:t>Através de tecnologias inovadoras, como iluminação inteligente, controle de temperatura e deteção de vazamentos em tempo real, moldamos o futuro da construção com um compromisso claro com a conservação de recursos e a redução das emissões de carbono.</w:t>
      </w:r>
    </w:p>
    <w:p w:rsidR="00F3752C" w:rsidP="0054E4F5" w:rsidRDefault="00F3752C" w14:paraId="12AA0E7F" w14:textId="77777777">
      <w:pPr>
        <w:pStyle w:val="Heading2"/>
        <w:numPr>
          <w:ilvl w:val="0"/>
          <w:numId w:val="0"/>
        </w:numPr>
        <w:tabs>
          <w:tab w:val="num" w:pos="680"/>
          <w:tab w:val="left" w:pos="900"/>
        </w:tabs>
        <w:spacing w:after="360" w:line="240" w:lineRule="auto"/>
        <w:ind w:left="680" w:right="0" w:hanging="680"/>
        <w:jc w:val="both"/>
      </w:pPr>
      <w:bookmarkStart w:name="_Toc102479460" w:id="3"/>
      <w:r>
        <w:t>Sumário executivo</w:t>
      </w:r>
      <w:bookmarkEnd w:id="3"/>
    </w:p>
    <w:p w:rsidRPr="002045C8" w:rsidR="002045C8" w:rsidP="00447397" w:rsidRDefault="00447397" w14:paraId="20FADDAE" w14:textId="77777777">
      <w:r>
        <w:t xml:space="preserve">Este relatório apresenta </w:t>
      </w:r>
      <w:r w:rsidR="002045C8">
        <w:t xml:space="preserve">os resultados da fase </w:t>
      </w:r>
      <w:r w:rsidR="00696D5B">
        <w:t xml:space="preserve">de </w:t>
      </w:r>
      <w:r w:rsidR="00696D5B">
        <w:rPr>
          <w:i/>
          <w:iCs/>
        </w:rPr>
        <w:t>Inception</w:t>
      </w:r>
      <w:r w:rsidR="00696D5B">
        <w:t xml:space="preserve">, adaptada </w:t>
      </w:r>
      <w:r w:rsidR="00634586">
        <w:t>do método OpenUP, em que se carateriza o conceito do produto</w:t>
      </w:r>
      <w:r w:rsidR="00E877C1">
        <w:t xml:space="preserve"> a desenvolver</w:t>
      </w:r>
      <w:r w:rsidR="00634586">
        <w:t>.</w:t>
      </w:r>
      <w:r w:rsidR="002045C8">
        <w:t xml:space="preserve"> </w:t>
      </w:r>
    </w:p>
    <w:p w:rsidR="007104FF" w:rsidP="00447397" w:rsidRDefault="00FC7F46" w14:paraId="531710E2" w14:textId="094E093A">
      <w:r>
        <w:t>No nosso caso de estudo, o</w:t>
      </w:r>
      <w:r w:rsidR="00447397">
        <w:t xml:space="preserve"> </w:t>
      </w:r>
      <w:r w:rsidR="007104FF">
        <w:t xml:space="preserve">desenvolvimento do </w:t>
      </w:r>
      <w:r w:rsidR="00D91EB1">
        <w:t xml:space="preserve">novo sistema de informação foi pedido pela </w:t>
      </w:r>
      <w:r w:rsidRPr="00EB2675" w:rsidR="00EB2675">
        <w:rPr>
          <w:b/>
          <w:bCs/>
        </w:rPr>
        <w:t>EcoSmart</w:t>
      </w:r>
      <w:r w:rsidR="007104FF">
        <w:t xml:space="preserve"> em resposta a </w:t>
      </w:r>
      <w:r w:rsidR="00EB2675">
        <w:t xml:space="preserve">resposta </w:t>
      </w:r>
      <w:r w:rsidR="0088549D">
        <w:t>à crescente</w:t>
      </w:r>
      <w:r w:rsidR="00EB2675">
        <w:t xml:space="preserve"> procura por soluções de eficiência energética e gestão sustentável de edifícios no mercado atual</w:t>
      </w:r>
      <w:r w:rsidR="007104FF">
        <w:t>.</w:t>
      </w:r>
    </w:p>
    <w:p w:rsidR="00EE3A7C" w:rsidP="00EE3A7C" w:rsidRDefault="007104FF" w14:paraId="1C80FECA" w14:textId="77777777">
      <w:r>
        <w:t xml:space="preserve">A </w:t>
      </w:r>
      <w:r w:rsidRPr="00EE3A7C" w:rsidR="00EE3A7C">
        <w:rPr>
          <w:b/>
          <w:bCs/>
        </w:rPr>
        <w:t>EcoSmart</w:t>
      </w:r>
      <w:r w:rsidR="00A64050">
        <w:t xml:space="preserve"> </w:t>
      </w:r>
      <w:r w:rsidR="00D91EB1">
        <w:t xml:space="preserve">que atua na área </w:t>
      </w:r>
      <w:r w:rsidR="00EE3A7C">
        <w:t>da imobiliária e gestão de edifícios,</w:t>
      </w:r>
      <w:r w:rsidR="00BA2365">
        <w:t xml:space="preserve"> visa</w:t>
      </w:r>
      <w:r w:rsidR="00A64050">
        <w:t xml:space="preserve"> agora, com o novo sistema, </w:t>
      </w:r>
      <w:r w:rsidR="00EE3A7C">
        <w:t>transformar digitalmente a maneira como os edifícios residenciais e comerciais são operados e mantidos.</w:t>
      </w:r>
    </w:p>
    <w:p w:rsidR="00D91EB1" w:rsidP="00447397" w:rsidRDefault="00C61681" w14:paraId="223B6C50" w14:textId="7D27D5D6">
      <w:r>
        <w:t xml:space="preserve">Para isso, </w:t>
      </w:r>
      <w:r w:rsidR="00F24CC3">
        <w:t>a organização identificou necessidade de desenvolver um</w:t>
      </w:r>
      <w:r>
        <w:t xml:space="preserve"> novo sistema de informação</w:t>
      </w:r>
      <w:r w:rsidR="00F24CC3">
        <w:t xml:space="preserve">, com capacidades adequadas ao novo posicionamento do negócio, incluindo: </w:t>
      </w:r>
      <w:r>
        <w:t xml:space="preserve"> </w:t>
      </w:r>
      <w:r w:rsidR="00EE3A7C">
        <w:t>otimização de consumo de energia e água, integração de fontes de energia renováveis e monitoramento em tempo real de sistemas de abastecimento de água e climatização e consequente definição de planos personalizados.</w:t>
      </w:r>
    </w:p>
    <w:p w:rsidR="00EE3A7C" w:rsidP="00EE3A7C" w:rsidRDefault="00FC7F46" w14:paraId="0B9DBB5A" w14:textId="6744B00D">
      <w:r>
        <w:t xml:space="preserve">Para o desenvolvimento deste relatório, </w:t>
      </w:r>
      <w:r w:rsidR="00193807">
        <w:t xml:space="preserve">o grupo </w:t>
      </w:r>
      <w:r>
        <w:t xml:space="preserve">de projeto </w:t>
      </w:r>
      <w:r w:rsidR="00EE3A7C">
        <w:t xml:space="preserve">procurou manter </w:t>
      </w:r>
      <w:r w:rsidRPr="00EF5821" w:rsidR="00EE3A7C">
        <w:t xml:space="preserve">diálogo aberto e contínuo com os stakeholders relevantes, incluindo proprietários de edifícios, gestores de propriedades, ocupantes e </w:t>
      </w:r>
      <w:r w:rsidR="00EE3A7C">
        <w:t>potenciais</w:t>
      </w:r>
      <w:r w:rsidRPr="00EF5821" w:rsidR="00EE3A7C">
        <w:t xml:space="preserve"> empresa</w:t>
      </w:r>
      <w:r w:rsidR="00EE3A7C">
        <w:t>s</w:t>
      </w:r>
      <w:r w:rsidRPr="00EF5821" w:rsidR="00EE3A7C">
        <w:t xml:space="preserve"> cliente. Isso ajudou-nos a entender as necessidades, expectativas e preocupações</w:t>
      </w:r>
      <w:r w:rsidR="00EE3A7C">
        <w:t>, em relação ao projeto, e g</w:t>
      </w:r>
      <w:r w:rsidRPr="00EF5821" w:rsidR="00EE3A7C">
        <w:t>aranti</w:t>
      </w:r>
      <w:r w:rsidR="00EE3A7C">
        <w:t>r assim</w:t>
      </w:r>
      <w:r w:rsidRPr="00EF5821" w:rsidR="00EE3A7C">
        <w:t xml:space="preserve"> que as nossas soluções fossem adaptadas às </w:t>
      </w:r>
      <w:r w:rsidR="00EE3A7C">
        <w:t xml:space="preserve">exigências </w:t>
      </w:r>
      <w:r w:rsidRPr="00EF5821" w:rsidR="00EE3A7C">
        <w:t>do mercado e alinhadas com</w:t>
      </w:r>
      <w:r w:rsidR="00EE3A7C">
        <w:t xml:space="preserve"> rigorosas </w:t>
      </w:r>
      <w:r w:rsidRPr="00EF5821" w:rsidR="00EE3A7C">
        <w:t>metas de sustentabilidade e eficiência energética.</w:t>
      </w:r>
    </w:p>
    <w:p w:rsidR="00447397" w:rsidP="00FC7F46" w:rsidRDefault="00447397" w14:paraId="5CB70D48" w14:textId="3D292012"/>
    <w:p w:rsidRPr="00F3752C" w:rsidR="00F3752C" w:rsidP="00133DD9" w:rsidRDefault="00F3752C" w14:paraId="193EE973" w14:textId="77777777">
      <w:pPr>
        <w:ind w:left="0"/>
      </w:pPr>
    </w:p>
    <w:p w:rsidR="00AC36E1" w:rsidP="0054E4F5" w:rsidRDefault="00AC36E1" w14:paraId="1D8E930F" w14:textId="77777777">
      <w:pPr>
        <w:pStyle w:val="Heading2"/>
        <w:numPr>
          <w:ilvl w:val="0"/>
          <w:numId w:val="0"/>
        </w:numPr>
        <w:tabs>
          <w:tab w:val="num" w:pos="680"/>
          <w:tab w:val="left" w:pos="900"/>
        </w:tabs>
        <w:spacing w:after="360" w:line="240" w:lineRule="auto"/>
        <w:ind w:left="680" w:right="0" w:hanging="680"/>
        <w:jc w:val="both"/>
      </w:pPr>
      <w:bookmarkStart w:name="_Toc102479461" w:id="4"/>
      <w:r>
        <w:t>Controlo de versões</w:t>
      </w:r>
      <w:bookmarkEnd w:id="4"/>
    </w:p>
    <w:tbl>
      <w:tblPr>
        <w:tblStyle w:val="TableGrid"/>
        <w:tblW w:w="9918" w:type="dxa"/>
        <w:tblLook w:val="04A0" w:firstRow="1" w:lastRow="0" w:firstColumn="1" w:lastColumn="0" w:noHBand="0" w:noVBand="1"/>
      </w:tblPr>
      <w:tblGrid>
        <w:gridCol w:w="1413"/>
        <w:gridCol w:w="1782"/>
        <w:gridCol w:w="6723"/>
      </w:tblGrid>
      <w:tr w:rsidRPr="00875AE8" w:rsidR="00875AE8" w:rsidTr="00861985" w14:paraId="75F41FDC" w14:textId="77777777">
        <w:tc>
          <w:tcPr>
            <w:tcW w:w="1413" w:type="dxa"/>
            <w:tcBorders>
              <w:top w:val="single" w:color="auto" w:sz="4" w:space="0"/>
              <w:left w:val="single" w:color="auto" w:sz="4" w:space="0"/>
              <w:bottom w:val="single" w:color="auto" w:sz="4" w:space="0"/>
              <w:right w:val="single" w:color="auto" w:sz="4" w:space="0"/>
            </w:tcBorders>
            <w:hideMark/>
          </w:tcPr>
          <w:p w:rsidRPr="00875AE8" w:rsidR="00875AE8" w:rsidP="00875AE8" w:rsidRDefault="00875AE8" w14:paraId="01AC555C" w14:textId="77777777">
            <w:pPr>
              <w:pStyle w:val="tableheader"/>
            </w:pPr>
            <w:r w:rsidRPr="00875AE8">
              <w:t>Quando?</w:t>
            </w:r>
          </w:p>
        </w:tc>
        <w:tc>
          <w:tcPr>
            <w:tcW w:w="1782" w:type="dxa"/>
            <w:tcBorders>
              <w:top w:val="single" w:color="auto" w:sz="4" w:space="0"/>
              <w:left w:val="single" w:color="auto" w:sz="4" w:space="0"/>
              <w:bottom w:val="single" w:color="auto" w:sz="4" w:space="0"/>
              <w:right w:val="single" w:color="auto" w:sz="4" w:space="0"/>
            </w:tcBorders>
            <w:hideMark/>
          </w:tcPr>
          <w:p w:rsidRPr="00875AE8" w:rsidR="00875AE8" w:rsidP="00875AE8" w:rsidRDefault="00875AE8" w14:paraId="4B5352A8" w14:textId="77777777">
            <w:pPr>
              <w:pStyle w:val="tableheader"/>
            </w:pPr>
            <w:r w:rsidRPr="00875AE8">
              <w:t>Responsável</w:t>
            </w:r>
          </w:p>
        </w:tc>
        <w:tc>
          <w:tcPr>
            <w:tcW w:w="6723" w:type="dxa"/>
            <w:tcBorders>
              <w:top w:val="single" w:color="auto" w:sz="4" w:space="0"/>
              <w:left w:val="single" w:color="auto" w:sz="4" w:space="0"/>
              <w:bottom w:val="single" w:color="auto" w:sz="4" w:space="0"/>
              <w:right w:val="single" w:color="auto" w:sz="4" w:space="0"/>
            </w:tcBorders>
            <w:hideMark/>
          </w:tcPr>
          <w:p w:rsidRPr="00875AE8" w:rsidR="00875AE8" w:rsidP="00875AE8" w:rsidRDefault="00875AE8" w14:paraId="5696E5A0" w14:textId="77777777">
            <w:pPr>
              <w:pStyle w:val="tableheader"/>
            </w:pPr>
            <w:r w:rsidRPr="00875AE8">
              <w:t>Alterações significativas</w:t>
            </w:r>
          </w:p>
        </w:tc>
      </w:tr>
      <w:tr w:rsidRPr="009E548E" w:rsidR="00875AE8" w:rsidTr="00861985" w14:paraId="16C02CB7" w14:textId="77777777">
        <w:tc>
          <w:tcPr>
            <w:tcW w:w="1413" w:type="dxa"/>
            <w:tcBorders>
              <w:top w:val="single" w:color="auto" w:sz="4" w:space="0"/>
              <w:left w:val="single" w:color="auto" w:sz="4" w:space="0"/>
              <w:bottom w:val="single" w:color="auto" w:sz="4" w:space="0"/>
              <w:right w:val="single" w:color="auto" w:sz="4" w:space="0"/>
            </w:tcBorders>
            <w:hideMark/>
          </w:tcPr>
          <w:p w:rsidRPr="00875AE8" w:rsidR="00875AE8" w:rsidP="00E81218" w:rsidRDefault="00EE3A7C" w14:paraId="31773AFA" w14:textId="593923B1">
            <w:pPr>
              <w:pStyle w:val="tableinside"/>
            </w:pPr>
            <w:r>
              <w:t>2024/04/08</w:t>
            </w:r>
          </w:p>
        </w:tc>
        <w:tc>
          <w:tcPr>
            <w:tcW w:w="1782" w:type="dxa"/>
            <w:tcBorders>
              <w:top w:val="single" w:color="auto" w:sz="4" w:space="0"/>
              <w:left w:val="single" w:color="auto" w:sz="4" w:space="0"/>
              <w:bottom w:val="single" w:color="auto" w:sz="4" w:space="0"/>
              <w:right w:val="single" w:color="auto" w:sz="4" w:space="0"/>
            </w:tcBorders>
            <w:hideMark/>
          </w:tcPr>
          <w:p w:rsidRPr="00875AE8" w:rsidR="00875AE8" w:rsidP="00E81218" w:rsidRDefault="00EE3A7C" w14:paraId="461E4CA1" w14:textId="7F521BAA">
            <w:pPr>
              <w:pStyle w:val="tableinside"/>
            </w:pPr>
            <w:r>
              <w:rPr>
                <w:lang w:val="pt-PT"/>
              </w:rPr>
              <w:t>Bruno Oliveira</w:t>
            </w:r>
          </w:p>
        </w:tc>
        <w:tc>
          <w:tcPr>
            <w:tcW w:w="6723" w:type="dxa"/>
            <w:tcBorders>
              <w:top w:val="single" w:color="auto" w:sz="4" w:space="0"/>
              <w:left w:val="single" w:color="auto" w:sz="4" w:space="0"/>
              <w:bottom w:val="single" w:color="auto" w:sz="4" w:space="0"/>
              <w:right w:val="single" w:color="auto" w:sz="4" w:space="0"/>
            </w:tcBorders>
            <w:hideMark/>
          </w:tcPr>
          <w:p w:rsidR="00EE3A7C" w:rsidP="00EE3A7C" w:rsidRDefault="00EE3A7C" w14:paraId="3C9EBAB2" w14:textId="1F41AC00">
            <w:pPr>
              <w:pStyle w:val="tableinside"/>
              <w:rPr>
                <w:lang w:val="pt-PT"/>
              </w:rPr>
            </w:pPr>
            <w:r w:rsidRPr="34CBE4F6">
              <w:rPr>
                <w:lang w:val="pt-PT"/>
              </w:rPr>
              <w:t>-</w:t>
            </w:r>
            <w:r w:rsidR="003E2E01">
              <w:rPr>
                <w:lang w:val="pt-PT"/>
              </w:rPr>
              <w:t xml:space="preserve"> </w:t>
            </w:r>
            <w:r w:rsidRPr="00926981" w:rsidR="00B1016D">
              <w:rPr>
                <w:lang w:val="pt-PT"/>
              </w:rPr>
              <w:t>Definição do ponto de partida para o desenvolvimento do projeto</w:t>
            </w:r>
            <w:r w:rsidRPr="34CBE4F6" w:rsidR="00B1016D">
              <w:rPr>
                <w:lang w:val="pt-PT"/>
              </w:rPr>
              <w:t xml:space="preserve"> </w:t>
            </w:r>
          </w:p>
          <w:p w:rsidR="00EE3A7C" w:rsidP="00EE3A7C" w:rsidRDefault="00EE3A7C" w14:paraId="306D0852" w14:textId="357036E5">
            <w:pPr>
              <w:pStyle w:val="tableinside"/>
              <w:rPr>
                <w:lang w:val="pt-PT"/>
              </w:rPr>
            </w:pPr>
            <w:r>
              <w:rPr>
                <w:lang w:val="pt-PT"/>
              </w:rPr>
              <w:t>-</w:t>
            </w:r>
            <w:r w:rsidR="003E2E01">
              <w:rPr>
                <w:lang w:val="pt-PT"/>
              </w:rPr>
              <w:t xml:space="preserve"> </w:t>
            </w:r>
            <w:r w:rsidRPr="34CBE4F6" w:rsidR="00B1016D">
              <w:rPr>
                <w:lang w:val="pt-PT"/>
              </w:rPr>
              <w:t>Aprofundamento do conteúdo do relatório</w:t>
            </w:r>
          </w:p>
          <w:p w:rsidRPr="009E548E" w:rsidR="00875AE8" w:rsidP="00E81218" w:rsidRDefault="00EE3A7C" w14:paraId="136EA517" w14:textId="5651FC3D">
            <w:pPr>
              <w:pStyle w:val="tableinside"/>
              <w:rPr>
                <w:lang w:val="pt-PT"/>
              </w:rPr>
            </w:pPr>
            <w:r>
              <w:rPr>
                <w:lang w:val="pt-PT"/>
              </w:rPr>
              <w:t>-</w:t>
            </w:r>
            <w:r w:rsidR="003E2E01">
              <w:rPr>
                <w:lang w:val="pt-PT"/>
              </w:rPr>
              <w:t xml:space="preserve"> </w:t>
            </w:r>
            <w:r>
              <w:rPr>
                <w:lang w:val="pt-PT"/>
              </w:rPr>
              <w:t>V</w:t>
            </w:r>
            <w:r w:rsidRPr="009E5E6E">
              <w:rPr>
                <w:lang w:val="pt-PT"/>
              </w:rPr>
              <w:t xml:space="preserve">erificação </w:t>
            </w:r>
            <w:r>
              <w:rPr>
                <w:lang w:val="pt-PT"/>
              </w:rPr>
              <w:t xml:space="preserve">total </w:t>
            </w:r>
            <w:r w:rsidRPr="009E5E6E">
              <w:rPr>
                <w:lang w:val="pt-PT"/>
              </w:rPr>
              <w:t>do conteúdo</w:t>
            </w:r>
            <w:r>
              <w:rPr>
                <w:lang w:val="pt-PT"/>
              </w:rPr>
              <w:t xml:space="preserve"> e correções</w:t>
            </w:r>
          </w:p>
        </w:tc>
      </w:tr>
      <w:tr w:rsidRPr="009E548E" w:rsidR="00875AE8" w:rsidTr="00861985" w14:paraId="48EC4D57" w14:textId="77777777">
        <w:tc>
          <w:tcPr>
            <w:tcW w:w="1413" w:type="dxa"/>
            <w:tcBorders>
              <w:top w:val="single" w:color="auto" w:sz="4" w:space="0"/>
              <w:left w:val="single" w:color="auto" w:sz="4" w:space="0"/>
              <w:bottom w:val="single" w:color="auto" w:sz="4" w:space="0"/>
              <w:right w:val="single" w:color="auto" w:sz="4" w:space="0"/>
            </w:tcBorders>
          </w:tcPr>
          <w:p w:rsidRPr="009E548E" w:rsidR="00875AE8" w:rsidP="00E81218" w:rsidRDefault="00EE3A7C" w14:paraId="65801549" w14:textId="36E66083">
            <w:pPr>
              <w:pStyle w:val="tableinside"/>
              <w:rPr>
                <w:lang w:val="pt-PT"/>
              </w:rPr>
            </w:pPr>
            <w:r>
              <w:t>2024/04/08</w:t>
            </w:r>
          </w:p>
        </w:tc>
        <w:tc>
          <w:tcPr>
            <w:tcW w:w="1782" w:type="dxa"/>
            <w:tcBorders>
              <w:top w:val="single" w:color="auto" w:sz="4" w:space="0"/>
              <w:left w:val="single" w:color="auto" w:sz="4" w:space="0"/>
              <w:bottom w:val="single" w:color="auto" w:sz="4" w:space="0"/>
              <w:right w:val="single" w:color="auto" w:sz="4" w:space="0"/>
            </w:tcBorders>
          </w:tcPr>
          <w:p w:rsidRPr="009E548E" w:rsidR="00875AE8" w:rsidP="00E81218" w:rsidRDefault="00EE3A7C" w14:paraId="7DBD832F" w14:textId="1AFA81E7">
            <w:pPr>
              <w:pStyle w:val="tableinside"/>
              <w:rPr>
                <w:lang w:val="pt-PT"/>
              </w:rPr>
            </w:pPr>
            <w:r>
              <w:t>António Costa</w:t>
            </w:r>
          </w:p>
        </w:tc>
        <w:tc>
          <w:tcPr>
            <w:tcW w:w="6723" w:type="dxa"/>
            <w:tcBorders>
              <w:top w:val="single" w:color="auto" w:sz="4" w:space="0"/>
              <w:left w:val="single" w:color="auto" w:sz="4" w:space="0"/>
              <w:bottom w:val="single" w:color="auto" w:sz="4" w:space="0"/>
              <w:right w:val="single" w:color="auto" w:sz="4" w:space="0"/>
            </w:tcBorders>
          </w:tcPr>
          <w:p w:rsidR="00AF3A35" w:rsidP="00EE3A7C" w:rsidRDefault="00EE3A7C" w14:paraId="4060F648" w14:textId="77777777">
            <w:pPr>
              <w:pStyle w:val="tableinside"/>
              <w:rPr>
                <w:lang w:val="pt-PT"/>
              </w:rPr>
            </w:pPr>
            <w:r>
              <w:rPr>
                <w:lang w:val="pt-PT"/>
              </w:rPr>
              <w:t>-</w:t>
            </w:r>
            <w:r w:rsidRPr="34CBE4F6">
              <w:rPr>
                <w:lang w:val="pt-PT"/>
              </w:rPr>
              <w:t xml:space="preserve"> </w:t>
            </w:r>
            <w:r w:rsidRPr="34CBE4F6" w:rsidR="00AF3A35">
              <w:rPr>
                <w:lang w:val="pt-PT"/>
              </w:rPr>
              <w:t>Aprofundamento do conteúdo do relatório</w:t>
            </w:r>
          </w:p>
          <w:p w:rsidR="00EE3A7C" w:rsidP="00365B16" w:rsidRDefault="00AF3A35" w14:paraId="2602916F" w14:textId="5C8E3346">
            <w:pPr>
              <w:pStyle w:val="tableinside"/>
              <w:ind w:left="708" w:hanging="708"/>
              <w:rPr>
                <w:lang w:val="pt-PT"/>
              </w:rPr>
            </w:pPr>
            <w:r>
              <w:rPr>
                <w:lang w:val="pt-PT"/>
              </w:rPr>
              <w:t>-</w:t>
            </w:r>
            <w:r w:rsidR="003E2E01">
              <w:rPr>
                <w:lang w:val="pt-PT"/>
              </w:rPr>
              <w:t xml:space="preserve"> </w:t>
            </w:r>
            <w:r>
              <w:rPr>
                <w:lang w:val="pt-PT"/>
              </w:rPr>
              <w:t>C</w:t>
            </w:r>
            <w:r w:rsidRPr="3ACDEB4F" w:rsidR="00EE3A7C">
              <w:rPr>
                <w:lang w:val="pt-PT"/>
              </w:rPr>
              <w:t>riação do projeto no JIRA</w:t>
            </w:r>
            <w:r w:rsidR="00EE3A7C">
              <w:rPr>
                <w:lang w:val="pt-PT"/>
              </w:rPr>
              <w:t>, distribuição de tarefas</w:t>
            </w:r>
          </w:p>
          <w:p w:rsidRPr="009E548E" w:rsidR="00875AE8" w:rsidP="00EE3A7C" w:rsidRDefault="00EE3A7C" w14:paraId="6A5E90F7" w14:textId="5CF27563">
            <w:pPr>
              <w:pStyle w:val="tableinside"/>
              <w:rPr>
                <w:lang w:val="pt-PT"/>
              </w:rPr>
            </w:pPr>
            <w:r>
              <w:rPr>
                <w:lang w:val="pt-PT"/>
              </w:rPr>
              <w:t>-</w:t>
            </w:r>
            <w:r w:rsidR="003E2E01">
              <w:rPr>
                <w:lang w:val="pt-PT"/>
              </w:rPr>
              <w:t xml:space="preserve"> </w:t>
            </w:r>
            <w:r w:rsidRPr="00C53B42">
              <w:rPr>
                <w:lang w:val="pt-PT"/>
              </w:rPr>
              <w:t>Finalização do trabalho para a entrega</w:t>
            </w:r>
          </w:p>
        </w:tc>
      </w:tr>
      <w:tr w:rsidRPr="009E548E" w:rsidR="00875AE8" w:rsidTr="00861985" w14:paraId="551FF559" w14:textId="77777777">
        <w:tc>
          <w:tcPr>
            <w:tcW w:w="1413" w:type="dxa"/>
            <w:tcBorders>
              <w:top w:val="single" w:color="auto" w:sz="4" w:space="0"/>
              <w:left w:val="single" w:color="auto" w:sz="4" w:space="0"/>
              <w:bottom w:val="single" w:color="auto" w:sz="4" w:space="0"/>
              <w:right w:val="single" w:color="auto" w:sz="4" w:space="0"/>
            </w:tcBorders>
          </w:tcPr>
          <w:p w:rsidRPr="009E548E" w:rsidR="00875AE8" w:rsidP="00E81218" w:rsidRDefault="00EE3A7C" w14:paraId="2C5FD4E1" w14:textId="00302366">
            <w:pPr>
              <w:pStyle w:val="tableinside"/>
              <w:rPr>
                <w:lang w:val="pt-PT"/>
              </w:rPr>
            </w:pPr>
            <w:r>
              <w:t>2024/04/08</w:t>
            </w:r>
          </w:p>
        </w:tc>
        <w:tc>
          <w:tcPr>
            <w:tcW w:w="1782" w:type="dxa"/>
            <w:tcBorders>
              <w:top w:val="single" w:color="auto" w:sz="4" w:space="0"/>
              <w:left w:val="single" w:color="auto" w:sz="4" w:space="0"/>
              <w:bottom w:val="single" w:color="auto" w:sz="4" w:space="0"/>
              <w:right w:val="single" w:color="auto" w:sz="4" w:space="0"/>
            </w:tcBorders>
          </w:tcPr>
          <w:p w:rsidRPr="009E548E" w:rsidR="00875AE8" w:rsidP="00EE3A7C" w:rsidRDefault="00EE3A7C" w14:paraId="73768025" w14:textId="52FB0F1C">
            <w:pPr>
              <w:pStyle w:val="tableinside"/>
              <w:rPr>
                <w:lang w:val="pt-PT"/>
              </w:rPr>
            </w:pPr>
            <w:r>
              <w:t>Rodrigo Lopes</w:t>
            </w:r>
          </w:p>
        </w:tc>
        <w:tc>
          <w:tcPr>
            <w:tcW w:w="6723" w:type="dxa"/>
            <w:tcBorders>
              <w:top w:val="single" w:color="auto" w:sz="4" w:space="0"/>
              <w:left w:val="single" w:color="auto" w:sz="4" w:space="0"/>
              <w:bottom w:val="single" w:color="auto" w:sz="4" w:space="0"/>
              <w:right w:val="single" w:color="auto" w:sz="4" w:space="0"/>
            </w:tcBorders>
          </w:tcPr>
          <w:p w:rsidRPr="009E548E" w:rsidR="00EE3A7C" w:rsidP="00E81218" w:rsidRDefault="00EE3A7C" w14:paraId="241F056D" w14:textId="4AE58CBF">
            <w:pPr>
              <w:pStyle w:val="tableinside"/>
              <w:rPr>
                <w:lang w:val="pt-PT"/>
              </w:rPr>
            </w:pPr>
            <w:r>
              <w:rPr>
                <w:lang w:val="pt-PT"/>
              </w:rPr>
              <w:t>-</w:t>
            </w:r>
            <w:r w:rsidRPr="34CBE4F6" w:rsidR="00AF3A35">
              <w:rPr>
                <w:lang w:val="pt-PT"/>
              </w:rPr>
              <w:t xml:space="preserve"> Aprofundamento do conteúdo do relatório</w:t>
            </w:r>
          </w:p>
        </w:tc>
      </w:tr>
      <w:tr w:rsidRPr="009E548E" w:rsidR="00EE3A7C" w:rsidTr="00861985" w14:paraId="2449173F" w14:textId="77777777">
        <w:tc>
          <w:tcPr>
            <w:tcW w:w="1413" w:type="dxa"/>
            <w:tcBorders>
              <w:top w:val="single" w:color="auto" w:sz="4" w:space="0"/>
              <w:left w:val="single" w:color="auto" w:sz="4" w:space="0"/>
              <w:bottom w:val="single" w:color="auto" w:sz="4" w:space="0"/>
              <w:right w:val="single" w:color="auto" w:sz="4" w:space="0"/>
            </w:tcBorders>
          </w:tcPr>
          <w:p w:rsidR="00EE3A7C" w:rsidP="00EE3A7C" w:rsidRDefault="00EE3A7C" w14:paraId="26DAD6F8" w14:textId="3D016A2E">
            <w:pPr>
              <w:pStyle w:val="tableinside"/>
            </w:pPr>
            <w:r>
              <w:t>2024/04/08</w:t>
            </w:r>
          </w:p>
        </w:tc>
        <w:tc>
          <w:tcPr>
            <w:tcW w:w="1782" w:type="dxa"/>
            <w:tcBorders>
              <w:top w:val="single" w:color="auto" w:sz="4" w:space="0"/>
              <w:left w:val="single" w:color="auto" w:sz="4" w:space="0"/>
              <w:bottom w:val="single" w:color="auto" w:sz="4" w:space="0"/>
              <w:right w:val="single" w:color="auto" w:sz="4" w:space="0"/>
            </w:tcBorders>
          </w:tcPr>
          <w:p w:rsidRPr="009E548E" w:rsidR="00EE3A7C" w:rsidP="00EE3A7C" w:rsidRDefault="00EE3A7C" w14:paraId="3475A34A" w14:textId="40BACDB8">
            <w:pPr>
              <w:pStyle w:val="tableinside"/>
              <w:rPr>
                <w:lang w:val="pt-PT"/>
              </w:rPr>
            </w:pPr>
            <w:r>
              <w:rPr>
                <w:lang w:val="pt-PT"/>
              </w:rPr>
              <w:t>Rubén Franco</w:t>
            </w:r>
          </w:p>
        </w:tc>
        <w:tc>
          <w:tcPr>
            <w:tcW w:w="6723" w:type="dxa"/>
            <w:tcBorders>
              <w:top w:val="single" w:color="auto" w:sz="4" w:space="0"/>
              <w:left w:val="single" w:color="auto" w:sz="4" w:space="0"/>
              <w:bottom w:val="single" w:color="auto" w:sz="4" w:space="0"/>
              <w:right w:val="single" w:color="auto" w:sz="4" w:space="0"/>
            </w:tcBorders>
          </w:tcPr>
          <w:p w:rsidRPr="009E548E" w:rsidR="00EE3A7C" w:rsidP="00EE3A7C" w:rsidRDefault="00EE3A7C" w14:paraId="20061465" w14:textId="63555D8A">
            <w:pPr>
              <w:pStyle w:val="tableinside"/>
              <w:rPr>
                <w:lang w:val="pt-PT"/>
              </w:rPr>
            </w:pPr>
            <w:r>
              <w:rPr>
                <w:lang w:val="pt-PT"/>
              </w:rPr>
              <w:t>-</w:t>
            </w:r>
            <w:r w:rsidR="003E2E01">
              <w:rPr>
                <w:lang w:val="pt-PT"/>
              </w:rPr>
              <w:t xml:space="preserve"> </w:t>
            </w:r>
            <w:r w:rsidR="00956D80">
              <w:rPr>
                <w:lang w:val="pt-PT"/>
              </w:rPr>
              <w:t>Desenvolvimento dos casos de uso</w:t>
            </w:r>
          </w:p>
        </w:tc>
      </w:tr>
    </w:tbl>
    <w:p w:rsidR="00AC36E1" w:rsidP="00AC36E1" w:rsidRDefault="00AC36E1" w14:paraId="46142D80" w14:textId="77777777"/>
    <w:p w:rsidR="00D56E15" w:rsidP="0054E4F5" w:rsidRDefault="00D56E15" w14:paraId="5F968DCE" w14:textId="7800B36C">
      <w:pPr>
        <w:pStyle w:val="Heading2"/>
        <w:numPr>
          <w:ilvl w:val="0"/>
          <w:numId w:val="0"/>
        </w:numPr>
      </w:pPr>
      <w:bookmarkStart w:name="_Toc102479462" w:id="5"/>
      <w:r>
        <w:t xml:space="preserve">Referências e </w:t>
      </w:r>
      <w:bookmarkEnd w:id="5"/>
      <w:r w:rsidR="00044304">
        <w:t>fontes</w:t>
      </w:r>
    </w:p>
    <w:p w:rsidRPr="00AF3A35" w:rsidR="00AF3A35" w:rsidP="00AF3A35" w:rsidRDefault="00AF3A35" w14:paraId="591B07F3" w14:textId="0477D704">
      <w:r>
        <w:t xml:space="preserve">Para um escortino inicial do mercado envolvente, contactamos as </w:t>
      </w:r>
      <w:r w:rsidRPr="00016757">
        <w:t>associações profissionais do setor imobiliário em Portugal, como a Associação dos Profissionais e Empresas de Mediação Imobiliária de Portugal (APEMIP) ou a Associação Portuguesa de Promotores e Investidores Imobiliários (APPII), pode fornecer insights valiosos sobre as tendências atuais do mercado e as necessidades dos proprietários de edifícios e gestores de propriedades.</w:t>
      </w:r>
    </w:p>
    <w:p w:rsidR="00AC36E1" w:rsidP="0054E4F5" w:rsidRDefault="00AC36E1" w14:paraId="34565FC7" w14:textId="66F323F7">
      <w:pPr>
        <w:pStyle w:val="Heading1"/>
        <w:numPr>
          <w:ilvl w:val="0"/>
          <w:numId w:val="0"/>
        </w:numPr>
      </w:pPr>
      <w:bookmarkStart w:name="_Toc102479463" w:id="6"/>
      <w:r>
        <w:t>Contexto do negócio e oportunidades</w:t>
      </w:r>
      <w:bookmarkEnd w:id="6"/>
    </w:p>
    <w:p w:rsidR="00AC36E1" w:rsidP="0054E4F5" w:rsidRDefault="00AF3A35" w14:paraId="70A53785" w14:textId="728E07D6">
      <w:pPr>
        <w:pStyle w:val="Heading2"/>
        <w:numPr>
          <w:ilvl w:val="0"/>
          <w:numId w:val="0"/>
        </w:numPr>
      </w:pPr>
      <w:bookmarkStart w:name="_Toc102479464" w:id="7"/>
      <w:r>
        <w:rPr>
          <w:noProof/>
        </w:rPr>
        <w:drawing>
          <wp:anchor distT="0" distB="0" distL="114300" distR="114300" simplePos="0" relativeHeight="251658240" behindDoc="1" locked="0" layoutInCell="1" allowOverlap="1" wp14:anchorId="40D19EF8" wp14:editId="3052BF1E">
            <wp:simplePos x="0" y="0"/>
            <wp:positionH relativeFrom="page">
              <wp:align>right</wp:align>
            </wp:positionH>
            <wp:positionV relativeFrom="paragraph">
              <wp:posOffset>328718</wp:posOffset>
            </wp:positionV>
            <wp:extent cx="2947670" cy="2364740"/>
            <wp:effectExtent l="0" t="0" r="0" b="0"/>
            <wp:wrapTight wrapText="bothSides">
              <wp:wrapPolygon edited="0">
                <wp:start x="9772" y="1914"/>
                <wp:lineTo x="6003" y="4872"/>
                <wp:lineTo x="4188" y="7830"/>
                <wp:lineTo x="2652" y="13398"/>
                <wp:lineTo x="2652" y="18619"/>
                <wp:lineTo x="2931" y="18967"/>
                <wp:lineTo x="4746" y="19489"/>
                <wp:lineTo x="16612" y="19489"/>
                <wp:lineTo x="19125" y="18967"/>
                <wp:lineTo x="19543" y="18271"/>
                <wp:lineTo x="18985" y="16183"/>
                <wp:lineTo x="19543" y="12180"/>
                <wp:lineTo x="18985" y="11136"/>
                <wp:lineTo x="17729" y="10614"/>
                <wp:lineTo x="16751" y="7830"/>
                <wp:lineTo x="14937" y="5568"/>
                <wp:lineTo x="14239" y="5046"/>
                <wp:lineTo x="14378" y="4350"/>
                <wp:lineTo x="12843" y="3132"/>
                <wp:lineTo x="10888" y="1914"/>
                <wp:lineTo x="9772" y="1914"/>
              </wp:wrapPolygon>
            </wp:wrapTight>
            <wp:docPr id="558706009" name="Imagem 2" descr="Uma imagem com Gráficos, design gráfico, Azul majorelle,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6009" name="Imagem 2" descr="Uma imagem com Gráficos, design gráfico, Azul majorelle, Tipo de letra&#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7670" cy="2364740"/>
                    </a:xfrm>
                    <a:prstGeom prst="rect">
                      <a:avLst/>
                    </a:prstGeom>
                  </pic:spPr>
                </pic:pic>
              </a:graphicData>
            </a:graphic>
          </wp:anchor>
        </w:drawing>
      </w:r>
      <w:r w:rsidR="00E73085">
        <w:t>P</w:t>
      </w:r>
      <w:r w:rsidR="002A1DD3">
        <w:t>romotor</w:t>
      </w:r>
      <w:r w:rsidR="00E73085">
        <w:t xml:space="preserve"> </w:t>
      </w:r>
      <w:bookmarkEnd w:id="7"/>
    </w:p>
    <w:p w:rsidR="00AF3A35" w:rsidP="00AF3A35" w:rsidRDefault="00AF3A35" w14:paraId="43568D19" w14:textId="46AF366B">
      <w:pPr>
        <w:ind w:firstLine="141"/>
      </w:pPr>
      <w:r w:rsidRPr="00227896">
        <w:t>Na EcoSmart, acreditamos firmemente que é possível impulsionar a eficiência operacional dos edifícios enquanto reduzimos</w:t>
      </w:r>
      <w:r>
        <w:t xml:space="preserve"> o seu </w:t>
      </w:r>
      <w:r w:rsidRPr="00227896">
        <w:t xml:space="preserve">impacto ambiental. </w:t>
      </w:r>
      <w:r>
        <w:t>O n</w:t>
      </w:r>
      <w:r w:rsidRPr="00227896">
        <w:t>osso foco é desenvolver soluções de software avançadas que não apenas automatizam processos, mas também otimizam o consumo de energia e recursos de forma sustentável.</w:t>
      </w:r>
    </w:p>
    <w:p w:rsidR="00AF3A35" w:rsidP="00AF3A35" w:rsidRDefault="00AF3A35" w14:paraId="78F96B45" w14:textId="77777777">
      <w:pPr>
        <w:jc w:val="both"/>
      </w:pPr>
    </w:p>
    <w:p w:rsidR="00AF3A35" w:rsidP="00AF3A35" w:rsidRDefault="00AF3A35" w14:paraId="6C3CAE02" w14:textId="3ACDE0AF">
      <w:pPr>
        <w:ind w:firstLine="141"/>
      </w:pPr>
      <w:r w:rsidRPr="00952687">
        <w:t xml:space="preserve">Com o </w:t>
      </w:r>
      <w:r>
        <w:t>desenvolvimento Building-IT</w:t>
      </w:r>
      <w:r w:rsidRPr="00952687">
        <w:t>, oferecemos uma plataforma abrangente e personalizável que permite aos nossos clientes controlar e monitorar seus edifícios</w:t>
      </w:r>
      <w:r>
        <w:t>, d</w:t>
      </w:r>
      <w:r w:rsidRPr="00952687">
        <w:t>esde a automação de sistemas de iluminação e controle de temperatura até a deteção de vazamentos em tempo real e integração com fontes de energia renovável, o Building-IT é projetado para atender às necessidades específicas de cada cliente.</w:t>
      </w:r>
    </w:p>
    <w:p w:rsidR="00AC36E1" w:rsidP="0054E4F5" w:rsidRDefault="00CC5196" w14:paraId="5357757B" w14:textId="6E8BD22B">
      <w:pPr>
        <w:pStyle w:val="Heading2"/>
        <w:numPr>
          <w:ilvl w:val="0"/>
          <w:numId w:val="0"/>
        </w:numPr>
      </w:pPr>
      <w:bookmarkStart w:name="_Toc102479465" w:id="8"/>
      <w:r>
        <w:t>Impulso para</w:t>
      </w:r>
      <w:r w:rsidR="00AC36E1">
        <w:t xml:space="preserve"> a mudança</w:t>
      </w:r>
      <w:r w:rsidR="0048386E">
        <w:t xml:space="preserve"> (</w:t>
      </w:r>
      <w:r w:rsidR="00AC36E1">
        <w:t>oportunidade</w:t>
      </w:r>
      <w:r w:rsidR="0048386E">
        <w:t>)</w:t>
      </w:r>
      <w:bookmarkEnd w:id="8"/>
    </w:p>
    <w:p w:rsidR="00AF3A35" w:rsidP="00AF3A35" w:rsidRDefault="00AF3A35" w14:paraId="7612AA0F" w14:textId="254E8ADD">
      <w:pPr>
        <w:ind w:firstLine="141"/>
      </w:pPr>
      <w:r>
        <w:t>O impulso que levou à decisão de investir agora no desenvolvimento das novas funcionalidades do projeto "Building-IT" deve-se a vários fatores críticos que se alinham com as tendências do mercado, evoluções tecnológicas e orientações estratégicas das empresas envolvidas.</w:t>
      </w:r>
    </w:p>
    <w:p w:rsidR="00AF3A35" w:rsidP="00AF3A35" w:rsidRDefault="00AF3A35" w14:paraId="0533356B" w14:textId="5131F6C2">
      <w:pPr>
        <w:ind w:firstLine="141"/>
      </w:pPr>
      <w:r>
        <w:t>Relativamente às tendências do mercado, podemos verificar que na área da sustentabilidade e regulação da eficiência energética, foram acrescidos alguns regulamentos, regulamentos estes que exigem que os novos edifícios tenham uma taxa de desperdício de quase 0. Outro aspeto relativo às tendências do mercado é a necessidade e a procura de edifícios inteligentes, a procura por este tipo de produto tenderá a aumentar nos próximos anos.</w:t>
      </w:r>
    </w:p>
    <w:p w:rsidR="00AF3A35" w:rsidP="00AF3A35" w:rsidRDefault="00AF3A35" w14:paraId="189503DE" w14:textId="77777777">
      <w:pPr>
        <w:ind w:firstLine="141"/>
      </w:pPr>
      <w:r>
        <w:t>A evolução da tecnologia também é um fator-chave para o nosso projeto, devido à evolução, é possível integrar de uma forma mais acessível os dispositivos nos edifícios dos nossos clientes e obter uma recolha de dados de uma forma muito mais eficiente, tornando possível uma gestão quase automática dos dispositivos. Outro fator importante é o custo da tecnologia, tendo em conta que, à medida que a tecnologia avança, cada vez mais, é economicamente viável optar por soluções inteligentes de gestão de edifícios.</w:t>
      </w:r>
    </w:p>
    <w:p w:rsidRPr="00AF3A35" w:rsidR="00AF3A35" w:rsidP="00AF3A35" w:rsidRDefault="00AF3A35" w14:paraId="0EE35E28" w14:textId="5E2F293D">
      <w:pPr>
        <w:ind w:firstLine="141"/>
      </w:pPr>
      <w:r>
        <w:t>As orientações estratégicas da nossa empresa no mercado envolvem uma integração das tecnologias de gestão inteligente como um fator diferenciador em relação às outras ofertas do mercado, em caso de adaptação da concorrência nesse fator, o próximo passo será fornecer um serviço cada vez mais personalizado, de forma a satisfazer os nossos clientes em todos os aspetos que forem possíveis.</w:t>
      </w:r>
    </w:p>
    <w:p w:rsidRPr="004311F4" w:rsidR="00AC36E1" w:rsidP="0054E4F5" w:rsidRDefault="00AC36E1" w14:paraId="69FA0028" w14:textId="042E2982">
      <w:pPr>
        <w:pStyle w:val="Heading2"/>
        <w:numPr>
          <w:ilvl w:val="0"/>
          <w:numId w:val="0"/>
        </w:numPr>
      </w:pPr>
      <w:bookmarkStart w:name="_Toc102479466" w:id="9"/>
      <w:r>
        <w:t xml:space="preserve">Transformação digital e </w:t>
      </w:r>
      <w:r w:rsidR="0048386E">
        <w:t>(</w:t>
      </w:r>
      <w:r>
        <w:t>novas</w:t>
      </w:r>
      <w:r w:rsidR="0048386E">
        <w:t>)</w:t>
      </w:r>
      <w:r>
        <w:t xml:space="preserve"> formas de geração de valor</w:t>
      </w:r>
      <w:bookmarkEnd w:id="9"/>
    </w:p>
    <w:p w:rsidR="00AF3A35" w:rsidP="00AF3A35" w:rsidRDefault="00AF3A35" w14:paraId="44355E53" w14:textId="77777777">
      <w:r>
        <w:t>A ideia central do "Building-IT" é a transformação digital de edifícios residenciais e comerciais através da aplicação de tecnologias de informação e comunicação, inteligência artificial e uma análise de dados avançada, o software oferece uma plataforma integrada para automatizar e otimizar sistemas de energia, iluminação e gestão de água.</w:t>
      </w:r>
    </w:p>
    <w:p w:rsidR="00AF3A35" w:rsidP="00AF3A35" w:rsidRDefault="00AF3A35" w14:paraId="4E7081F9" w14:textId="77777777">
      <w:r>
        <w:t xml:space="preserve">  O que gera valor para a empresa é o facto do sistema realiza de uma forma automática os ajustes da temperatura, bem como a iluminação de uma forma completamente personalizada a cada utilizador, reduzindo assim quaisquer custos desnecessários de energia. Outro aspeto importante é a deteção de fugas de água em tempo real prevenindo assim, desperdícios. </w:t>
      </w:r>
    </w:p>
    <w:p w:rsidR="00AF3A35" w:rsidP="00AF3A35" w:rsidRDefault="00AF3A35" w14:paraId="4D3715E8" w14:textId="77777777">
      <w:r>
        <w:t xml:space="preserve">  Oferecemos também a capacidade de controlar os dispositivos, mesmo estando fora de casa, algo que acrescenta conforto para o cliente e aumenta eficiência energética.</w:t>
      </w:r>
    </w:p>
    <w:p w:rsidR="00AC36E1" w:rsidP="0054E4F5" w:rsidRDefault="00E73085" w14:paraId="01DE622D" w14:textId="7FCA54FC">
      <w:pPr>
        <w:pStyle w:val="Heading2"/>
        <w:numPr>
          <w:ilvl w:val="0"/>
          <w:numId w:val="0"/>
        </w:numPr>
      </w:pPr>
      <w:bookmarkStart w:name="_Toc102479467" w:id="10"/>
      <w:r>
        <w:t>Principais o</w:t>
      </w:r>
      <w:r w:rsidR="00AC36E1">
        <w:t>bjetivos</w:t>
      </w:r>
      <w:bookmarkEnd w:id="10"/>
      <w:r w:rsidR="00AC36E1">
        <w:t xml:space="preserve"> </w:t>
      </w:r>
    </w:p>
    <w:p w:rsidR="00A84A60" w:rsidP="0088549D" w:rsidRDefault="00A84A60" w14:paraId="780DFC47" w14:textId="77777777">
      <w:pPr>
        <w:ind w:left="0"/>
      </w:pPr>
    </w:p>
    <w:tbl>
      <w:tblPr>
        <w:tblStyle w:val="TableGrid"/>
        <w:tblW w:w="9179" w:type="dxa"/>
        <w:tblInd w:w="562" w:type="dxa"/>
        <w:tblLook w:val="04A0" w:firstRow="1" w:lastRow="0" w:firstColumn="1" w:lastColumn="0" w:noHBand="0" w:noVBand="1"/>
      </w:tblPr>
      <w:tblGrid>
        <w:gridCol w:w="3686"/>
        <w:gridCol w:w="5493"/>
      </w:tblGrid>
      <w:tr w:rsidR="00A84A60" w:rsidTr="00A84A60" w14:paraId="3B51F581" w14:textId="77777777">
        <w:trPr>
          <w:tblHeader/>
        </w:trPr>
        <w:tc>
          <w:tcPr>
            <w:tcW w:w="3686" w:type="dxa"/>
            <w:tcBorders>
              <w:top w:val="single" w:color="auto" w:sz="4" w:space="0"/>
              <w:left w:val="single" w:color="auto" w:sz="4" w:space="0"/>
              <w:bottom w:val="single" w:color="auto" w:sz="4" w:space="0"/>
              <w:right w:val="single" w:color="auto" w:sz="4" w:space="0"/>
            </w:tcBorders>
            <w:hideMark/>
          </w:tcPr>
          <w:p w:rsidR="00A84A60" w:rsidP="00A84A60" w:rsidRDefault="00A84A60" w14:paraId="4B943504" w14:textId="77777777">
            <w:pPr>
              <w:pStyle w:val="tableheader"/>
            </w:pPr>
            <w:r>
              <w:t>Problema/limitação</w:t>
            </w:r>
          </w:p>
        </w:tc>
        <w:tc>
          <w:tcPr>
            <w:tcW w:w="5493" w:type="dxa"/>
            <w:tcBorders>
              <w:top w:val="single" w:color="auto" w:sz="4" w:space="0"/>
              <w:left w:val="single" w:color="auto" w:sz="4" w:space="0"/>
              <w:bottom w:val="single" w:color="auto" w:sz="4" w:space="0"/>
              <w:right w:val="single" w:color="auto" w:sz="4" w:space="0"/>
            </w:tcBorders>
            <w:hideMark/>
          </w:tcPr>
          <w:p w:rsidR="00A84A60" w:rsidP="00A84A60" w:rsidRDefault="00A84A60" w14:paraId="0FC2B2CC" w14:textId="77777777">
            <w:pPr>
              <w:pStyle w:val="tableheader"/>
            </w:pPr>
            <w:r>
              <w:t xml:space="preserve">Objetivo </w:t>
            </w:r>
          </w:p>
        </w:tc>
      </w:tr>
      <w:tr w:rsidR="00A84A60" w:rsidTr="00A84A60" w14:paraId="0722D98D" w14:textId="77777777">
        <w:tc>
          <w:tcPr>
            <w:tcW w:w="3686" w:type="dxa"/>
            <w:tcBorders>
              <w:top w:val="single" w:color="auto" w:sz="4" w:space="0"/>
              <w:left w:val="single" w:color="auto" w:sz="4" w:space="0"/>
              <w:bottom w:val="single" w:color="auto" w:sz="4" w:space="0"/>
              <w:right w:val="single" w:color="auto" w:sz="4" w:space="0"/>
            </w:tcBorders>
            <w:hideMark/>
          </w:tcPr>
          <w:p w:rsidRPr="00A84A60" w:rsidR="00A84A60" w:rsidP="00A84A60" w:rsidRDefault="00AF3A35" w14:paraId="524434F2" w14:textId="756E3B21">
            <w:pPr>
              <w:pStyle w:val="tableinside"/>
              <w:rPr>
                <w:lang w:val="pt-PT"/>
              </w:rPr>
            </w:pPr>
            <w:r w:rsidRPr="218080CF">
              <w:rPr>
                <w:lang w:val="pt-PT"/>
              </w:rPr>
              <w:t>A complexidade da tecnologia pode ser uma barreira para os clientes que não possuem conhecimento técnico</w:t>
            </w:r>
          </w:p>
        </w:tc>
        <w:tc>
          <w:tcPr>
            <w:tcW w:w="5493" w:type="dxa"/>
            <w:tcBorders>
              <w:top w:val="single" w:color="auto" w:sz="4" w:space="0"/>
              <w:left w:val="single" w:color="auto" w:sz="4" w:space="0"/>
              <w:bottom w:val="single" w:color="auto" w:sz="4" w:space="0"/>
              <w:right w:val="single" w:color="auto" w:sz="4" w:space="0"/>
            </w:tcBorders>
            <w:hideMark/>
          </w:tcPr>
          <w:p w:rsidRPr="00DE7C57" w:rsidR="00A84A60" w:rsidP="00A84A60" w:rsidRDefault="00AF3A35" w14:paraId="1DB01503" w14:textId="10D085B9">
            <w:pPr>
              <w:pStyle w:val="tableinside"/>
              <w:rPr>
                <w:lang w:val="pt-PT"/>
              </w:rPr>
            </w:pPr>
            <w:r w:rsidRPr="218080CF">
              <w:rPr>
                <w:lang w:val="pt-PT"/>
              </w:rPr>
              <w:t>Desenvolver uma interface intuitiva e fornecer algum tipo de formação online, de forma a resolver o problema de uma forma proativa.</w:t>
            </w:r>
          </w:p>
        </w:tc>
      </w:tr>
      <w:tr w:rsidR="00A84A60" w:rsidTr="00A84A60" w14:paraId="05D29A1A" w14:textId="77777777">
        <w:tc>
          <w:tcPr>
            <w:tcW w:w="3686" w:type="dxa"/>
            <w:tcBorders>
              <w:top w:val="single" w:color="auto" w:sz="4" w:space="0"/>
              <w:left w:val="single" w:color="auto" w:sz="4" w:space="0"/>
              <w:bottom w:val="single" w:color="auto" w:sz="4" w:space="0"/>
              <w:right w:val="single" w:color="auto" w:sz="4" w:space="0"/>
            </w:tcBorders>
            <w:hideMark/>
          </w:tcPr>
          <w:p w:rsidRPr="00DE7C57" w:rsidR="00A84A60" w:rsidP="00A84A60" w:rsidRDefault="00AF3A35" w14:paraId="5F00B84F" w14:textId="5A110347">
            <w:pPr>
              <w:pStyle w:val="tableinside"/>
              <w:rPr>
                <w:lang w:val="pt-PT"/>
              </w:rPr>
            </w:pPr>
            <w:bookmarkStart w:name="_Hlk164272988" w:id="11"/>
            <w:r w:rsidRPr="218080CF">
              <w:rPr>
                <w:lang w:val="pt-PT"/>
              </w:rPr>
              <w:t>Integração e gestão dos sistemas</w:t>
            </w:r>
            <w:bookmarkEnd w:id="11"/>
          </w:p>
        </w:tc>
        <w:tc>
          <w:tcPr>
            <w:tcW w:w="5493" w:type="dxa"/>
            <w:tcBorders>
              <w:top w:val="single" w:color="auto" w:sz="4" w:space="0"/>
              <w:left w:val="single" w:color="auto" w:sz="4" w:space="0"/>
              <w:bottom w:val="single" w:color="auto" w:sz="4" w:space="0"/>
              <w:right w:val="single" w:color="auto" w:sz="4" w:space="0"/>
            </w:tcBorders>
            <w:hideMark/>
          </w:tcPr>
          <w:p w:rsidRPr="00DE7C57" w:rsidR="00A84A60" w:rsidP="00A84A60" w:rsidRDefault="00AF3A35" w14:paraId="39AB907B" w14:textId="52191432">
            <w:pPr>
              <w:pStyle w:val="tableinside"/>
              <w:rPr>
                <w:lang w:val="pt-PT"/>
              </w:rPr>
            </w:pPr>
            <w:r w:rsidRPr="218080CF">
              <w:rPr>
                <w:lang w:val="pt-PT"/>
              </w:rPr>
              <w:t>Desenvolver adaptadores ou interfaces de programação de aplicações (APIs) que permitam a comunicação entre o software e os sistemas. Minimizando a necessidade de substituições completas de sistemas e reduz o custo de implementação.</w:t>
            </w:r>
          </w:p>
        </w:tc>
      </w:tr>
    </w:tbl>
    <w:p w:rsidRPr="00AC36E1" w:rsidR="00AC36E1" w:rsidP="00A84A60" w:rsidRDefault="00AC36E1" w14:paraId="3FD2E886" w14:textId="77777777">
      <w:pPr>
        <w:ind w:left="0"/>
      </w:pPr>
    </w:p>
    <w:p w:rsidRPr="00980AAE" w:rsidR="00A84A60" w:rsidP="0054E4F5" w:rsidRDefault="00A84A60" w14:paraId="192F2058" w14:textId="77777777">
      <w:pPr>
        <w:pStyle w:val="Heading1"/>
        <w:numPr>
          <w:ilvl w:val="0"/>
          <w:numId w:val="0"/>
        </w:numPr>
      </w:pPr>
      <w:bookmarkStart w:name="_Toc509478336" w:id="12"/>
      <w:bookmarkStart w:name="_Toc102479468" w:id="13"/>
      <w:r>
        <w:t>Definição do produto</w:t>
      </w:r>
      <w:bookmarkEnd w:id="12"/>
      <w:bookmarkEnd w:id="13"/>
    </w:p>
    <w:p w:rsidR="00A84A60" w:rsidP="0054E4F5" w:rsidRDefault="003C1B3F" w14:paraId="1213782F" w14:textId="5358C8E8">
      <w:pPr>
        <w:pStyle w:val="Heading2"/>
        <w:numPr>
          <w:ilvl w:val="0"/>
          <w:numId w:val="0"/>
        </w:numPr>
      </w:pPr>
      <w:bookmarkStart w:name="_Toc509478337" w:id="14"/>
      <w:bookmarkStart w:name="_Toc102479469" w:id="15"/>
      <w:r>
        <w:t>Posicionamento</w:t>
      </w:r>
      <w:r w:rsidR="00A84A60">
        <w:t xml:space="preserve"> do produto</w:t>
      </w:r>
      <w:bookmarkEnd w:id="14"/>
      <w:bookmarkEnd w:id="15"/>
    </w:p>
    <w:tbl>
      <w:tblPr>
        <w:tblW w:w="0" w:type="auto"/>
        <w:tblInd w:w="108" w:type="dxa"/>
        <w:tblLayout w:type="fixed"/>
        <w:tblLook w:val="04A0" w:firstRow="1" w:lastRow="0" w:firstColumn="1" w:lastColumn="0" w:noHBand="0" w:noVBand="1"/>
      </w:tblPr>
      <w:tblGrid>
        <w:gridCol w:w="2004"/>
        <w:gridCol w:w="7352"/>
      </w:tblGrid>
      <w:tr w:rsidR="00A84A60" w:rsidTr="001531A8" w14:paraId="7CD63D83" w14:textId="77777777">
        <w:tc>
          <w:tcPr>
            <w:tcW w:w="2004" w:type="dxa"/>
            <w:tcBorders>
              <w:top w:val="single" w:color="auto" w:sz="12" w:space="0"/>
              <w:left w:val="single" w:color="auto" w:sz="12" w:space="0"/>
              <w:bottom w:val="single" w:color="auto" w:sz="6" w:space="0"/>
              <w:right w:val="single" w:color="auto" w:sz="12" w:space="0"/>
            </w:tcBorders>
            <w:shd w:val="pct25" w:color="auto" w:fill="auto"/>
            <w:hideMark/>
          </w:tcPr>
          <w:p w:rsidRPr="001531A8" w:rsidR="00A84A60" w:rsidP="001531A8" w:rsidRDefault="00A84A60" w14:paraId="0FF64F0F" w14:textId="77777777">
            <w:pPr>
              <w:pStyle w:val="tableinside"/>
              <w:rPr>
                <w:b/>
                <w:bCs/>
              </w:rPr>
            </w:pPr>
            <w:r w:rsidRPr="001531A8">
              <w:rPr>
                <w:b/>
                <w:bCs/>
              </w:rPr>
              <w:t>Para o/a:</w:t>
            </w:r>
          </w:p>
        </w:tc>
        <w:tc>
          <w:tcPr>
            <w:tcW w:w="7352" w:type="dxa"/>
            <w:tcBorders>
              <w:top w:val="single" w:color="auto" w:sz="12" w:space="0"/>
              <w:left w:val="nil"/>
              <w:bottom w:val="single" w:color="auto" w:sz="6" w:space="0"/>
              <w:right w:val="single" w:color="auto" w:sz="12" w:space="0"/>
            </w:tcBorders>
            <w:hideMark/>
          </w:tcPr>
          <w:p w:rsidRPr="00DE7C57" w:rsidR="00A84A60" w:rsidP="001531A8" w:rsidRDefault="00AF3A35" w14:paraId="7743BDD3" w14:textId="5AB45C70">
            <w:pPr>
              <w:pStyle w:val="tableinside"/>
              <w:rPr>
                <w:lang w:val="pt-PT"/>
              </w:rPr>
            </w:pPr>
            <w:r w:rsidRPr="34CBE4F6">
              <w:rPr>
                <w:lang w:val="pt-PT"/>
              </w:rPr>
              <w:t>Proprietários de edificios, gestores de propriedades, empresas-cliente, ocupantes</w:t>
            </w:r>
          </w:p>
        </w:tc>
      </w:tr>
      <w:tr w:rsidR="00A84A60" w:rsidTr="001531A8" w14:paraId="5326C8A8" w14:textId="77777777">
        <w:tc>
          <w:tcPr>
            <w:tcW w:w="2004" w:type="dxa"/>
            <w:tcBorders>
              <w:top w:val="single" w:color="auto" w:sz="6" w:space="0"/>
              <w:left w:val="single" w:color="auto" w:sz="12" w:space="0"/>
              <w:bottom w:val="single" w:color="auto" w:sz="6" w:space="0"/>
              <w:right w:val="single" w:color="auto" w:sz="12" w:space="0"/>
            </w:tcBorders>
            <w:shd w:val="pct25" w:color="auto" w:fill="auto"/>
            <w:hideMark/>
          </w:tcPr>
          <w:p w:rsidRPr="001531A8" w:rsidR="00A84A60" w:rsidP="001531A8" w:rsidRDefault="00A84A60" w14:paraId="4202C027" w14:textId="77777777">
            <w:pPr>
              <w:pStyle w:val="tableinside"/>
              <w:rPr>
                <w:b/>
                <w:bCs/>
              </w:rPr>
            </w:pPr>
            <w:r w:rsidRPr="001531A8">
              <w:rPr>
                <w:b/>
                <w:bCs/>
              </w:rPr>
              <w:t>Que apresenta:</w:t>
            </w:r>
          </w:p>
        </w:tc>
        <w:tc>
          <w:tcPr>
            <w:tcW w:w="7352" w:type="dxa"/>
            <w:tcBorders>
              <w:top w:val="single" w:color="auto" w:sz="6" w:space="0"/>
              <w:left w:val="nil"/>
              <w:bottom w:val="single" w:color="auto" w:sz="6" w:space="0"/>
              <w:right w:val="single" w:color="auto" w:sz="12" w:space="0"/>
            </w:tcBorders>
            <w:hideMark/>
          </w:tcPr>
          <w:p w:rsidRPr="00DE7C57" w:rsidR="00B35DFC" w:rsidP="00B35DFC" w:rsidRDefault="00B35DFC" w14:paraId="61930EFF" w14:textId="77777777">
            <w:pPr>
              <w:pStyle w:val="tableinside"/>
              <w:rPr>
                <w:lang w:val="pt-PT"/>
              </w:rPr>
            </w:pPr>
            <w:r w:rsidRPr="34CBE4F6">
              <w:rPr>
                <w:lang w:val="pt-PT"/>
              </w:rPr>
              <w:t>Soluções inteligentes de automação, por meio de um s</w:t>
            </w:r>
            <w:r w:rsidRPr="00044A88">
              <w:rPr>
                <w:lang w:val="pt-PT"/>
              </w:rPr>
              <w:t xml:space="preserve">istema de </w:t>
            </w:r>
          </w:p>
          <w:p w:rsidRPr="00DE7C57" w:rsidR="00A84A60" w:rsidP="00B35DFC" w:rsidRDefault="00B35DFC" w14:paraId="7E9271DB" w14:textId="61B337B5">
            <w:pPr>
              <w:pStyle w:val="tableinside"/>
              <w:rPr>
                <w:lang w:val="pt-PT"/>
              </w:rPr>
            </w:pPr>
            <w:r>
              <w:t>automatização residencial sustentável</w:t>
            </w:r>
          </w:p>
        </w:tc>
      </w:tr>
      <w:tr w:rsidR="00A84A60" w:rsidTr="001531A8" w14:paraId="45C08198" w14:textId="77777777">
        <w:tc>
          <w:tcPr>
            <w:tcW w:w="2004" w:type="dxa"/>
            <w:tcBorders>
              <w:top w:val="single" w:color="auto" w:sz="6" w:space="0"/>
              <w:left w:val="single" w:color="auto" w:sz="12" w:space="0"/>
              <w:bottom w:val="single" w:color="auto" w:sz="6" w:space="0"/>
              <w:right w:val="single" w:color="auto" w:sz="12" w:space="0"/>
            </w:tcBorders>
            <w:shd w:val="pct25" w:color="auto" w:fill="auto"/>
            <w:hideMark/>
          </w:tcPr>
          <w:p w:rsidRPr="001531A8" w:rsidR="00A84A60" w:rsidP="001531A8" w:rsidRDefault="00A84A60" w14:paraId="11ECB6AA" w14:textId="77777777">
            <w:pPr>
              <w:pStyle w:val="tableinside"/>
              <w:rPr>
                <w:b/>
                <w:bCs/>
              </w:rPr>
            </w:pPr>
            <w:r w:rsidRPr="001531A8">
              <w:rPr>
                <w:b/>
                <w:bCs/>
              </w:rPr>
              <w:t>O produto:</w:t>
            </w:r>
          </w:p>
        </w:tc>
        <w:tc>
          <w:tcPr>
            <w:tcW w:w="7352" w:type="dxa"/>
            <w:tcBorders>
              <w:top w:val="single" w:color="auto" w:sz="6" w:space="0"/>
              <w:left w:val="nil"/>
              <w:bottom w:val="single" w:color="auto" w:sz="6" w:space="0"/>
              <w:right w:val="single" w:color="auto" w:sz="12" w:space="0"/>
            </w:tcBorders>
            <w:hideMark/>
          </w:tcPr>
          <w:p w:rsidR="00A84A60" w:rsidP="001531A8" w:rsidRDefault="00B35DFC" w14:paraId="4128653C" w14:textId="398B232A">
            <w:pPr>
              <w:pStyle w:val="tableinside"/>
            </w:pPr>
            <w:r>
              <w:t>Building-IT</w:t>
            </w:r>
            <w:r w:rsidR="00A84A60">
              <w:tab/>
            </w:r>
          </w:p>
        </w:tc>
      </w:tr>
      <w:tr w:rsidR="00A84A60" w:rsidTr="001531A8" w14:paraId="2A02CBBA" w14:textId="77777777">
        <w:tc>
          <w:tcPr>
            <w:tcW w:w="2004" w:type="dxa"/>
            <w:tcBorders>
              <w:top w:val="single" w:color="auto" w:sz="6" w:space="0"/>
              <w:left w:val="single" w:color="auto" w:sz="12" w:space="0"/>
              <w:bottom w:val="single" w:color="auto" w:sz="6" w:space="0"/>
              <w:right w:val="single" w:color="auto" w:sz="12" w:space="0"/>
            </w:tcBorders>
            <w:shd w:val="pct25" w:color="auto" w:fill="auto"/>
            <w:hideMark/>
          </w:tcPr>
          <w:p w:rsidRPr="001531A8" w:rsidR="00A84A60" w:rsidP="001531A8" w:rsidRDefault="00A84A60" w14:paraId="0538730C" w14:textId="77777777">
            <w:pPr>
              <w:pStyle w:val="tableinside"/>
              <w:rPr>
                <w:b/>
                <w:bCs/>
              </w:rPr>
            </w:pPr>
            <w:r w:rsidRPr="001531A8">
              <w:rPr>
                <w:b/>
                <w:bCs/>
              </w:rPr>
              <w:t>Que:</w:t>
            </w:r>
          </w:p>
        </w:tc>
        <w:tc>
          <w:tcPr>
            <w:tcW w:w="7352" w:type="dxa"/>
            <w:tcBorders>
              <w:top w:val="single" w:color="auto" w:sz="6" w:space="0"/>
              <w:left w:val="nil"/>
              <w:bottom w:val="single" w:color="auto" w:sz="6" w:space="0"/>
              <w:right w:val="single" w:color="auto" w:sz="12" w:space="0"/>
            </w:tcBorders>
            <w:hideMark/>
          </w:tcPr>
          <w:p w:rsidRPr="00DE7C57" w:rsidR="00A84A60" w:rsidP="001531A8" w:rsidRDefault="00B35DFC" w14:paraId="61A24A21" w14:textId="35FC0BE9">
            <w:pPr>
              <w:pStyle w:val="tableinside"/>
              <w:rPr>
                <w:lang w:val="pt-PT"/>
              </w:rPr>
            </w:pPr>
            <w:r w:rsidRPr="34CBE4F6">
              <w:rPr>
                <w:lang w:val="pt-PT"/>
              </w:rPr>
              <w:t>Os utilizadores podem monitorizar e controlar todos os aspetos importantes dos seus edificios de forma intuitiva e remota. O benefício chave é a capacidade de reduzir significativamente o consumo de energia e água e integrar fontes de energia renovável de forma eficiente, resultando em poupanças financeiras a longo prazo e uma consciência ambiental mais elevada.</w:t>
            </w:r>
          </w:p>
        </w:tc>
      </w:tr>
      <w:tr w:rsidR="00A84A60" w:rsidTr="001531A8" w14:paraId="19B541A6" w14:textId="77777777">
        <w:tc>
          <w:tcPr>
            <w:tcW w:w="2004" w:type="dxa"/>
            <w:tcBorders>
              <w:top w:val="single" w:color="auto" w:sz="6" w:space="0"/>
              <w:left w:val="single" w:color="auto" w:sz="12" w:space="0"/>
              <w:bottom w:val="single" w:color="auto" w:sz="6" w:space="0"/>
              <w:right w:val="single" w:color="auto" w:sz="12" w:space="0"/>
            </w:tcBorders>
            <w:shd w:val="pct25" w:color="auto" w:fill="auto"/>
            <w:hideMark/>
          </w:tcPr>
          <w:p w:rsidRPr="001531A8" w:rsidR="00A84A60" w:rsidP="001531A8" w:rsidRDefault="00A84A60" w14:paraId="484E5C16" w14:textId="77777777">
            <w:pPr>
              <w:pStyle w:val="tableinside"/>
              <w:rPr>
                <w:b/>
                <w:bCs/>
              </w:rPr>
            </w:pPr>
            <w:r w:rsidRPr="001531A8">
              <w:rPr>
                <w:b/>
                <w:bCs/>
              </w:rPr>
              <w:t>Ao contrário de:</w:t>
            </w:r>
          </w:p>
        </w:tc>
        <w:tc>
          <w:tcPr>
            <w:tcW w:w="7352" w:type="dxa"/>
            <w:tcBorders>
              <w:top w:val="single" w:color="auto" w:sz="6" w:space="0"/>
              <w:left w:val="nil"/>
              <w:bottom w:val="single" w:color="auto" w:sz="6" w:space="0"/>
              <w:right w:val="single" w:color="auto" w:sz="12" w:space="0"/>
            </w:tcBorders>
            <w:hideMark/>
          </w:tcPr>
          <w:p w:rsidRPr="00DE7C57" w:rsidR="00A84A60" w:rsidP="001531A8" w:rsidRDefault="00B35DFC" w14:paraId="012F96B5" w14:textId="259CB1E1">
            <w:pPr>
              <w:pStyle w:val="tableinside"/>
              <w:rPr>
                <w:lang w:val="pt-PT"/>
              </w:rPr>
            </w:pPr>
            <w:r w:rsidRPr="34CBE4F6">
              <w:rPr>
                <w:lang w:val="pt-PT"/>
              </w:rPr>
              <w:t>Ao contrário de soluções de automatização residencial convencionais que se concentram apenas no conforto e na conveniência, o Building-IT vai além ao priorizar a sustentabilidade e a eficiência energética. Em comparação com sistemas de automatização residencial menos integrados ou métodos tradicionais de gestão residencial, Building-IT oferece uma abordagem abrangente que aborda tanto as necessidades do utilizador quanto as demandas do meio ambiente. Ao mesmo tempo sendo um serviço personalizado, que pode atender a diferentes tipos de edifícios com escalabilidade.</w:t>
            </w:r>
          </w:p>
        </w:tc>
      </w:tr>
      <w:tr w:rsidR="00A84A60" w:rsidTr="001531A8" w14:paraId="0986FBC4" w14:textId="77777777">
        <w:tc>
          <w:tcPr>
            <w:tcW w:w="2004" w:type="dxa"/>
            <w:tcBorders>
              <w:top w:val="single" w:color="auto" w:sz="6" w:space="0"/>
              <w:left w:val="single" w:color="auto" w:sz="12" w:space="0"/>
              <w:bottom w:val="single" w:color="auto" w:sz="12" w:space="0"/>
              <w:right w:val="single" w:color="auto" w:sz="12" w:space="0"/>
            </w:tcBorders>
            <w:shd w:val="pct25" w:color="auto" w:fill="auto"/>
            <w:hideMark/>
          </w:tcPr>
          <w:p w:rsidRPr="001531A8" w:rsidR="00A84A60" w:rsidP="001531A8" w:rsidRDefault="00A84A60" w14:paraId="59A43101" w14:textId="77777777">
            <w:pPr>
              <w:pStyle w:val="tableinside"/>
              <w:rPr>
                <w:b/>
                <w:bCs/>
              </w:rPr>
            </w:pPr>
            <w:r w:rsidRPr="001531A8">
              <w:rPr>
                <w:b/>
                <w:bCs/>
              </w:rPr>
              <w:t>O nosso produto:</w:t>
            </w:r>
          </w:p>
        </w:tc>
        <w:tc>
          <w:tcPr>
            <w:tcW w:w="7352" w:type="dxa"/>
            <w:tcBorders>
              <w:top w:val="single" w:color="auto" w:sz="6" w:space="0"/>
              <w:left w:val="nil"/>
              <w:bottom w:val="single" w:color="auto" w:sz="12" w:space="0"/>
              <w:right w:val="single" w:color="auto" w:sz="12" w:space="0"/>
            </w:tcBorders>
            <w:hideMark/>
          </w:tcPr>
          <w:p w:rsidRPr="00DE7C57" w:rsidR="00A84A60" w:rsidP="001531A8" w:rsidRDefault="00B35DFC" w14:paraId="0AF8E572" w14:textId="1FB4FE0A">
            <w:pPr>
              <w:pStyle w:val="tableinside"/>
              <w:rPr>
                <w:lang w:val="pt-PT"/>
              </w:rPr>
            </w:pPr>
            <w:r w:rsidRPr="34CBE4F6">
              <w:rPr>
                <w:lang w:val="pt-PT"/>
              </w:rPr>
              <w:t>O Building-IT destaca-se pela sua abordagem holística para a automatização residencial, integrando recursos avançados de economia de energia e sustentabilidade numa única plataforma. A nossa tecnologia a permite aos utilizadores monitorem e controlem as suas casas de qualquer sítio, ao mesmo tempo em que oferece insights valiosos para ajudar na tomada de decisões conscientes sobre o uso de recursos. Com ênfase na qualidade, fiabilidade e impacto ambiental positivo.</w:t>
            </w:r>
          </w:p>
        </w:tc>
      </w:tr>
    </w:tbl>
    <w:p w:rsidR="00A84A60" w:rsidP="00A84A60" w:rsidRDefault="00A84A60" w14:paraId="1A754E45" w14:textId="77777777">
      <w:pPr>
        <w:rPr>
          <w:rFonts w:ascii="Calibri" w:hAnsi="Calibri" w:cs="Calibri"/>
          <w:sz w:val="22"/>
        </w:rPr>
      </w:pPr>
    </w:p>
    <w:p w:rsidR="00A84A60" w:rsidP="00A84A60" w:rsidRDefault="00A84A60" w14:paraId="21486C29" w14:textId="2E758717"/>
    <w:p w:rsidR="00A84A60" w:rsidP="0054E4F5" w:rsidRDefault="00D71185" w14:paraId="726A121F" w14:textId="31F30863">
      <w:pPr>
        <w:pStyle w:val="Heading2"/>
        <w:numPr>
          <w:ilvl w:val="0"/>
          <w:numId w:val="0"/>
        </w:numPr>
      </w:pPr>
      <w:bookmarkStart w:name="_Toc102479470" w:id="16"/>
      <w:r>
        <w:t>Funcionalidades principais</w:t>
      </w:r>
      <w:bookmarkEnd w:id="16"/>
    </w:p>
    <w:p w:rsidR="00B35DFC" w:rsidP="00B35DFC" w:rsidRDefault="00B35DFC" w14:paraId="16C67EAA" w14:textId="77777777"/>
    <w:p w:rsidR="5BC76231" w:rsidP="0054E4F5" w:rsidRDefault="5BC76231" w14:paraId="7C332E72" w14:textId="2E469664">
      <w:pPr>
        <w:pStyle w:val="ListParagraph"/>
        <w:numPr>
          <w:ilvl w:val="0"/>
          <w:numId w:val="32"/>
        </w:numPr>
        <w:rPr>
          <w:rFonts w:ascii="Arial Nova" w:hAnsi="Arial Nova" w:eastAsia="Arial Nova" w:cs="Arial Nova"/>
          <w:color w:val="000000" w:themeColor="text1"/>
          <w:szCs w:val="20"/>
        </w:rPr>
      </w:pPr>
      <w:r w:rsidRPr="0054E4F5">
        <w:rPr>
          <w:rFonts w:ascii="Arial Nova" w:hAnsi="Arial Nova" w:eastAsia="Arial Nova" w:cs="Arial Nova"/>
          <w:color w:val="000000" w:themeColor="text1"/>
          <w:szCs w:val="20"/>
        </w:rPr>
        <w:t>Visualização e manutenção de histórico de dados: O software salvaguardará um histórico configurável de dados recolhidos. Posteriormente, estes dados poderão ser visualizados de várias formas, e também será possível a mínima manipulação destes dados (remoção de valores aberrantes, seleção de espaço de tempo a visualizar, escala vertical).</w:t>
      </w:r>
    </w:p>
    <w:p w:rsidR="00B35DFC" w:rsidP="00B35DFC" w:rsidRDefault="00B35DFC" w14:paraId="46648853" w14:textId="77777777">
      <w:pPr>
        <w:pStyle w:val="ListParagraph"/>
        <w:numPr>
          <w:ilvl w:val="0"/>
          <w:numId w:val="32"/>
        </w:numPr>
      </w:pPr>
      <w:r>
        <w:t>Automatização da Iluminação: Permite aos utilizadores controlar e programar as luzes de diferentes áreas dentro de um edifício. Desde ajustar o brilho e cor a controlar os horarios de funcionamento das luzes.</w:t>
      </w:r>
    </w:p>
    <w:p w:rsidR="00B35DFC" w:rsidP="00B35DFC" w:rsidRDefault="00B35DFC" w14:paraId="19CEB969" w14:textId="77777777">
      <w:pPr>
        <w:pStyle w:val="ListParagraph"/>
        <w:numPr>
          <w:ilvl w:val="0"/>
          <w:numId w:val="32"/>
        </w:numPr>
      </w:pPr>
      <w:r>
        <w:t>Controlo da temperatura: Os utilizadores vão poder definir e ajustar facilmente os sistemas de aquecimento, ventilação e ar condicionado, para manter uma temperatura confortável em todo o edifício. Também, através de métodos de análise inteligentes de padrões, fazer a gestão automática da temperatura.</w:t>
      </w:r>
    </w:p>
    <w:p w:rsidR="00B35DFC" w:rsidP="00B35DFC" w:rsidRDefault="00B35DFC" w14:paraId="2AABC225" w14:textId="77777777">
      <w:pPr>
        <w:pStyle w:val="ListParagraph"/>
        <w:numPr>
          <w:ilvl w:val="0"/>
          <w:numId w:val="32"/>
        </w:numPr>
      </w:pPr>
      <w:r>
        <w:t>Deteção de Fugas em Tempo Real: O software ao detetar uma fuga envia notificações ao utilizador, de modo a permitir uma resposta rápida que evita danos materiais e reduz o desperdício de recursos.</w:t>
      </w:r>
    </w:p>
    <w:p w:rsidR="00B35DFC" w:rsidP="00B35DFC" w:rsidRDefault="00B35DFC" w14:paraId="1A43C67B" w14:textId="77777777">
      <w:pPr>
        <w:pStyle w:val="ListParagraph"/>
        <w:numPr>
          <w:ilvl w:val="0"/>
          <w:numId w:val="32"/>
        </w:numPr>
      </w:pPr>
      <w:r>
        <w:t>Integração com Fontes de Energia Renovável: Integração com painéis solares e/ou sistemas de energia eólica. Os utilizadores podem observar e otimizar o uso destas fontes bem como visualizar dados em tempo real sobre a produção e o consumo de energia sustentável.</w:t>
      </w:r>
    </w:p>
    <w:p w:rsidR="00B35DFC" w:rsidP="00B35DFC" w:rsidRDefault="00B35DFC" w14:paraId="352229A3" w14:textId="77777777">
      <w:pPr>
        <w:pStyle w:val="ListParagraph"/>
        <w:numPr>
          <w:ilvl w:val="0"/>
          <w:numId w:val="32"/>
        </w:numPr>
      </w:pPr>
      <w:r>
        <w:t>Perfis de Utilizador: Criação de perfis de utilizador personalizados, que permite diferentes utilizadores terem configurações específicas e diferentes com base nas suas necessidades e responsabilidades.</w:t>
      </w:r>
    </w:p>
    <w:p w:rsidRPr="00B35DFC" w:rsidR="00B35DFC" w:rsidP="00B35DFC" w:rsidRDefault="00B35DFC" w14:paraId="115038AC" w14:textId="77777777"/>
    <w:p w:rsidRPr="00BF7DBE" w:rsidR="00A84A60" w:rsidP="0054E4F5" w:rsidRDefault="00E00533" w14:paraId="13A7EC31" w14:textId="7E90148D">
      <w:pPr>
        <w:pStyle w:val="Heading2"/>
        <w:numPr>
          <w:ilvl w:val="0"/>
          <w:numId w:val="0"/>
        </w:numPr>
      </w:pPr>
      <w:bookmarkStart w:name="_Toc102479471" w:id="17"/>
      <w:r>
        <w:t>Âmbito inicial e incrementos subsequentes</w:t>
      </w:r>
      <w:bookmarkEnd w:id="17"/>
    </w:p>
    <w:p w:rsidR="00B35DFC" w:rsidP="00B35DFC" w:rsidRDefault="00B35DFC" w14:paraId="6ED10AE0" w14:textId="77777777">
      <w:r w:rsidRPr="00787CD7">
        <w:rPr>
          <w:b/>
          <w:bCs/>
        </w:rPr>
        <w:t>Release 1</w:t>
      </w:r>
      <w:r>
        <w:t xml:space="preserve"> (Prioridade Alta):</w:t>
      </w:r>
    </w:p>
    <w:p w:rsidR="00B35DFC" w:rsidP="00B35DFC" w:rsidRDefault="00B35DFC" w14:paraId="649B2A0F" w14:textId="77777777">
      <w:r>
        <w:t>Implementação básica do Building-IT: Desenvolvimento e lançamento da versão inicial do software Building-IT com funcionalidades essenciais para automação de edifícios.</w:t>
      </w:r>
    </w:p>
    <w:p w:rsidR="00B35DFC" w:rsidP="00B35DFC" w:rsidRDefault="00B35DFC" w14:paraId="2FA976DD" w14:textId="77777777">
      <w:r>
        <w:t>Controlo de Iluminação: Capacidade de controlar e programar sistemas de iluminação para otimizar o consumo de energia.</w:t>
      </w:r>
    </w:p>
    <w:p w:rsidR="00B35DFC" w:rsidP="00B35DFC" w:rsidRDefault="00B35DFC" w14:paraId="1341C7F7" w14:textId="77777777">
      <w:r>
        <w:t>Controlo de Temperatura: Funcionalidade para monitorar e ajustar sistemas de aquecimento e ar condicionado para manter a temperatura ideal no edifício.</w:t>
      </w:r>
    </w:p>
    <w:p w:rsidR="00B35DFC" w:rsidP="00B35DFC" w:rsidRDefault="00B35DFC" w14:paraId="5DA113BD" w14:textId="77777777">
      <w:r>
        <w:t>Deteção de Vazamentos em Tempo Real: Implementação de sensores para deteção precoce de vazamentos de água e outros problemas de encanamento. (para este projeto, poderemos não usar sensores e fazer uma simulação).</w:t>
      </w:r>
    </w:p>
    <w:p w:rsidR="00B35DFC" w:rsidP="00B35DFC" w:rsidRDefault="00B35DFC" w14:paraId="077F1EAB" w14:textId="77777777"/>
    <w:p w:rsidR="00B35DFC" w:rsidP="00B35DFC" w:rsidRDefault="00B35DFC" w14:paraId="32C833E7" w14:textId="77777777">
      <w:r w:rsidRPr="00787CD7">
        <w:rPr>
          <w:b/>
          <w:bCs/>
        </w:rPr>
        <w:t>Release 2</w:t>
      </w:r>
      <w:r>
        <w:t xml:space="preserve"> (Prioridade Média):</w:t>
      </w:r>
    </w:p>
    <w:p w:rsidR="00B35DFC" w:rsidP="00B35DFC" w:rsidRDefault="00B35DFC" w14:paraId="457BFE15" w14:textId="77777777">
      <w:r>
        <w:t>Integração com Fontes de Energia Renováveis: Adição de recursos para integrar o Building-IT com sistemas de energia solar, eólica ou outras fontes renováveis.</w:t>
      </w:r>
    </w:p>
    <w:p w:rsidR="00B35DFC" w:rsidP="00B35DFC" w:rsidRDefault="00B35DFC" w14:paraId="40CF4B50" w14:textId="77777777">
      <w:r>
        <w:t>Gestão de Energia Inteligente: Funcionalidade para otimizar o uso de energia com base em padrões de consumo, tarifas e fontes disponíveis.</w:t>
      </w:r>
    </w:p>
    <w:p w:rsidR="00B35DFC" w:rsidP="00B35DFC" w:rsidRDefault="00B35DFC" w14:paraId="6B89142D" w14:textId="77777777">
      <w:r>
        <w:t>Análise de Dados Avançada: Implementação de ferramentas de análise de dados para identificar padrões de consumo, tendências e oportunidades de melhoria.</w:t>
      </w:r>
    </w:p>
    <w:p w:rsidR="00B35DFC" w:rsidP="00B35DFC" w:rsidRDefault="00B35DFC" w14:paraId="04D7F391" w14:textId="77777777"/>
    <w:p w:rsidR="00B35DFC" w:rsidP="00B35DFC" w:rsidRDefault="00B35DFC" w14:paraId="6BA7C6D5" w14:textId="77777777">
      <w:r w:rsidRPr="00787CD7">
        <w:rPr>
          <w:b/>
          <w:bCs/>
        </w:rPr>
        <w:t>Release 3</w:t>
      </w:r>
      <w:r>
        <w:t xml:space="preserve"> (Prioridade Baixa):</w:t>
      </w:r>
    </w:p>
    <w:p w:rsidR="00B35DFC" w:rsidP="00B35DFC" w:rsidRDefault="00B35DFC" w14:paraId="1E83CC52" w14:textId="77777777">
      <w:r>
        <w:t>Interface de Utilizador Aprimorada: Melhorias na interface do usuário para tornar o Building-IT mais intuitivo e fácil de usar.</w:t>
      </w:r>
    </w:p>
    <w:p w:rsidR="00B35DFC" w:rsidP="00B35DFC" w:rsidRDefault="00B35DFC" w14:paraId="414231D7" w14:textId="77777777">
      <w:r>
        <w:t>Personalização e Configuração Avançada: Capacidade para os usuários personalizarem e configurarem o software de acordo com suas necessidades específicas.</w:t>
      </w:r>
    </w:p>
    <w:p w:rsidRPr="00A84A60" w:rsidR="00CF5832" w:rsidP="00787CD7" w:rsidRDefault="00B35DFC" w14:paraId="0B84F359" w14:textId="10205AA7">
      <w:r>
        <w:t>Monitoramento Remoto e Alertas: Adição de funcionalidades para monitorar o desempenho do edifício remotamente e receber alertas sobre problemas ou anomalias.</w:t>
      </w:r>
    </w:p>
    <w:p w:rsidRPr="00BF7DBE" w:rsidR="00066C6B" w:rsidP="0054E4F5" w:rsidRDefault="00066C6B" w14:paraId="5FD24C28" w14:textId="4F687A88">
      <w:pPr>
        <w:pStyle w:val="Heading2"/>
        <w:numPr>
          <w:ilvl w:val="0"/>
          <w:numId w:val="0"/>
        </w:numPr>
      </w:pPr>
      <w:bookmarkStart w:name="_Toc102479472" w:id="18"/>
      <w:bookmarkStart w:name="_Toc509478340" w:id="19"/>
      <w:r>
        <w:t>Perfis dos stakeholders</w:t>
      </w:r>
      <w:bookmarkEnd w:id="18"/>
    </w:p>
    <w:p w:rsidRPr="00E00533" w:rsidR="00E00533" w:rsidP="00787CD7" w:rsidRDefault="00E00533" w14:paraId="76318633" w14:textId="77777777">
      <w:pPr>
        <w:ind w:left="0"/>
      </w:pPr>
    </w:p>
    <w:tbl>
      <w:tblPr>
        <w:tblStyle w:val="TableGrid"/>
        <w:tblW w:w="9179" w:type="dxa"/>
        <w:tblInd w:w="562" w:type="dxa"/>
        <w:tblLook w:val="04A0" w:firstRow="1" w:lastRow="0" w:firstColumn="1" w:lastColumn="0" w:noHBand="0" w:noVBand="1"/>
      </w:tblPr>
      <w:tblGrid>
        <w:gridCol w:w="2977"/>
        <w:gridCol w:w="6202"/>
      </w:tblGrid>
      <w:tr w:rsidR="00066C6B" w:rsidTr="0DCBA483" w14:paraId="4513184A" w14:textId="77777777">
        <w:trPr>
          <w:tblHeader/>
        </w:trPr>
        <w:tc>
          <w:tcPr>
            <w:tcW w:w="2977" w:type="dxa"/>
            <w:tcBorders>
              <w:top w:val="single" w:color="auto" w:sz="4" w:space="0"/>
              <w:left w:val="single" w:color="auto" w:sz="4" w:space="0"/>
              <w:bottom w:val="single" w:color="auto" w:sz="4" w:space="0"/>
              <w:right w:val="single" w:color="auto" w:sz="4" w:space="0"/>
            </w:tcBorders>
            <w:hideMark/>
          </w:tcPr>
          <w:p w:rsidRPr="00066C6B" w:rsidR="00066C6B" w:rsidP="005F5A5D" w:rsidRDefault="00066C6B" w14:paraId="20CB8979" w14:textId="30E05857">
            <w:pPr>
              <w:pStyle w:val="tableheader"/>
              <w:rPr>
                <w:i/>
                <w:iCs/>
              </w:rPr>
            </w:pPr>
            <w:r w:rsidRPr="00066C6B">
              <w:rPr>
                <w:i/>
                <w:iCs/>
              </w:rPr>
              <w:t>Stakeholder</w:t>
            </w:r>
          </w:p>
        </w:tc>
        <w:tc>
          <w:tcPr>
            <w:tcW w:w="6202" w:type="dxa"/>
            <w:tcBorders>
              <w:top w:val="single" w:color="auto" w:sz="4" w:space="0"/>
              <w:left w:val="single" w:color="auto" w:sz="4" w:space="0"/>
              <w:bottom w:val="single" w:color="auto" w:sz="4" w:space="0"/>
              <w:right w:val="single" w:color="auto" w:sz="4" w:space="0"/>
            </w:tcBorders>
            <w:hideMark/>
          </w:tcPr>
          <w:p w:rsidRPr="00044304" w:rsidR="00066C6B" w:rsidP="005F5A5D" w:rsidRDefault="00066C6B" w14:paraId="3B65A260" w14:textId="06DF2C92">
            <w:pPr>
              <w:pStyle w:val="tableheader"/>
              <w:rPr>
                <w:lang w:val="pt-PT"/>
              </w:rPr>
            </w:pPr>
            <w:r w:rsidRPr="00044304">
              <w:rPr>
                <w:lang w:val="pt-PT"/>
              </w:rPr>
              <w:t>Motivação para o projeto/valor esperado</w:t>
            </w:r>
          </w:p>
        </w:tc>
      </w:tr>
      <w:tr w:rsidRPr="00DE7C57" w:rsidR="00066C6B" w:rsidTr="0DCBA483" w14:paraId="2B63396F" w14:textId="77777777">
        <w:tc>
          <w:tcPr>
            <w:tcW w:w="2977" w:type="dxa"/>
            <w:tcBorders>
              <w:top w:val="single" w:color="auto" w:sz="4" w:space="0"/>
              <w:left w:val="single" w:color="auto" w:sz="4" w:space="0"/>
              <w:bottom w:val="single" w:color="auto" w:sz="4" w:space="0"/>
              <w:right w:val="single" w:color="auto" w:sz="4" w:space="0"/>
            </w:tcBorders>
          </w:tcPr>
          <w:p w:rsidRPr="00A84A60" w:rsidR="00066C6B" w:rsidP="005F5A5D" w:rsidRDefault="00787CD7" w14:paraId="08979971" w14:textId="0907729F">
            <w:pPr>
              <w:pStyle w:val="tableinside"/>
              <w:rPr>
                <w:lang w:val="pt-PT"/>
              </w:rPr>
            </w:pPr>
            <w:r w:rsidRPr="34CBE4F6">
              <w:rPr>
                <w:lang w:val="pt-PT"/>
              </w:rPr>
              <w:t>Proprietários de edif</w:t>
            </w:r>
            <w:r>
              <w:rPr>
                <w:lang w:val="pt-PT"/>
              </w:rPr>
              <w:t>í</w:t>
            </w:r>
            <w:r w:rsidRPr="34CBE4F6">
              <w:rPr>
                <w:lang w:val="pt-PT"/>
              </w:rPr>
              <w:t>cios</w:t>
            </w:r>
            <w:r>
              <w:rPr>
                <w:lang w:val="pt-PT"/>
              </w:rPr>
              <w:t xml:space="preserve"> e Gestores de Empresas</w:t>
            </w:r>
          </w:p>
        </w:tc>
        <w:tc>
          <w:tcPr>
            <w:tcW w:w="6202" w:type="dxa"/>
            <w:tcBorders>
              <w:top w:val="single" w:color="auto" w:sz="4" w:space="0"/>
              <w:left w:val="single" w:color="auto" w:sz="4" w:space="0"/>
              <w:bottom w:val="single" w:color="auto" w:sz="4" w:space="0"/>
              <w:right w:val="single" w:color="auto" w:sz="4" w:space="0"/>
            </w:tcBorders>
          </w:tcPr>
          <w:p w:rsidRPr="00787CD7" w:rsidR="00066C6B" w:rsidP="005F5A5D" w:rsidRDefault="00787CD7" w14:paraId="3AE62D43" w14:textId="7A4B4EC7">
            <w:pPr>
              <w:pStyle w:val="tableinside"/>
              <w:rPr>
                <w:lang w:val="pt-PT"/>
              </w:rPr>
            </w:pPr>
            <w:r w:rsidRPr="00787CD7">
              <w:rPr>
                <w:lang w:val="pt-PT"/>
              </w:rPr>
              <w:t>No geral, os proprietários de edifícios podem esperar que o projeto traga uma série de benefícios tangíveis, incluindo redução de custos, aumento do valor do imóvel, conformidade regulatória e melhoria da qualidade de vida dos ocupantes.</w:t>
            </w:r>
          </w:p>
        </w:tc>
      </w:tr>
      <w:tr w:rsidRPr="00DE7C57" w:rsidR="00066C6B" w:rsidTr="0DCBA483" w14:paraId="26EBB35D" w14:textId="77777777">
        <w:tc>
          <w:tcPr>
            <w:tcW w:w="2977" w:type="dxa"/>
            <w:tcBorders>
              <w:top w:val="single" w:color="auto" w:sz="4" w:space="0"/>
              <w:left w:val="single" w:color="auto" w:sz="4" w:space="0"/>
              <w:bottom w:val="single" w:color="auto" w:sz="4" w:space="0"/>
              <w:right w:val="single" w:color="auto" w:sz="4" w:space="0"/>
            </w:tcBorders>
          </w:tcPr>
          <w:p w:rsidRPr="00DE7C57" w:rsidR="00066C6B" w:rsidP="005F5A5D" w:rsidRDefault="00787CD7" w14:paraId="189F25DA" w14:textId="61CF4F15">
            <w:pPr>
              <w:pStyle w:val="tableinside"/>
              <w:rPr>
                <w:lang w:val="pt-PT"/>
              </w:rPr>
            </w:pPr>
            <w:r>
              <w:rPr>
                <w:lang w:val="pt-PT"/>
              </w:rPr>
              <w:t>E</w:t>
            </w:r>
            <w:r w:rsidRPr="34CBE4F6">
              <w:rPr>
                <w:lang w:val="pt-PT"/>
              </w:rPr>
              <w:t>mpresas-cliente</w:t>
            </w:r>
          </w:p>
        </w:tc>
        <w:tc>
          <w:tcPr>
            <w:tcW w:w="6202" w:type="dxa"/>
            <w:tcBorders>
              <w:top w:val="single" w:color="auto" w:sz="4" w:space="0"/>
              <w:left w:val="single" w:color="auto" w:sz="4" w:space="0"/>
              <w:bottom w:val="single" w:color="auto" w:sz="4" w:space="0"/>
              <w:right w:val="single" w:color="auto" w:sz="4" w:space="0"/>
            </w:tcBorders>
          </w:tcPr>
          <w:p w:rsidRPr="00787CD7" w:rsidR="00066C6B" w:rsidP="005F5A5D" w:rsidRDefault="00787CD7" w14:paraId="2C7BDD76" w14:textId="6C716BBB">
            <w:pPr>
              <w:pStyle w:val="tableinside"/>
              <w:rPr>
                <w:lang w:val="pt-PT"/>
              </w:rPr>
            </w:pPr>
            <w:r w:rsidRPr="00787CD7">
              <w:rPr>
                <w:lang w:val="pt-PT"/>
              </w:rPr>
              <w:t>Empresas que adotam tecnologias inovadoras e sustentáveis, como a automação de edifícios, podem se diferenciar no mercado e ganhar uma vantagem competitiva. Isso pode atrair clientes e parceiros que valorizam a sustentabilidade e a eficiência, ajudando a empresa a se destacar em um mercado cada vez mais concorrido.</w:t>
            </w:r>
          </w:p>
        </w:tc>
      </w:tr>
      <w:tr w:rsidRPr="00DE7C57" w:rsidR="00066C6B" w:rsidTr="0DCBA483" w14:paraId="7111DA03" w14:textId="77777777">
        <w:tc>
          <w:tcPr>
            <w:tcW w:w="2977" w:type="dxa"/>
            <w:tcBorders>
              <w:top w:val="single" w:color="auto" w:sz="4" w:space="0"/>
              <w:left w:val="single" w:color="auto" w:sz="4" w:space="0"/>
              <w:bottom w:val="single" w:color="auto" w:sz="4" w:space="0"/>
              <w:right w:val="single" w:color="auto" w:sz="4" w:space="0"/>
            </w:tcBorders>
          </w:tcPr>
          <w:p w:rsidRPr="00DE7C57" w:rsidR="00066C6B" w:rsidP="005F5A5D" w:rsidRDefault="00787CD7" w14:paraId="3B4CB2CE" w14:textId="1F2DD3F2">
            <w:pPr>
              <w:pStyle w:val="tableinside"/>
              <w:rPr>
                <w:lang w:val="pt-PT"/>
              </w:rPr>
            </w:pPr>
            <w:r>
              <w:rPr>
                <w:lang w:val="pt-PT"/>
              </w:rPr>
              <w:t>O</w:t>
            </w:r>
            <w:r w:rsidRPr="34CBE4F6">
              <w:rPr>
                <w:lang w:val="pt-PT"/>
              </w:rPr>
              <w:t>cupantes</w:t>
            </w:r>
          </w:p>
        </w:tc>
        <w:tc>
          <w:tcPr>
            <w:tcW w:w="6202" w:type="dxa"/>
            <w:tcBorders>
              <w:top w:val="single" w:color="auto" w:sz="4" w:space="0"/>
              <w:left w:val="single" w:color="auto" w:sz="4" w:space="0"/>
              <w:bottom w:val="single" w:color="auto" w:sz="4" w:space="0"/>
              <w:right w:val="single" w:color="auto" w:sz="4" w:space="0"/>
            </w:tcBorders>
          </w:tcPr>
          <w:p w:rsidRPr="00F13E93" w:rsidR="00066C6B" w:rsidP="005F5A5D" w:rsidRDefault="00F13E93" w14:paraId="08744F46" w14:textId="2434A9E4">
            <w:pPr>
              <w:pStyle w:val="tableinside"/>
              <w:rPr>
                <w:lang w:val="pt-PT"/>
              </w:rPr>
            </w:pPr>
            <w:r w:rsidRPr="00F13E93">
              <w:rPr>
                <w:lang w:val="pt-PT"/>
              </w:rPr>
              <w:t>A automação de edifícios cria uma experiência mais moderna e conveniente para os ocupantes, com acesso a tecnologias como assistentes virtuais, aplicativos móveis e interfaces de usuário intuitivas. Isso melhora a interação com o ambiente construído, tornando a vida ou o trabalho no edifício mais agradável e eficiente.</w:t>
            </w:r>
          </w:p>
        </w:tc>
      </w:tr>
    </w:tbl>
    <w:p w:rsidRPr="00066C6B" w:rsidR="00066C6B" w:rsidP="00066C6B" w:rsidRDefault="00066C6B" w14:paraId="45CABCC4" w14:textId="77777777"/>
    <w:p w:rsidR="0088549D" w:rsidP="0054E4F5" w:rsidRDefault="00A84A60" w14:paraId="2B3375B5" w14:textId="6692F89D">
      <w:pPr>
        <w:pStyle w:val="Heading2"/>
        <w:numPr>
          <w:ilvl w:val="0"/>
          <w:numId w:val="0"/>
        </w:numPr>
      </w:pPr>
      <w:bookmarkStart w:name="_Toc102479473" w:id="20"/>
      <w:r>
        <w:t>Limites e exclusões</w:t>
      </w:r>
      <w:bookmarkEnd w:id="19"/>
      <w:bookmarkEnd w:id="20"/>
    </w:p>
    <w:p w:rsidR="0088549D" w:rsidP="0088549D" w:rsidRDefault="0088549D" w14:paraId="446A2AB0" w14:textId="254EF0D6">
      <w:r w:rsidRPr="0088549D">
        <w:t xml:space="preserve">A complexidade da tecnologia pode, de facto, representar uma barreira para os clientes que não possuem conhecimento técnico. Para abordar essa preocupação e garantir uma integração e gestão eficazes dos sistemas, é importante esclarecer as capacidades ou características que algum stakeholder poderia esperar, mas que não serão incluídas no produto ou </w:t>
      </w:r>
      <w:r>
        <w:t>n</w:t>
      </w:r>
      <w:r w:rsidRPr="0088549D">
        <w:t>uma versão particular.</w:t>
      </w:r>
    </w:p>
    <w:p w:rsidRPr="0088549D" w:rsidR="0088549D" w:rsidP="0088549D" w:rsidRDefault="0088549D" w14:paraId="3BEC540E" w14:textId="7D7C739E">
      <w:r w:rsidRPr="0088549D">
        <w:t>Alguns clientes pode</w:t>
      </w:r>
      <w:r w:rsidR="00787CD7">
        <w:t>rão também</w:t>
      </w:r>
      <w:r w:rsidRPr="0088549D">
        <w:t xml:space="preserve"> desejar integração com sistemas ou tecnologias específicas que não estão inicialmente planejadas para inclusão no produto. Por exemplo, integração com sistemas de segurança avançados ou sistemas de automação residencial personalizados podem ser recursos solicitados pelos clientes, mas que não serão incluídos na primeira versão do produto devido a desafios técnicos ou limitações de tempo.</w:t>
      </w:r>
    </w:p>
    <w:p w:rsidR="00A84A60" w:rsidP="00787CD7" w:rsidRDefault="00A84A60" w14:paraId="64DF649D" w14:textId="747EAE84">
      <w:pPr>
        <w:pStyle w:val="Comment"/>
      </w:pPr>
    </w:p>
    <w:p w:rsidRPr="00AC36E1" w:rsidR="00AC36E1" w:rsidP="00AC36E1" w:rsidRDefault="00AC36E1" w14:paraId="6923DA90" w14:textId="77777777"/>
    <w:p w:rsidRPr="003A201C" w:rsidR="003A201C" w:rsidP="003A201C" w:rsidRDefault="003A201C" w14:paraId="6648442D" w14:textId="77777777">
      <w:pPr>
        <w:rPr>
          <w:lang w:bidi="ar-SA"/>
        </w:rPr>
      </w:pPr>
    </w:p>
    <w:sectPr w:rsidRPr="003A201C" w:rsidR="003A201C" w:rsidSect="004B1C12">
      <w:headerReference w:type="default" r:id="rId12"/>
      <w:footerReference w:type="even" r:id="rId13"/>
      <w:footerReference w:type="default" r:id="rId14"/>
      <w:footerReference w:type="first" r:id="rId15"/>
      <w:pgSz w:w="11906" w:h="16838" w:orient="portrait" w:code="9"/>
      <w:pgMar w:top="1134" w:right="1021" w:bottom="1134" w:left="1247" w:header="680" w:footer="68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B1C12" w:rsidP="000D17F8" w:rsidRDefault="004B1C12" w14:paraId="259042E9" w14:textId="77777777">
      <w:r>
        <w:separator/>
      </w:r>
    </w:p>
  </w:endnote>
  <w:endnote w:type="continuationSeparator" w:id="0">
    <w:p w:rsidR="004B1C12" w:rsidP="000D17F8" w:rsidRDefault="004B1C12" w14:paraId="4EB4F68C" w14:textId="77777777">
      <w:r>
        <w:continuationSeparator/>
      </w:r>
    </w:p>
  </w:endnote>
  <w:endnote w:type="continuationNotice" w:id="1">
    <w:p w:rsidR="004B1C12" w:rsidRDefault="004B1C12" w14:paraId="6C7D049C"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Arial Nova">
    <w:panose1 w:val="00000000000000000000"/>
    <w:charset w:val="00"/>
    <w:family w:val="roman"/>
    <w:notTrueType/>
    <w:pitch w:val="default"/>
    <w:embedRegular w:fontKey="{35BF52D2-F82E-4DAE-8BB8-20207BB2B4D8}" r:id="rId1"/>
    <w:embedBold w:fontKey="{5876B46D-8E0E-4FD9-999A-AFAB9311A76F}" r:id="rId2"/>
    <w:embedItalic w:fontKey="{ADC48A6D-8124-4432-97F6-972CB8464270}" r:id="rId3"/>
    <w:embedBoldItalic w:fontKey="{885075D1-1B9A-4316-B06F-FC36D50DC075}" r:id="rId4"/>
  </w:font>
  <w:font w:name="Arial Nova Cond">
    <w:panose1 w:val="00000000000000000000"/>
    <w:charset w:val="00"/>
    <w:family w:val="roman"/>
    <w:notTrueType/>
    <w:pitch w:val="default"/>
    <w:embedRegular w:fontKey="{4AFF380C-8148-4E45-BBAA-CAB375D079A6}" r:id="rId5"/>
    <w:embedBold w:fontKey="{564A9A77-992C-405B-B631-E31E74F15514}" r:id="rId6"/>
    <w:embedItalic w:fontKey="{C74748BF-76F7-43A8-A0F3-0F137E28A9DC}" r:id="rId7"/>
  </w:font>
  <w:font w:name="MS Gothic">
    <w:altName w:val="ＭＳ ゴシック"/>
    <w:panose1 w:val="020B0609070205080204"/>
    <w:charset w:val="80"/>
    <w:family w:val="modern"/>
    <w:pitch w:val="fixed"/>
    <w:sig w:usb0="E00002FF" w:usb1="6AC7FDFB" w:usb2="08000012" w:usb3="00000000" w:csb0="0002009F" w:csb1="00000000"/>
  </w:font>
  <w:font w:name="Arial Nova Light">
    <w:charset w:val="00"/>
    <w:family w:val="swiss"/>
    <w:pitch w:val="variable"/>
    <w:sig w:usb0="0000028F" w:usb1="00000002" w:usb2="00000000" w:usb3="00000000" w:csb0="0000019F" w:csb1="00000000"/>
    <w:embedRegular w:fontKey="{092B42F2-7044-4E03-A9F7-CCE46783B4C9}" r:id="rId8"/>
  </w:font>
  <w:font w:name="MS Mincho">
    <w:altName w:val="ＭＳ 明朝"/>
    <w:panose1 w:val="02020609040205080304"/>
    <w:charset w:val="80"/>
    <w:family w:val="roman"/>
    <w:pitch w:val="fixed"/>
    <w:sig w:usb0="00000001" w:usb1="08070000" w:usb2="00000010" w:usb3="00000000" w:csb0="0002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Linux Libertine">
    <w:charset w:val="00"/>
    <w:family w:val="auto"/>
    <w:pitch w:val="variable"/>
    <w:sig w:usb0="E0000AFF" w:usb1="5200E5FB" w:usb2="02000020" w:usb3="00000000" w:csb0="000001BF" w:csb1="00000000"/>
  </w:font>
  <w:font w:name="Roboto Condensed Light">
    <w:charset w:val="00"/>
    <w:family w:val="auto"/>
    <w:pitch w:val="variable"/>
    <w:sig w:usb0="E0000AFF" w:usb1="5000217F" w:usb2="00000021" w:usb3="00000000" w:csb0="0000019F" w:csb1="00000000"/>
  </w:font>
  <w:font w:name="Fira Mono">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embedRegular w:fontKey="{13FCBB1D-66F0-4237-AD71-032C5353053D}" r:id="rId9"/>
  </w:font>
  <w:font w:name="Calibri Light">
    <w:panose1 w:val="020F0302020204030204"/>
    <w:charset w:val="00"/>
    <w:family w:val="swiss"/>
    <w:pitch w:val="variable"/>
    <w:sig w:usb0="E4002EFF" w:usb1="C000247B" w:usb2="00000009" w:usb3="00000000" w:csb0="000001FF" w:csb1="00000000"/>
    <w:embedRegular w:fontKey="{9B0E7980-87D2-4FC2-8AA4-03B38F7111FB}" r:id="rId10"/>
  </w:font>
  <w:font w:name="Calibri">
    <w:panose1 w:val="020F0502020204030204"/>
    <w:charset w:val="00"/>
    <w:family w:val="swiss"/>
    <w:pitch w:val="variable"/>
    <w:sig w:usb0="E4002EFF" w:usb1="C000247B" w:usb2="00000009" w:usb3="00000000" w:csb0="000001FF" w:csb1="00000000"/>
    <w:embedRegular w:fontKey="{14CDCB8F-26F9-46C5-9C0A-E7F4681A686E}" r:id="rId11"/>
    <w:embedBold w:fontKey="{D49603E7-C9FA-46DF-8426-8D1F19858378}" r:id="rId12"/>
    <w:embedItalic w:fontKey="{32BD2C22-A19F-4274-BD7F-A5C8A7674948}" r:id="rId13"/>
  </w:font>
  <w:font w:name="Times">
    <w:panose1 w:val="02020603050405020304"/>
    <w:charset w:val="00"/>
    <w:family w:val="roman"/>
    <w:pitch w:val="variable"/>
    <w:sig w:usb0="E0002EFF" w:usb1="C000785B" w:usb2="00000009" w:usb3="00000000" w:csb0="000001FF" w:csb1="00000000"/>
    <w:embedRegular w:fontKey="{FBE43A7C-3667-4818-9BAE-1D3241FA148B}" r:id="rId14"/>
  </w:font>
  <w:font w:name="Noto Sans Blk">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9F20EB" w:rsidR="00096966" w:rsidP="009F20EB" w:rsidRDefault="00096966" w14:paraId="4F6692BF" w14:textId="7CA1496D">
    <w:pPr>
      <w:pStyle w:val="Footer"/>
    </w:pPr>
    <w:r w:rsidRPr="00EA4F7E">
      <w:rPr>
        <w:rStyle w:val="pagenr"/>
        <w:rFonts w:ascii="Noto Sans Blk" w:hAnsi="Noto Sans Blk" w:cs="Noto Sans Blk"/>
      </w:rPr>
      <w:fldChar w:fldCharType="begin"/>
    </w:r>
    <w:r w:rsidRPr="00EA4F7E">
      <w:rPr>
        <w:rStyle w:val="pagenr"/>
        <w:rFonts w:ascii="Noto Sans Blk" w:hAnsi="Noto Sans Blk" w:cs="Noto Sans Blk"/>
      </w:rPr>
      <w:instrText xml:space="preserve"> PAGE   \* MERGEFORMAT </w:instrText>
    </w:r>
    <w:r w:rsidRPr="00EA4F7E">
      <w:rPr>
        <w:rStyle w:val="pagenr"/>
        <w:rFonts w:ascii="Noto Sans Blk" w:hAnsi="Noto Sans Blk" w:cs="Noto Sans Blk"/>
      </w:rPr>
      <w:fldChar w:fldCharType="separate"/>
    </w:r>
    <w:r w:rsidRPr="00EA4F7E" w:rsidR="00E232C5">
      <w:rPr>
        <w:rStyle w:val="pagenr"/>
        <w:rFonts w:ascii="Noto Sans Blk" w:hAnsi="Noto Sans Blk" w:cs="Noto Sans Blk"/>
        <w:noProof/>
      </w:rPr>
      <w:t>4</w:t>
    </w:r>
    <w:r w:rsidRPr="00EA4F7E">
      <w:rPr>
        <w:rStyle w:val="pagenr"/>
        <w:rFonts w:ascii="Noto Sans Blk" w:hAnsi="Noto Sans Blk" w:cs="Noto Sans Blk"/>
      </w:rPr>
      <w:fldChar w:fldCharType="end"/>
    </w:r>
    <w:r w:rsidRPr="00171B11">
      <w:rPr>
        <w:rStyle w:val="pagenr"/>
      </w:rPr>
      <w:t xml:space="preserve"> </w:t>
    </w:r>
    <w:r w:rsidR="00EA4F7E">
      <w:rPr>
        <w:rStyle w:val="pagenr"/>
      </w:rPr>
      <w:t>|</w:t>
    </w:r>
    <w:r w:rsidR="00A93EC5">
      <w:rPr>
        <w:rStyle w:val="pagenr"/>
      </w:rPr>
      <w:t xml:space="preserve"> </w:t>
    </w:r>
    <w:sdt>
      <w:sdtPr>
        <w:alias w:val="Title"/>
        <w:tag w:val=""/>
        <w:id w:val="973183312"/>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text/>
      </w:sdtPr>
      <w:sdtContent>
        <w:r w:rsidR="00BD78A8">
          <w:t>AS – Iter. 1</w:t>
        </w:r>
      </w:sdtContent>
    </w:sdt>
    <w:r w:rsidRPr="000E04E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A4F7E" w:rsidR="00096966" w:rsidP="009F20EB" w:rsidRDefault="00EE2B5B" w14:paraId="221E4658" w14:textId="7F6E82D6">
    <w:pPr>
      <w:pStyle w:val="FooterR"/>
    </w:pPr>
    <w:r>
      <w:tab/>
    </w:r>
    <w:r>
      <w:tab/>
    </w:r>
    <w:sdt>
      <w:sdtPr>
        <w:alias w:val="Title"/>
        <w:tag w:val=""/>
        <w:id w:val="2126181444"/>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text/>
      </w:sdtPr>
      <w:sdtContent>
        <w:r w:rsidR="00803FF1">
          <w:t>AS</w:t>
        </w:r>
        <w:r w:rsidR="00BD78A8">
          <w:t xml:space="preserve"> – Iter. 1</w:t>
        </w:r>
      </w:sdtContent>
    </w:sdt>
    <w:r w:rsidRPr="00EA4F7E" w:rsidR="00F62B19">
      <w:t xml:space="preserve"> </w:t>
    </w:r>
    <w:r w:rsidRPr="009F20EB" w:rsidR="00C70AFE">
      <w:rPr>
        <w:rStyle w:val="pagenr"/>
      </w:rPr>
      <w:t>|</w:t>
    </w:r>
    <w:r w:rsidRPr="009F20EB" w:rsidR="00096966">
      <w:rPr>
        <w:rStyle w:val="pagenr"/>
      </w:rPr>
      <w:t xml:space="preserve"> </w:t>
    </w:r>
    <w:r w:rsidRPr="009F20EB" w:rsidR="00096966">
      <w:rPr>
        <w:rStyle w:val="pagenr"/>
      </w:rPr>
      <w:fldChar w:fldCharType="begin"/>
    </w:r>
    <w:r w:rsidRPr="009F20EB" w:rsidR="00096966">
      <w:rPr>
        <w:rStyle w:val="pagenr"/>
      </w:rPr>
      <w:instrText xml:space="preserve"> PAGE   \* MERGEFORMAT </w:instrText>
    </w:r>
    <w:r w:rsidRPr="009F20EB" w:rsidR="00096966">
      <w:rPr>
        <w:rStyle w:val="pagenr"/>
      </w:rPr>
      <w:fldChar w:fldCharType="separate"/>
    </w:r>
    <w:r w:rsidRPr="009F20EB" w:rsidR="00E232C5">
      <w:rPr>
        <w:rStyle w:val="pagenr"/>
      </w:rPr>
      <w:t>5</w:t>
    </w:r>
    <w:r w:rsidRPr="009F20EB" w:rsidR="00096966">
      <w:rPr>
        <w:rStyle w:val="pagen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595D21" w:rsidP="000D17F8" w:rsidRDefault="00595D21" w14:paraId="2DB21A26" w14:textId="77777777">
    <w:pPr>
      <w:rPr>
        <w:sz w:val="2"/>
        <w:szCs w:val="2"/>
      </w:rPr>
    </w:pPr>
    <w:r>
      <w:rPr>
        <w:noProof/>
        <w:lang w:eastAsia="pt-PT" w:bidi="ar-SA"/>
      </w:rPr>
      <mc:AlternateContent>
        <mc:Choice Requires="wps">
          <w:drawing>
            <wp:anchor distT="0" distB="0" distL="63500" distR="63500" simplePos="0" relativeHeight="251658240" behindDoc="1" locked="0" layoutInCell="1" allowOverlap="1" wp14:anchorId="5DAE63DC" wp14:editId="0639CA1D">
              <wp:simplePos x="0" y="0"/>
              <wp:positionH relativeFrom="page">
                <wp:posOffset>810260</wp:posOffset>
              </wp:positionH>
              <wp:positionV relativeFrom="page">
                <wp:posOffset>9589135</wp:posOffset>
              </wp:positionV>
              <wp:extent cx="6126480" cy="266700"/>
              <wp:effectExtent l="635" t="0" r="0" b="254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D21" w:rsidP="000D17F8" w:rsidRDefault="00595D21" w14:paraId="720B702E" w14:textId="77777777">
                          <w:r w:rsidRPr="00B930DA">
                            <w:rPr>
                              <w:lang w:val="en-US"/>
                            </w:rPr>
                            <w:t>© Copyright IBM Corp. 2016. All rights reserved.</w:t>
                          </w:r>
                          <w:r w:rsidRPr="00B930DA">
                            <w:rPr>
                              <w:lang w:val="en-US"/>
                            </w:rPr>
                            <w:tab/>
                          </w:r>
                          <w:r>
                            <w:fldChar w:fldCharType="begin"/>
                          </w:r>
                          <w:r w:rsidRPr="00B930DA">
                            <w:rPr>
                              <w:lang w:val="en-US"/>
                            </w:rPr>
                            <w:instrText xml:space="preserve"> PAGE \* MERGEFORMAT </w:instrText>
                          </w:r>
                          <w:r>
                            <w:fldChar w:fldCharType="separate"/>
                          </w:r>
                          <w:r>
                            <w:rPr>
                              <w:noProof/>
                            </w:rPr>
                            <w:t>8</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shapetype id="_x0000_t202" coordsize="21600,21600" o:spt="202" path="m,l,21600r21600,l21600,xe" w14:anchorId="5DAE63DC">
              <v:stroke joinstyle="miter"/>
              <v:path gradientshapeok="t" o:connecttype="rect"/>
            </v:shapetype>
            <v:shape id="Text Box 19" style="position:absolute;left:0;text-align:left;margin-left:63.8pt;margin-top:755.05pt;width:482.4pt;height:21pt;z-index:-25165824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">
              <v:textbox style="mso-fit-shape-to-text:t" inset="0,0,0,0">
                <w:txbxContent>
                  <w:p w:rsidR="00595D21" w:rsidP="000D17F8" w:rsidRDefault="00595D21" w14:paraId="720B702E" w14:textId="77777777">
                    <w:r w:rsidRPr="00B930DA">
                      <w:rPr>
                        <w:lang w:val="en-US"/>
                      </w:rPr>
                      <w:t>© Copyright IBM Corp. 2016. All rights reserved.</w:t>
                    </w:r>
                    <w:r w:rsidRPr="00B930DA">
                      <w:rPr>
                        <w:lang w:val="en-US"/>
                      </w:rPr>
                      <w:tab/>
                    </w:r>
                    <w:r>
                      <w:fldChar w:fldCharType="begin"/>
                    </w:r>
                    <w:r w:rsidRPr="00B930DA">
                      <w:rPr>
                        <w:lang w:val="en-US"/>
                      </w:rPr>
                      <w:instrText xml:space="preserve"> PAGE \* MERGEFORMAT </w:instrText>
                    </w:r>
                    <w:r>
                      <w:fldChar w:fldCharType="separate"/>
                    </w:r>
                    <w:r>
                      <w:rPr>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B1C12" w:rsidP="000D17F8" w:rsidRDefault="004B1C12" w14:paraId="221CE1DC" w14:textId="77777777">
      <w:r>
        <w:separator/>
      </w:r>
    </w:p>
  </w:footnote>
  <w:footnote w:type="continuationSeparator" w:id="0">
    <w:p w:rsidR="004B1C12" w:rsidP="000D17F8" w:rsidRDefault="004B1C12" w14:paraId="3E18091F" w14:textId="77777777">
      <w:r>
        <w:continuationSeparator/>
      </w:r>
    </w:p>
  </w:footnote>
  <w:footnote w:type="continuationNotice" w:id="1">
    <w:p w:rsidR="004B1C12" w:rsidRDefault="004B1C12" w14:paraId="3E2BFDBE"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4"/>
      <w:gridCol w:w="1500"/>
      <w:gridCol w:w="3166"/>
    </w:tblGrid>
    <w:tr w:rsidR="00F5010B" w:rsidTr="00EA48BB" w14:paraId="2A6F878D" w14:textId="77777777">
      <w:tc>
        <w:tcPr>
          <w:tcW w:w="5104" w:type="dxa"/>
        </w:tcPr>
        <w:p w:rsidR="00FA6C3E" w:rsidRDefault="006B7D0D" w14:paraId="5FE88789" w14:textId="3E07DDB0">
          <w:pPr>
            <w:pStyle w:val="Header"/>
            <w:ind w:left="0"/>
          </w:pPr>
          <w:r>
            <w:t xml:space="preserve">UA/DETI • </w:t>
          </w:r>
          <w:r w:rsidRPr="006B7D0D">
            <w:t>Análise de Sistemas</w:t>
          </w:r>
        </w:p>
      </w:tc>
      <w:tc>
        <w:tcPr>
          <w:tcW w:w="1500" w:type="dxa"/>
        </w:tcPr>
        <w:p w:rsidR="00F5010B" w:rsidRDefault="00F5010B" w14:paraId="76A4761F" w14:textId="77777777">
          <w:pPr>
            <w:pStyle w:val="Header"/>
            <w:ind w:left="0"/>
          </w:pPr>
        </w:p>
      </w:tc>
      <w:tc>
        <w:tcPr>
          <w:tcW w:w="3166" w:type="dxa"/>
        </w:tcPr>
        <w:p w:rsidR="00F5010B" w:rsidP="00F5010B" w:rsidRDefault="00F5010B" w14:paraId="1E547DEC" w14:textId="77777777">
          <w:pPr>
            <w:pStyle w:val="Header"/>
            <w:ind w:left="0"/>
            <w:jc w:val="right"/>
          </w:pPr>
        </w:p>
      </w:tc>
    </w:tr>
  </w:tbl>
  <w:p w:rsidR="00F5010B" w:rsidRDefault="00F5010B" w14:paraId="13AFE44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6144F"/>
    <w:multiLevelType w:val="hybridMultilevel"/>
    <w:tmpl w:val="8BAA6014"/>
    <w:lvl w:ilvl="0" w:tplc="DF3A437C">
      <w:start w:val="1"/>
      <w:numFmt w:val="bullet"/>
      <w:lvlText w:val=""/>
      <w:lvlJc w:val="left"/>
      <w:pPr>
        <w:ind w:left="1068" w:hanging="360"/>
      </w:pPr>
      <w:rPr>
        <w:rFonts w:hint="default" w:ascii="Symbol" w:hAnsi="Symbol"/>
      </w:rPr>
    </w:lvl>
    <w:lvl w:ilvl="1" w:tplc="08160003" w:tentative="1">
      <w:start w:val="1"/>
      <w:numFmt w:val="bullet"/>
      <w:lvlText w:val="o"/>
      <w:lvlJc w:val="left"/>
      <w:pPr>
        <w:ind w:left="1788" w:hanging="360"/>
      </w:pPr>
      <w:rPr>
        <w:rFonts w:hint="default" w:ascii="Courier New" w:hAnsi="Courier New" w:cs="Courier New"/>
      </w:rPr>
    </w:lvl>
    <w:lvl w:ilvl="2" w:tplc="08160005" w:tentative="1">
      <w:start w:val="1"/>
      <w:numFmt w:val="bullet"/>
      <w:lvlText w:val=""/>
      <w:lvlJc w:val="left"/>
      <w:pPr>
        <w:ind w:left="2508" w:hanging="360"/>
      </w:pPr>
      <w:rPr>
        <w:rFonts w:hint="default" w:ascii="Wingdings" w:hAnsi="Wingdings"/>
      </w:rPr>
    </w:lvl>
    <w:lvl w:ilvl="3" w:tplc="08160001" w:tentative="1">
      <w:start w:val="1"/>
      <w:numFmt w:val="bullet"/>
      <w:lvlText w:val=""/>
      <w:lvlJc w:val="left"/>
      <w:pPr>
        <w:ind w:left="3228" w:hanging="360"/>
      </w:pPr>
      <w:rPr>
        <w:rFonts w:hint="default" w:ascii="Symbol" w:hAnsi="Symbol"/>
      </w:rPr>
    </w:lvl>
    <w:lvl w:ilvl="4" w:tplc="08160003" w:tentative="1">
      <w:start w:val="1"/>
      <w:numFmt w:val="bullet"/>
      <w:lvlText w:val="o"/>
      <w:lvlJc w:val="left"/>
      <w:pPr>
        <w:ind w:left="3948" w:hanging="360"/>
      </w:pPr>
      <w:rPr>
        <w:rFonts w:hint="default" w:ascii="Courier New" w:hAnsi="Courier New" w:cs="Courier New"/>
      </w:rPr>
    </w:lvl>
    <w:lvl w:ilvl="5" w:tplc="08160005" w:tentative="1">
      <w:start w:val="1"/>
      <w:numFmt w:val="bullet"/>
      <w:lvlText w:val=""/>
      <w:lvlJc w:val="left"/>
      <w:pPr>
        <w:ind w:left="4668" w:hanging="360"/>
      </w:pPr>
      <w:rPr>
        <w:rFonts w:hint="default" w:ascii="Wingdings" w:hAnsi="Wingdings"/>
      </w:rPr>
    </w:lvl>
    <w:lvl w:ilvl="6" w:tplc="08160001" w:tentative="1">
      <w:start w:val="1"/>
      <w:numFmt w:val="bullet"/>
      <w:lvlText w:val=""/>
      <w:lvlJc w:val="left"/>
      <w:pPr>
        <w:ind w:left="5388" w:hanging="360"/>
      </w:pPr>
      <w:rPr>
        <w:rFonts w:hint="default" w:ascii="Symbol" w:hAnsi="Symbol"/>
      </w:rPr>
    </w:lvl>
    <w:lvl w:ilvl="7" w:tplc="08160003" w:tentative="1">
      <w:start w:val="1"/>
      <w:numFmt w:val="bullet"/>
      <w:lvlText w:val="o"/>
      <w:lvlJc w:val="left"/>
      <w:pPr>
        <w:ind w:left="6108" w:hanging="360"/>
      </w:pPr>
      <w:rPr>
        <w:rFonts w:hint="default" w:ascii="Courier New" w:hAnsi="Courier New" w:cs="Courier New"/>
      </w:rPr>
    </w:lvl>
    <w:lvl w:ilvl="8" w:tplc="08160005" w:tentative="1">
      <w:start w:val="1"/>
      <w:numFmt w:val="bullet"/>
      <w:lvlText w:val=""/>
      <w:lvlJc w:val="left"/>
      <w:pPr>
        <w:ind w:left="6828" w:hanging="360"/>
      </w:pPr>
      <w:rPr>
        <w:rFonts w:hint="default" w:ascii="Wingdings" w:hAnsi="Wingdings"/>
      </w:rPr>
    </w:lvl>
  </w:abstractNum>
  <w:abstractNum w:abstractNumId="1" w15:restartNumberingAfterBreak="0">
    <w:nsid w:val="04205CEE"/>
    <w:multiLevelType w:val="multilevel"/>
    <w:tmpl w:val="91C842B2"/>
    <w:lvl w:ilvl="0">
      <w:start w:val="1"/>
      <w:numFmt w:val="decimal"/>
      <w:lvlText w:val="%1"/>
      <w:lvlJc w:val="left"/>
      <w:pPr>
        <w:tabs>
          <w:tab w:val="num" w:pos="680"/>
        </w:tabs>
        <w:ind w:left="680" w:hanging="680"/>
      </w:pPr>
    </w:lvl>
    <w:lvl w:ilvl="1">
      <w:start w:val="1"/>
      <w:numFmt w:val="decimal"/>
      <w:lvlText w:val="%1.%2"/>
      <w:lvlJc w:val="left"/>
      <w:pPr>
        <w:tabs>
          <w:tab w:val="num" w:pos="680"/>
        </w:tabs>
        <w:ind w:left="680" w:hanging="680"/>
      </w:pPr>
    </w:lvl>
    <w:lvl w:ilvl="2">
      <w:start w:val="1"/>
      <w:numFmt w:val="decimal"/>
      <w:lvlText w:val="%1.%2.%3"/>
      <w:lvlJc w:val="left"/>
      <w:pPr>
        <w:tabs>
          <w:tab w:val="num" w:pos="680"/>
        </w:tabs>
        <w:ind w:left="680" w:hanging="68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6D4224B"/>
    <w:multiLevelType w:val="multilevel"/>
    <w:tmpl w:val="ABC665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853208B"/>
    <w:multiLevelType w:val="hybridMultilevel"/>
    <w:tmpl w:val="FFFFFFFF"/>
    <w:lvl w:ilvl="0" w:tplc="9198FC00">
      <w:start w:val="1"/>
      <w:numFmt w:val="bullet"/>
      <w:lvlText w:val=""/>
      <w:lvlJc w:val="left"/>
      <w:pPr>
        <w:ind w:left="720" w:hanging="360"/>
      </w:pPr>
      <w:rPr>
        <w:rFonts w:hint="default" w:ascii="Symbol" w:hAnsi="Symbol"/>
      </w:rPr>
    </w:lvl>
    <w:lvl w:ilvl="1" w:tplc="3468C3DC">
      <w:start w:val="1"/>
      <w:numFmt w:val="bullet"/>
      <w:lvlText w:val="o"/>
      <w:lvlJc w:val="left"/>
      <w:pPr>
        <w:ind w:left="1440" w:hanging="360"/>
      </w:pPr>
      <w:rPr>
        <w:rFonts w:hint="default" w:ascii="Courier New" w:hAnsi="Courier New"/>
      </w:rPr>
    </w:lvl>
    <w:lvl w:ilvl="2" w:tplc="65086D18">
      <w:start w:val="1"/>
      <w:numFmt w:val="bullet"/>
      <w:lvlText w:val=""/>
      <w:lvlJc w:val="left"/>
      <w:pPr>
        <w:ind w:left="2160" w:hanging="360"/>
      </w:pPr>
      <w:rPr>
        <w:rFonts w:hint="default" w:ascii="Wingdings" w:hAnsi="Wingdings"/>
      </w:rPr>
    </w:lvl>
    <w:lvl w:ilvl="3" w:tplc="96CA60BE">
      <w:start w:val="1"/>
      <w:numFmt w:val="bullet"/>
      <w:lvlText w:val=""/>
      <w:lvlJc w:val="left"/>
      <w:pPr>
        <w:ind w:left="2880" w:hanging="360"/>
      </w:pPr>
      <w:rPr>
        <w:rFonts w:hint="default" w:ascii="Symbol" w:hAnsi="Symbol"/>
      </w:rPr>
    </w:lvl>
    <w:lvl w:ilvl="4" w:tplc="DA64AC82">
      <w:start w:val="1"/>
      <w:numFmt w:val="bullet"/>
      <w:lvlText w:val="o"/>
      <w:lvlJc w:val="left"/>
      <w:pPr>
        <w:ind w:left="3600" w:hanging="360"/>
      </w:pPr>
      <w:rPr>
        <w:rFonts w:hint="default" w:ascii="Courier New" w:hAnsi="Courier New"/>
      </w:rPr>
    </w:lvl>
    <w:lvl w:ilvl="5" w:tplc="70A4DEA4">
      <w:start w:val="1"/>
      <w:numFmt w:val="bullet"/>
      <w:lvlText w:val=""/>
      <w:lvlJc w:val="left"/>
      <w:pPr>
        <w:ind w:left="4320" w:hanging="360"/>
      </w:pPr>
      <w:rPr>
        <w:rFonts w:hint="default" w:ascii="Wingdings" w:hAnsi="Wingdings"/>
      </w:rPr>
    </w:lvl>
    <w:lvl w:ilvl="6" w:tplc="B5F2A416">
      <w:start w:val="1"/>
      <w:numFmt w:val="bullet"/>
      <w:lvlText w:val=""/>
      <w:lvlJc w:val="left"/>
      <w:pPr>
        <w:ind w:left="5040" w:hanging="360"/>
      </w:pPr>
      <w:rPr>
        <w:rFonts w:hint="default" w:ascii="Symbol" w:hAnsi="Symbol"/>
      </w:rPr>
    </w:lvl>
    <w:lvl w:ilvl="7" w:tplc="6E227BCA">
      <w:start w:val="1"/>
      <w:numFmt w:val="bullet"/>
      <w:lvlText w:val="o"/>
      <w:lvlJc w:val="left"/>
      <w:pPr>
        <w:ind w:left="5760" w:hanging="360"/>
      </w:pPr>
      <w:rPr>
        <w:rFonts w:hint="default" w:ascii="Courier New" w:hAnsi="Courier New"/>
      </w:rPr>
    </w:lvl>
    <w:lvl w:ilvl="8" w:tplc="6428C91E">
      <w:start w:val="1"/>
      <w:numFmt w:val="bullet"/>
      <w:lvlText w:val=""/>
      <w:lvlJc w:val="left"/>
      <w:pPr>
        <w:ind w:left="6480" w:hanging="360"/>
      </w:pPr>
      <w:rPr>
        <w:rFonts w:hint="default" w:ascii="Wingdings" w:hAnsi="Wingdings"/>
      </w:rPr>
    </w:lvl>
  </w:abstractNum>
  <w:abstractNum w:abstractNumId="4" w15:restartNumberingAfterBreak="0">
    <w:nsid w:val="0CDC066E"/>
    <w:multiLevelType w:val="multilevel"/>
    <w:tmpl w:val="6D26C99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3490E86"/>
    <w:multiLevelType w:val="multilevel"/>
    <w:tmpl w:val="C7942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1F69DA"/>
    <w:multiLevelType w:val="hybridMultilevel"/>
    <w:tmpl w:val="38242FCA"/>
    <w:lvl w:ilvl="0" w:tplc="DEF05BF0">
      <w:start w:val="1"/>
      <w:numFmt w:val="bullet"/>
      <w:lvlText w:val=""/>
      <w:lvlJc w:val="left"/>
      <w:pPr>
        <w:ind w:left="720" w:hanging="360"/>
      </w:pPr>
      <w:rPr>
        <w:rFonts w:hint="default" w:ascii="Symbol" w:hAnsi="Symbol"/>
      </w:rPr>
    </w:lvl>
    <w:lvl w:ilvl="1" w:tplc="91C00D16">
      <w:start w:val="1"/>
      <w:numFmt w:val="bullet"/>
      <w:lvlText w:val="o"/>
      <w:lvlJc w:val="left"/>
      <w:pPr>
        <w:ind w:left="1440" w:hanging="360"/>
      </w:pPr>
      <w:rPr>
        <w:rFonts w:hint="default" w:ascii="Courier New" w:hAnsi="Courier New"/>
      </w:rPr>
    </w:lvl>
    <w:lvl w:ilvl="2" w:tplc="4A120E3A">
      <w:start w:val="1"/>
      <w:numFmt w:val="bullet"/>
      <w:lvlText w:val=""/>
      <w:lvlJc w:val="left"/>
      <w:pPr>
        <w:ind w:left="2160" w:hanging="360"/>
      </w:pPr>
      <w:rPr>
        <w:rFonts w:hint="default" w:ascii="Wingdings" w:hAnsi="Wingdings"/>
      </w:rPr>
    </w:lvl>
    <w:lvl w:ilvl="3" w:tplc="2BEC7418">
      <w:start w:val="1"/>
      <w:numFmt w:val="bullet"/>
      <w:lvlText w:val=""/>
      <w:lvlJc w:val="left"/>
      <w:pPr>
        <w:ind w:left="2880" w:hanging="360"/>
      </w:pPr>
      <w:rPr>
        <w:rFonts w:hint="default" w:ascii="Symbol" w:hAnsi="Symbol"/>
      </w:rPr>
    </w:lvl>
    <w:lvl w:ilvl="4" w:tplc="2F565D42">
      <w:start w:val="1"/>
      <w:numFmt w:val="bullet"/>
      <w:lvlText w:val="o"/>
      <w:lvlJc w:val="left"/>
      <w:pPr>
        <w:ind w:left="3600" w:hanging="360"/>
      </w:pPr>
      <w:rPr>
        <w:rFonts w:hint="default" w:ascii="Courier New" w:hAnsi="Courier New"/>
      </w:rPr>
    </w:lvl>
    <w:lvl w:ilvl="5" w:tplc="18FE16CC">
      <w:start w:val="1"/>
      <w:numFmt w:val="bullet"/>
      <w:lvlText w:val=""/>
      <w:lvlJc w:val="left"/>
      <w:pPr>
        <w:ind w:left="4320" w:hanging="360"/>
      </w:pPr>
      <w:rPr>
        <w:rFonts w:hint="default" w:ascii="Wingdings" w:hAnsi="Wingdings"/>
      </w:rPr>
    </w:lvl>
    <w:lvl w:ilvl="6" w:tplc="EA3EF314">
      <w:start w:val="1"/>
      <w:numFmt w:val="bullet"/>
      <w:lvlText w:val=""/>
      <w:lvlJc w:val="left"/>
      <w:pPr>
        <w:ind w:left="5040" w:hanging="360"/>
      </w:pPr>
      <w:rPr>
        <w:rFonts w:hint="default" w:ascii="Symbol" w:hAnsi="Symbol"/>
      </w:rPr>
    </w:lvl>
    <w:lvl w:ilvl="7" w:tplc="CC5A5220">
      <w:start w:val="1"/>
      <w:numFmt w:val="bullet"/>
      <w:lvlText w:val="o"/>
      <w:lvlJc w:val="left"/>
      <w:pPr>
        <w:ind w:left="5760" w:hanging="360"/>
      </w:pPr>
      <w:rPr>
        <w:rFonts w:hint="default" w:ascii="Courier New" w:hAnsi="Courier New"/>
      </w:rPr>
    </w:lvl>
    <w:lvl w:ilvl="8" w:tplc="1236019A">
      <w:start w:val="1"/>
      <w:numFmt w:val="bullet"/>
      <w:lvlText w:val=""/>
      <w:lvlJc w:val="left"/>
      <w:pPr>
        <w:ind w:left="6480" w:hanging="360"/>
      </w:pPr>
      <w:rPr>
        <w:rFonts w:hint="default" w:ascii="Wingdings" w:hAnsi="Wingdings"/>
      </w:rPr>
    </w:lvl>
  </w:abstractNum>
  <w:abstractNum w:abstractNumId="7" w15:restartNumberingAfterBreak="0">
    <w:nsid w:val="1C761119"/>
    <w:multiLevelType w:val="multilevel"/>
    <w:tmpl w:val="2FFA0A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16561CE"/>
    <w:multiLevelType w:val="multilevel"/>
    <w:tmpl w:val="B96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48369E"/>
    <w:multiLevelType w:val="multilevel"/>
    <w:tmpl w:val="58669A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4FBD561C"/>
    <w:multiLevelType w:val="multilevel"/>
    <w:tmpl w:val="ED9C3B20"/>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F26488"/>
    <w:multiLevelType w:val="hybridMultilevel"/>
    <w:tmpl w:val="DE0888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5FB8588F"/>
    <w:multiLevelType w:val="hybridMultilevel"/>
    <w:tmpl w:val="53DC6FB8"/>
    <w:lvl w:ilvl="0" w:tplc="5108FEDE">
      <w:start w:val="1"/>
      <w:numFmt w:val="bullet"/>
      <w:lvlText w:val=""/>
      <w:lvlJc w:val="left"/>
      <w:pPr>
        <w:ind w:left="927" w:hanging="360"/>
      </w:pPr>
      <w:rPr>
        <w:rFonts w:hint="default" w:ascii="Wingdings" w:hAnsi="Wingdings" w:eastAsia="Arial" w:cs="Noto Sans"/>
      </w:rPr>
    </w:lvl>
    <w:lvl w:ilvl="1" w:tplc="08160003" w:tentative="1">
      <w:start w:val="1"/>
      <w:numFmt w:val="bullet"/>
      <w:lvlText w:val="o"/>
      <w:lvlJc w:val="left"/>
      <w:pPr>
        <w:ind w:left="1647" w:hanging="360"/>
      </w:pPr>
      <w:rPr>
        <w:rFonts w:hint="default" w:ascii="Courier New" w:hAnsi="Courier New" w:cs="Courier New"/>
      </w:rPr>
    </w:lvl>
    <w:lvl w:ilvl="2" w:tplc="08160005" w:tentative="1">
      <w:start w:val="1"/>
      <w:numFmt w:val="bullet"/>
      <w:lvlText w:val=""/>
      <w:lvlJc w:val="left"/>
      <w:pPr>
        <w:ind w:left="2367" w:hanging="360"/>
      </w:pPr>
      <w:rPr>
        <w:rFonts w:hint="default" w:ascii="Wingdings" w:hAnsi="Wingdings"/>
      </w:rPr>
    </w:lvl>
    <w:lvl w:ilvl="3" w:tplc="08160001" w:tentative="1">
      <w:start w:val="1"/>
      <w:numFmt w:val="bullet"/>
      <w:lvlText w:val=""/>
      <w:lvlJc w:val="left"/>
      <w:pPr>
        <w:ind w:left="3087" w:hanging="360"/>
      </w:pPr>
      <w:rPr>
        <w:rFonts w:hint="default" w:ascii="Symbol" w:hAnsi="Symbol"/>
      </w:rPr>
    </w:lvl>
    <w:lvl w:ilvl="4" w:tplc="08160003" w:tentative="1">
      <w:start w:val="1"/>
      <w:numFmt w:val="bullet"/>
      <w:lvlText w:val="o"/>
      <w:lvlJc w:val="left"/>
      <w:pPr>
        <w:ind w:left="3807" w:hanging="360"/>
      </w:pPr>
      <w:rPr>
        <w:rFonts w:hint="default" w:ascii="Courier New" w:hAnsi="Courier New" w:cs="Courier New"/>
      </w:rPr>
    </w:lvl>
    <w:lvl w:ilvl="5" w:tplc="08160005" w:tentative="1">
      <w:start w:val="1"/>
      <w:numFmt w:val="bullet"/>
      <w:lvlText w:val=""/>
      <w:lvlJc w:val="left"/>
      <w:pPr>
        <w:ind w:left="4527" w:hanging="360"/>
      </w:pPr>
      <w:rPr>
        <w:rFonts w:hint="default" w:ascii="Wingdings" w:hAnsi="Wingdings"/>
      </w:rPr>
    </w:lvl>
    <w:lvl w:ilvl="6" w:tplc="08160001" w:tentative="1">
      <w:start w:val="1"/>
      <w:numFmt w:val="bullet"/>
      <w:lvlText w:val=""/>
      <w:lvlJc w:val="left"/>
      <w:pPr>
        <w:ind w:left="5247" w:hanging="360"/>
      </w:pPr>
      <w:rPr>
        <w:rFonts w:hint="default" w:ascii="Symbol" w:hAnsi="Symbol"/>
      </w:rPr>
    </w:lvl>
    <w:lvl w:ilvl="7" w:tplc="08160003" w:tentative="1">
      <w:start w:val="1"/>
      <w:numFmt w:val="bullet"/>
      <w:lvlText w:val="o"/>
      <w:lvlJc w:val="left"/>
      <w:pPr>
        <w:ind w:left="5967" w:hanging="360"/>
      </w:pPr>
      <w:rPr>
        <w:rFonts w:hint="default" w:ascii="Courier New" w:hAnsi="Courier New" w:cs="Courier New"/>
      </w:rPr>
    </w:lvl>
    <w:lvl w:ilvl="8" w:tplc="08160005" w:tentative="1">
      <w:start w:val="1"/>
      <w:numFmt w:val="bullet"/>
      <w:lvlText w:val=""/>
      <w:lvlJc w:val="left"/>
      <w:pPr>
        <w:ind w:left="6687" w:hanging="360"/>
      </w:pPr>
      <w:rPr>
        <w:rFonts w:hint="default" w:ascii="Wingdings" w:hAnsi="Wingdings"/>
      </w:rPr>
    </w:lvl>
  </w:abstractNum>
  <w:abstractNum w:abstractNumId="13" w15:restartNumberingAfterBreak="0">
    <w:nsid w:val="683754DE"/>
    <w:multiLevelType w:val="hybridMultilevel"/>
    <w:tmpl w:val="D38ADEEE"/>
    <w:lvl w:ilvl="0" w:tplc="DA5ECC18">
      <w:start w:val="1"/>
      <w:numFmt w:val="lowerLetter"/>
      <w:pStyle w:val="ListParagraph"/>
      <w:lvlText w:val="%1)"/>
      <w:lvlJc w:val="left"/>
      <w:pPr>
        <w:ind w:left="927" w:hanging="360"/>
      </w:pPr>
      <w:rPr>
        <w:rFonts w:hint="default"/>
      </w:rPr>
    </w:lvl>
    <w:lvl w:ilvl="1" w:tplc="08160019">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4" w15:restartNumberingAfterBreak="0">
    <w:nsid w:val="6AE762C7"/>
    <w:multiLevelType w:val="multilevel"/>
    <w:tmpl w:val="ED9C3B20"/>
    <w:lvl w:ilvl="0">
      <w:start w:val="1"/>
      <w:numFmt w:val="bullet"/>
      <w:lvlText w:val=""/>
      <w:lvlJc w:val="left"/>
      <w:pPr>
        <w:ind w:left="927" w:hanging="360"/>
      </w:pPr>
      <w:rPr>
        <w:rFonts w:hint="default" w:ascii="Symbol" w:hAnsi="Symbol"/>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15" w15:restartNumberingAfterBreak="0">
    <w:nsid w:val="71BE4A91"/>
    <w:multiLevelType w:val="hybridMultilevel"/>
    <w:tmpl w:val="CB1699AE"/>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77B956F9"/>
    <w:multiLevelType w:val="hybridMultilevel"/>
    <w:tmpl w:val="BE460316"/>
    <w:lvl w:ilvl="0" w:tplc="DF3A437C">
      <w:start w:val="1"/>
      <w:numFmt w:val="bullet"/>
      <w:lvlText w:val=""/>
      <w:lvlJc w:val="left"/>
      <w:pPr>
        <w:ind w:left="1636" w:hanging="360"/>
      </w:pPr>
      <w:rPr>
        <w:rFonts w:hint="default" w:ascii="Symbol" w:hAnsi="Symbol"/>
      </w:rPr>
    </w:lvl>
    <w:lvl w:ilvl="1" w:tplc="08160003">
      <w:start w:val="1"/>
      <w:numFmt w:val="bullet"/>
      <w:lvlText w:val="o"/>
      <w:lvlJc w:val="left"/>
      <w:pPr>
        <w:ind w:left="2356" w:hanging="360"/>
      </w:pPr>
      <w:rPr>
        <w:rFonts w:hint="default" w:ascii="Courier New" w:hAnsi="Courier New" w:cs="Courier New"/>
      </w:rPr>
    </w:lvl>
    <w:lvl w:ilvl="2" w:tplc="08160005" w:tentative="1">
      <w:start w:val="1"/>
      <w:numFmt w:val="bullet"/>
      <w:lvlText w:val=""/>
      <w:lvlJc w:val="left"/>
      <w:pPr>
        <w:ind w:left="3076" w:hanging="360"/>
      </w:pPr>
      <w:rPr>
        <w:rFonts w:hint="default" w:ascii="Wingdings" w:hAnsi="Wingdings"/>
      </w:rPr>
    </w:lvl>
    <w:lvl w:ilvl="3" w:tplc="08160001" w:tentative="1">
      <w:start w:val="1"/>
      <w:numFmt w:val="bullet"/>
      <w:lvlText w:val=""/>
      <w:lvlJc w:val="left"/>
      <w:pPr>
        <w:ind w:left="3796" w:hanging="360"/>
      </w:pPr>
      <w:rPr>
        <w:rFonts w:hint="default" w:ascii="Symbol" w:hAnsi="Symbol"/>
      </w:rPr>
    </w:lvl>
    <w:lvl w:ilvl="4" w:tplc="08160003" w:tentative="1">
      <w:start w:val="1"/>
      <w:numFmt w:val="bullet"/>
      <w:lvlText w:val="o"/>
      <w:lvlJc w:val="left"/>
      <w:pPr>
        <w:ind w:left="4516" w:hanging="360"/>
      </w:pPr>
      <w:rPr>
        <w:rFonts w:hint="default" w:ascii="Courier New" w:hAnsi="Courier New" w:cs="Courier New"/>
      </w:rPr>
    </w:lvl>
    <w:lvl w:ilvl="5" w:tplc="08160005" w:tentative="1">
      <w:start w:val="1"/>
      <w:numFmt w:val="bullet"/>
      <w:lvlText w:val=""/>
      <w:lvlJc w:val="left"/>
      <w:pPr>
        <w:ind w:left="5236" w:hanging="360"/>
      </w:pPr>
      <w:rPr>
        <w:rFonts w:hint="default" w:ascii="Wingdings" w:hAnsi="Wingdings"/>
      </w:rPr>
    </w:lvl>
    <w:lvl w:ilvl="6" w:tplc="08160001" w:tentative="1">
      <w:start w:val="1"/>
      <w:numFmt w:val="bullet"/>
      <w:lvlText w:val=""/>
      <w:lvlJc w:val="left"/>
      <w:pPr>
        <w:ind w:left="5956" w:hanging="360"/>
      </w:pPr>
      <w:rPr>
        <w:rFonts w:hint="default" w:ascii="Symbol" w:hAnsi="Symbol"/>
      </w:rPr>
    </w:lvl>
    <w:lvl w:ilvl="7" w:tplc="08160003" w:tentative="1">
      <w:start w:val="1"/>
      <w:numFmt w:val="bullet"/>
      <w:lvlText w:val="o"/>
      <w:lvlJc w:val="left"/>
      <w:pPr>
        <w:ind w:left="6676" w:hanging="360"/>
      </w:pPr>
      <w:rPr>
        <w:rFonts w:hint="default" w:ascii="Courier New" w:hAnsi="Courier New" w:cs="Courier New"/>
      </w:rPr>
    </w:lvl>
    <w:lvl w:ilvl="8" w:tplc="08160005" w:tentative="1">
      <w:start w:val="1"/>
      <w:numFmt w:val="bullet"/>
      <w:lvlText w:val=""/>
      <w:lvlJc w:val="left"/>
      <w:pPr>
        <w:ind w:left="7396" w:hanging="360"/>
      </w:pPr>
      <w:rPr>
        <w:rFonts w:hint="default" w:ascii="Wingdings" w:hAnsi="Wingdings"/>
      </w:rPr>
    </w:lvl>
  </w:abstractNum>
  <w:abstractNum w:abstractNumId="17" w15:restartNumberingAfterBreak="0">
    <w:nsid w:val="7D3F2B7E"/>
    <w:multiLevelType w:val="multilevel"/>
    <w:tmpl w:val="68C8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8E57C7"/>
    <w:multiLevelType w:val="hybridMultilevel"/>
    <w:tmpl w:val="7BE20780"/>
    <w:lvl w:ilvl="0" w:tplc="DF3A437C">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num w:numId="1" w16cid:durableId="1356425322">
    <w:abstractNumId w:val="3"/>
  </w:num>
  <w:num w:numId="2" w16cid:durableId="1637174682">
    <w:abstractNumId w:val="4"/>
  </w:num>
  <w:num w:numId="3" w16cid:durableId="100927155">
    <w:abstractNumId w:val="13"/>
  </w:num>
  <w:num w:numId="4" w16cid:durableId="1011252668">
    <w:abstractNumId w:val="10"/>
  </w:num>
  <w:num w:numId="5" w16cid:durableId="641422814">
    <w:abstractNumId w:val="8"/>
  </w:num>
  <w:num w:numId="6" w16cid:durableId="1749646368">
    <w:abstractNumId w:val="17"/>
  </w:num>
  <w:num w:numId="7" w16cid:durableId="1625194412">
    <w:abstractNumId w:val="7"/>
  </w:num>
  <w:num w:numId="8" w16cid:durableId="1980987142">
    <w:abstractNumId w:val="5"/>
  </w:num>
  <w:num w:numId="9" w16cid:durableId="866529754">
    <w:abstractNumId w:val="2"/>
  </w:num>
  <w:num w:numId="10" w16cid:durableId="1764718507">
    <w:abstractNumId w:val="0"/>
  </w:num>
  <w:num w:numId="11" w16cid:durableId="1814634728">
    <w:abstractNumId w:val="15"/>
  </w:num>
  <w:num w:numId="12" w16cid:durableId="557284546">
    <w:abstractNumId w:val="14"/>
  </w:num>
  <w:num w:numId="13" w16cid:durableId="123929692">
    <w:abstractNumId w:val="13"/>
  </w:num>
  <w:num w:numId="14" w16cid:durableId="592397602">
    <w:abstractNumId w:val="13"/>
  </w:num>
  <w:num w:numId="15" w16cid:durableId="409812488">
    <w:abstractNumId w:val="13"/>
  </w:num>
  <w:num w:numId="16" w16cid:durableId="939676972">
    <w:abstractNumId w:val="13"/>
  </w:num>
  <w:num w:numId="17" w16cid:durableId="467864391">
    <w:abstractNumId w:val="13"/>
  </w:num>
  <w:num w:numId="18" w16cid:durableId="431172575">
    <w:abstractNumId w:val="13"/>
  </w:num>
  <w:num w:numId="19" w16cid:durableId="171384501">
    <w:abstractNumId w:val="13"/>
  </w:num>
  <w:num w:numId="20" w16cid:durableId="1618561219">
    <w:abstractNumId w:val="13"/>
  </w:num>
  <w:num w:numId="21" w16cid:durableId="1711688595">
    <w:abstractNumId w:val="18"/>
  </w:num>
  <w:num w:numId="22" w16cid:durableId="797380888">
    <w:abstractNumId w:val="11"/>
  </w:num>
  <w:num w:numId="23" w16cid:durableId="222177614">
    <w:abstractNumId w:val="4"/>
  </w:num>
  <w:num w:numId="24" w16cid:durableId="555243596">
    <w:abstractNumId w:val="4"/>
  </w:num>
  <w:num w:numId="25" w16cid:durableId="69156658">
    <w:abstractNumId w:val="16"/>
  </w:num>
  <w:num w:numId="26" w16cid:durableId="522282989">
    <w:abstractNumId w:val="9"/>
  </w:num>
  <w:num w:numId="27" w16cid:durableId="783960968">
    <w:abstractNumId w:val="12"/>
  </w:num>
  <w:num w:numId="28" w16cid:durableId="2081706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6745979">
    <w:abstractNumId w:val="4"/>
  </w:num>
  <w:num w:numId="30" w16cid:durableId="1234925878">
    <w:abstractNumId w:val="4"/>
  </w:num>
  <w:num w:numId="31" w16cid:durableId="1686781680">
    <w:abstractNumId w:val="4"/>
  </w:num>
  <w:num w:numId="32" w16cid:durableId="1612420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TrueTypeFonts/>
  <w:mirrorMargins/>
  <w:trackRevisions w:val="false"/>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1C"/>
    <w:rsid w:val="00000556"/>
    <w:rsid w:val="00001F91"/>
    <w:rsid w:val="0000316C"/>
    <w:rsid w:val="00004CF1"/>
    <w:rsid w:val="000061AB"/>
    <w:rsid w:val="00007583"/>
    <w:rsid w:val="00010DBA"/>
    <w:rsid w:val="00010FEB"/>
    <w:rsid w:val="000118BB"/>
    <w:rsid w:val="00016E4C"/>
    <w:rsid w:val="00017551"/>
    <w:rsid w:val="00017C0E"/>
    <w:rsid w:val="000211A1"/>
    <w:rsid w:val="000231CC"/>
    <w:rsid w:val="000239B4"/>
    <w:rsid w:val="00023DEC"/>
    <w:rsid w:val="00024342"/>
    <w:rsid w:val="000243E9"/>
    <w:rsid w:val="000319EF"/>
    <w:rsid w:val="00032516"/>
    <w:rsid w:val="00033573"/>
    <w:rsid w:val="00035830"/>
    <w:rsid w:val="000369B4"/>
    <w:rsid w:val="0003790E"/>
    <w:rsid w:val="00040368"/>
    <w:rsid w:val="00042A4E"/>
    <w:rsid w:val="00044304"/>
    <w:rsid w:val="00044AF9"/>
    <w:rsid w:val="00046819"/>
    <w:rsid w:val="00046D47"/>
    <w:rsid w:val="000533EA"/>
    <w:rsid w:val="00053916"/>
    <w:rsid w:val="00056031"/>
    <w:rsid w:val="00056EF1"/>
    <w:rsid w:val="00057796"/>
    <w:rsid w:val="000606FF"/>
    <w:rsid w:val="00060AE5"/>
    <w:rsid w:val="000634E1"/>
    <w:rsid w:val="00063BC8"/>
    <w:rsid w:val="00065F10"/>
    <w:rsid w:val="000661FB"/>
    <w:rsid w:val="00066C6B"/>
    <w:rsid w:val="00067F23"/>
    <w:rsid w:val="00071143"/>
    <w:rsid w:val="0007323D"/>
    <w:rsid w:val="000734ED"/>
    <w:rsid w:val="00073DB6"/>
    <w:rsid w:val="000752CB"/>
    <w:rsid w:val="00077EF0"/>
    <w:rsid w:val="000817D3"/>
    <w:rsid w:val="00082074"/>
    <w:rsid w:val="00083852"/>
    <w:rsid w:val="000840D3"/>
    <w:rsid w:val="00085900"/>
    <w:rsid w:val="00085BF1"/>
    <w:rsid w:val="00090B06"/>
    <w:rsid w:val="000924DB"/>
    <w:rsid w:val="000936FA"/>
    <w:rsid w:val="000950B3"/>
    <w:rsid w:val="0009545D"/>
    <w:rsid w:val="000954AB"/>
    <w:rsid w:val="00096966"/>
    <w:rsid w:val="000A0A0E"/>
    <w:rsid w:val="000A3204"/>
    <w:rsid w:val="000A46C8"/>
    <w:rsid w:val="000B0E5D"/>
    <w:rsid w:val="000B18E2"/>
    <w:rsid w:val="000B37F0"/>
    <w:rsid w:val="000B455C"/>
    <w:rsid w:val="000C1A66"/>
    <w:rsid w:val="000C2872"/>
    <w:rsid w:val="000C380F"/>
    <w:rsid w:val="000C43B6"/>
    <w:rsid w:val="000C591E"/>
    <w:rsid w:val="000C5C83"/>
    <w:rsid w:val="000C6424"/>
    <w:rsid w:val="000D10A5"/>
    <w:rsid w:val="000D17F8"/>
    <w:rsid w:val="000D377D"/>
    <w:rsid w:val="000D3FC7"/>
    <w:rsid w:val="000E04ED"/>
    <w:rsid w:val="000E0C06"/>
    <w:rsid w:val="000E31F2"/>
    <w:rsid w:val="000E336A"/>
    <w:rsid w:val="000E41A6"/>
    <w:rsid w:val="000F1D95"/>
    <w:rsid w:val="000F20FF"/>
    <w:rsid w:val="000F3C62"/>
    <w:rsid w:val="000F6A02"/>
    <w:rsid w:val="00100025"/>
    <w:rsid w:val="00100337"/>
    <w:rsid w:val="00100E4C"/>
    <w:rsid w:val="001035BF"/>
    <w:rsid w:val="00104EF8"/>
    <w:rsid w:val="00105A66"/>
    <w:rsid w:val="00106503"/>
    <w:rsid w:val="0010680D"/>
    <w:rsid w:val="00110027"/>
    <w:rsid w:val="00110503"/>
    <w:rsid w:val="00111099"/>
    <w:rsid w:val="00111D55"/>
    <w:rsid w:val="00114757"/>
    <w:rsid w:val="00115F68"/>
    <w:rsid w:val="00116310"/>
    <w:rsid w:val="00117575"/>
    <w:rsid w:val="00123308"/>
    <w:rsid w:val="00123C4D"/>
    <w:rsid w:val="00124032"/>
    <w:rsid w:val="00126C92"/>
    <w:rsid w:val="001270DE"/>
    <w:rsid w:val="001271A5"/>
    <w:rsid w:val="00130440"/>
    <w:rsid w:val="0013149F"/>
    <w:rsid w:val="00133DD9"/>
    <w:rsid w:val="001348E2"/>
    <w:rsid w:val="00134D93"/>
    <w:rsid w:val="00137439"/>
    <w:rsid w:val="001375EE"/>
    <w:rsid w:val="00137B71"/>
    <w:rsid w:val="00140792"/>
    <w:rsid w:val="00142BFC"/>
    <w:rsid w:val="00142ED6"/>
    <w:rsid w:val="00143450"/>
    <w:rsid w:val="00144525"/>
    <w:rsid w:val="001453A3"/>
    <w:rsid w:val="00145728"/>
    <w:rsid w:val="00145908"/>
    <w:rsid w:val="00150BA3"/>
    <w:rsid w:val="00152A6E"/>
    <w:rsid w:val="00152EBE"/>
    <w:rsid w:val="001531A8"/>
    <w:rsid w:val="00153A26"/>
    <w:rsid w:val="001542F7"/>
    <w:rsid w:val="0016034D"/>
    <w:rsid w:val="00162E69"/>
    <w:rsid w:val="00163EDF"/>
    <w:rsid w:val="001641F4"/>
    <w:rsid w:val="001648A8"/>
    <w:rsid w:val="001652F5"/>
    <w:rsid w:val="00165369"/>
    <w:rsid w:val="00166F3B"/>
    <w:rsid w:val="00167397"/>
    <w:rsid w:val="00171B11"/>
    <w:rsid w:val="0017357F"/>
    <w:rsid w:val="0017482D"/>
    <w:rsid w:val="00175DC1"/>
    <w:rsid w:val="00180E3A"/>
    <w:rsid w:val="00182BAF"/>
    <w:rsid w:val="00184FAD"/>
    <w:rsid w:val="00185986"/>
    <w:rsid w:val="0019180E"/>
    <w:rsid w:val="001931D2"/>
    <w:rsid w:val="0019365B"/>
    <w:rsid w:val="00193807"/>
    <w:rsid w:val="00193EF9"/>
    <w:rsid w:val="00194B53"/>
    <w:rsid w:val="0019799D"/>
    <w:rsid w:val="001A0A41"/>
    <w:rsid w:val="001A1379"/>
    <w:rsid w:val="001A266E"/>
    <w:rsid w:val="001A2AAB"/>
    <w:rsid w:val="001A6581"/>
    <w:rsid w:val="001A7622"/>
    <w:rsid w:val="001B1710"/>
    <w:rsid w:val="001B36D1"/>
    <w:rsid w:val="001B4858"/>
    <w:rsid w:val="001B6340"/>
    <w:rsid w:val="001C1932"/>
    <w:rsid w:val="001C2062"/>
    <w:rsid w:val="001C2798"/>
    <w:rsid w:val="001C3261"/>
    <w:rsid w:val="001C4F01"/>
    <w:rsid w:val="001C5620"/>
    <w:rsid w:val="001C5CDE"/>
    <w:rsid w:val="001C6F74"/>
    <w:rsid w:val="001D2563"/>
    <w:rsid w:val="001D2DBF"/>
    <w:rsid w:val="001D3056"/>
    <w:rsid w:val="001E08BC"/>
    <w:rsid w:val="001E0DF5"/>
    <w:rsid w:val="001E1C3E"/>
    <w:rsid w:val="001E2DF0"/>
    <w:rsid w:val="001E3245"/>
    <w:rsid w:val="001E4892"/>
    <w:rsid w:val="001E5C6B"/>
    <w:rsid w:val="001E5EE2"/>
    <w:rsid w:val="001E6ED4"/>
    <w:rsid w:val="001F0068"/>
    <w:rsid w:val="001F1ED5"/>
    <w:rsid w:val="001F395A"/>
    <w:rsid w:val="001F5EF2"/>
    <w:rsid w:val="001F6352"/>
    <w:rsid w:val="001F73B5"/>
    <w:rsid w:val="001F79ED"/>
    <w:rsid w:val="00200EBA"/>
    <w:rsid w:val="00201791"/>
    <w:rsid w:val="00201FBC"/>
    <w:rsid w:val="002045C8"/>
    <w:rsid w:val="0020571D"/>
    <w:rsid w:val="0021036E"/>
    <w:rsid w:val="0021045E"/>
    <w:rsid w:val="002120C4"/>
    <w:rsid w:val="00212D37"/>
    <w:rsid w:val="002134F4"/>
    <w:rsid w:val="00214D1D"/>
    <w:rsid w:val="00215606"/>
    <w:rsid w:val="002169D6"/>
    <w:rsid w:val="00217BE7"/>
    <w:rsid w:val="00220F65"/>
    <w:rsid w:val="002216E6"/>
    <w:rsid w:val="00221E12"/>
    <w:rsid w:val="00224BB3"/>
    <w:rsid w:val="00226015"/>
    <w:rsid w:val="0022775C"/>
    <w:rsid w:val="00231060"/>
    <w:rsid w:val="00234036"/>
    <w:rsid w:val="00235152"/>
    <w:rsid w:val="00237D92"/>
    <w:rsid w:val="00240222"/>
    <w:rsid w:val="00240ECC"/>
    <w:rsid w:val="00241485"/>
    <w:rsid w:val="00243DB7"/>
    <w:rsid w:val="00244D2C"/>
    <w:rsid w:val="002463BE"/>
    <w:rsid w:val="002542E0"/>
    <w:rsid w:val="00256E6B"/>
    <w:rsid w:val="002576BA"/>
    <w:rsid w:val="002578EF"/>
    <w:rsid w:val="00260454"/>
    <w:rsid w:val="00262B0F"/>
    <w:rsid w:val="00262C35"/>
    <w:rsid w:val="0026588F"/>
    <w:rsid w:val="00265CD1"/>
    <w:rsid w:val="002660AF"/>
    <w:rsid w:val="002671AB"/>
    <w:rsid w:val="00270383"/>
    <w:rsid w:val="00270CA5"/>
    <w:rsid w:val="00270DF3"/>
    <w:rsid w:val="00273D15"/>
    <w:rsid w:val="00274211"/>
    <w:rsid w:val="00276D24"/>
    <w:rsid w:val="00276E67"/>
    <w:rsid w:val="00276F6E"/>
    <w:rsid w:val="00277E00"/>
    <w:rsid w:val="00280C11"/>
    <w:rsid w:val="00282F9B"/>
    <w:rsid w:val="002848F0"/>
    <w:rsid w:val="00285235"/>
    <w:rsid w:val="00286E55"/>
    <w:rsid w:val="0028731A"/>
    <w:rsid w:val="002873FD"/>
    <w:rsid w:val="002904ED"/>
    <w:rsid w:val="002915C8"/>
    <w:rsid w:val="00291F81"/>
    <w:rsid w:val="00293256"/>
    <w:rsid w:val="00295D6D"/>
    <w:rsid w:val="00296373"/>
    <w:rsid w:val="00296AE6"/>
    <w:rsid w:val="0029749E"/>
    <w:rsid w:val="002A0B83"/>
    <w:rsid w:val="002A1D41"/>
    <w:rsid w:val="002A1DD3"/>
    <w:rsid w:val="002A23F6"/>
    <w:rsid w:val="002A2B4C"/>
    <w:rsid w:val="002A30D6"/>
    <w:rsid w:val="002A3AD4"/>
    <w:rsid w:val="002A662F"/>
    <w:rsid w:val="002A6885"/>
    <w:rsid w:val="002B12F7"/>
    <w:rsid w:val="002B2AE0"/>
    <w:rsid w:val="002B31DB"/>
    <w:rsid w:val="002B57BA"/>
    <w:rsid w:val="002C0137"/>
    <w:rsid w:val="002C0D9A"/>
    <w:rsid w:val="002C1040"/>
    <w:rsid w:val="002C2FBB"/>
    <w:rsid w:val="002C52AE"/>
    <w:rsid w:val="002C54BA"/>
    <w:rsid w:val="002C6244"/>
    <w:rsid w:val="002D104F"/>
    <w:rsid w:val="002D2057"/>
    <w:rsid w:val="002D401E"/>
    <w:rsid w:val="002D5D4D"/>
    <w:rsid w:val="002D6B6A"/>
    <w:rsid w:val="002D7076"/>
    <w:rsid w:val="002E1BCF"/>
    <w:rsid w:val="002E1D19"/>
    <w:rsid w:val="002E1F51"/>
    <w:rsid w:val="002E1F7A"/>
    <w:rsid w:val="002E1FC4"/>
    <w:rsid w:val="002E204A"/>
    <w:rsid w:val="002E30BB"/>
    <w:rsid w:val="002E64B6"/>
    <w:rsid w:val="002F1011"/>
    <w:rsid w:val="002F3459"/>
    <w:rsid w:val="002F375D"/>
    <w:rsid w:val="002F3FDA"/>
    <w:rsid w:val="00302F83"/>
    <w:rsid w:val="00305FC0"/>
    <w:rsid w:val="0030639B"/>
    <w:rsid w:val="003063BB"/>
    <w:rsid w:val="00307C1C"/>
    <w:rsid w:val="00311041"/>
    <w:rsid w:val="003116B0"/>
    <w:rsid w:val="00312C26"/>
    <w:rsid w:val="003134BE"/>
    <w:rsid w:val="00315814"/>
    <w:rsid w:val="00317210"/>
    <w:rsid w:val="00323818"/>
    <w:rsid w:val="00324C35"/>
    <w:rsid w:val="00324C60"/>
    <w:rsid w:val="00324DBB"/>
    <w:rsid w:val="00325512"/>
    <w:rsid w:val="0032635D"/>
    <w:rsid w:val="00331675"/>
    <w:rsid w:val="00331D0D"/>
    <w:rsid w:val="00331DC1"/>
    <w:rsid w:val="003335CA"/>
    <w:rsid w:val="00334155"/>
    <w:rsid w:val="00334F7C"/>
    <w:rsid w:val="0033546F"/>
    <w:rsid w:val="00335AC6"/>
    <w:rsid w:val="0033630B"/>
    <w:rsid w:val="003460A1"/>
    <w:rsid w:val="0035051C"/>
    <w:rsid w:val="00350609"/>
    <w:rsid w:val="00350A9C"/>
    <w:rsid w:val="00350B9D"/>
    <w:rsid w:val="00354B70"/>
    <w:rsid w:val="0035587B"/>
    <w:rsid w:val="00356F92"/>
    <w:rsid w:val="0036071C"/>
    <w:rsid w:val="00361578"/>
    <w:rsid w:val="00361901"/>
    <w:rsid w:val="0036223B"/>
    <w:rsid w:val="00363A8E"/>
    <w:rsid w:val="003657A5"/>
    <w:rsid w:val="00365B16"/>
    <w:rsid w:val="00366BD9"/>
    <w:rsid w:val="00367AD6"/>
    <w:rsid w:val="00370D32"/>
    <w:rsid w:val="00371B20"/>
    <w:rsid w:val="00372116"/>
    <w:rsid w:val="00372A2F"/>
    <w:rsid w:val="00373932"/>
    <w:rsid w:val="00373A25"/>
    <w:rsid w:val="00374D05"/>
    <w:rsid w:val="003807A2"/>
    <w:rsid w:val="003830A0"/>
    <w:rsid w:val="0038386B"/>
    <w:rsid w:val="003845B7"/>
    <w:rsid w:val="00386B04"/>
    <w:rsid w:val="0039065A"/>
    <w:rsid w:val="00390CA8"/>
    <w:rsid w:val="003927AB"/>
    <w:rsid w:val="00394F41"/>
    <w:rsid w:val="00395817"/>
    <w:rsid w:val="00396251"/>
    <w:rsid w:val="00396710"/>
    <w:rsid w:val="003967B8"/>
    <w:rsid w:val="00396C68"/>
    <w:rsid w:val="003A201C"/>
    <w:rsid w:val="003A3BA9"/>
    <w:rsid w:val="003A52DB"/>
    <w:rsid w:val="003A5E45"/>
    <w:rsid w:val="003A6C2C"/>
    <w:rsid w:val="003A6E70"/>
    <w:rsid w:val="003B038F"/>
    <w:rsid w:val="003B0A78"/>
    <w:rsid w:val="003B5743"/>
    <w:rsid w:val="003B6A6B"/>
    <w:rsid w:val="003B796C"/>
    <w:rsid w:val="003B7A42"/>
    <w:rsid w:val="003C0251"/>
    <w:rsid w:val="003C1B3F"/>
    <w:rsid w:val="003C54C1"/>
    <w:rsid w:val="003C69AE"/>
    <w:rsid w:val="003D22AB"/>
    <w:rsid w:val="003D2B20"/>
    <w:rsid w:val="003D445C"/>
    <w:rsid w:val="003D48A9"/>
    <w:rsid w:val="003D55CC"/>
    <w:rsid w:val="003D572F"/>
    <w:rsid w:val="003E0B1C"/>
    <w:rsid w:val="003E173F"/>
    <w:rsid w:val="003E21DA"/>
    <w:rsid w:val="003E2E01"/>
    <w:rsid w:val="003E3FFA"/>
    <w:rsid w:val="003E4F09"/>
    <w:rsid w:val="003E5DB6"/>
    <w:rsid w:val="003E5F77"/>
    <w:rsid w:val="003E6103"/>
    <w:rsid w:val="003F4205"/>
    <w:rsid w:val="003F4412"/>
    <w:rsid w:val="003F7308"/>
    <w:rsid w:val="00400193"/>
    <w:rsid w:val="00400C4B"/>
    <w:rsid w:val="00401500"/>
    <w:rsid w:val="00402221"/>
    <w:rsid w:val="004027D3"/>
    <w:rsid w:val="0041313F"/>
    <w:rsid w:val="004135B5"/>
    <w:rsid w:val="0041495B"/>
    <w:rsid w:val="00415036"/>
    <w:rsid w:val="00415236"/>
    <w:rsid w:val="00415C75"/>
    <w:rsid w:val="00415C7A"/>
    <w:rsid w:val="004218E4"/>
    <w:rsid w:val="00421D41"/>
    <w:rsid w:val="00422FD9"/>
    <w:rsid w:val="004237AC"/>
    <w:rsid w:val="00423AAA"/>
    <w:rsid w:val="00425A31"/>
    <w:rsid w:val="004272D6"/>
    <w:rsid w:val="004311F4"/>
    <w:rsid w:val="00431C69"/>
    <w:rsid w:val="004356CC"/>
    <w:rsid w:val="00435774"/>
    <w:rsid w:val="00445EFC"/>
    <w:rsid w:val="00446C62"/>
    <w:rsid w:val="00447397"/>
    <w:rsid w:val="00457B72"/>
    <w:rsid w:val="0046145D"/>
    <w:rsid w:val="00463F37"/>
    <w:rsid w:val="00464480"/>
    <w:rsid w:val="00467D88"/>
    <w:rsid w:val="00471039"/>
    <w:rsid w:val="0047334D"/>
    <w:rsid w:val="00473420"/>
    <w:rsid w:val="0047402A"/>
    <w:rsid w:val="0047425F"/>
    <w:rsid w:val="00474A09"/>
    <w:rsid w:val="00476BC4"/>
    <w:rsid w:val="00480F35"/>
    <w:rsid w:val="0048386E"/>
    <w:rsid w:val="00484A8F"/>
    <w:rsid w:val="00486F1C"/>
    <w:rsid w:val="00491D96"/>
    <w:rsid w:val="00493AE2"/>
    <w:rsid w:val="004A082D"/>
    <w:rsid w:val="004A2B5E"/>
    <w:rsid w:val="004A4F62"/>
    <w:rsid w:val="004A78E7"/>
    <w:rsid w:val="004A7FE9"/>
    <w:rsid w:val="004B1C12"/>
    <w:rsid w:val="004B4833"/>
    <w:rsid w:val="004B5FDC"/>
    <w:rsid w:val="004B73E3"/>
    <w:rsid w:val="004B78E6"/>
    <w:rsid w:val="004C2134"/>
    <w:rsid w:val="004C3060"/>
    <w:rsid w:val="004C3984"/>
    <w:rsid w:val="004C7C4F"/>
    <w:rsid w:val="004D01E3"/>
    <w:rsid w:val="004D11F1"/>
    <w:rsid w:val="004D1E2B"/>
    <w:rsid w:val="004D2978"/>
    <w:rsid w:val="004D33C6"/>
    <w:rsid w:val="004D41F8"/>
    <w:rsid w:val="004D6BB4"/>
    <w:rsid w:val="004D6E4C"/>
    <w:rsid w:val="004E0293"/>
    <w:rsid w:val="004E0E69"/>
    <w:rsid w:val="004E11BE"/>
    <w:rsid w:val="004E22D5"/>
    <w:rsid w:val="004E2AB1"/>
    <w:rsid w:val="004E36C6"/>
    <w:rsid w:val="004E6342"/>
    <w:rsid w:val="004E6451"/>
    <w:rsid w:val="004E7AF7"/>
    <w:rsid w:val="004F5EF8"/>
    <w:rsid w:val="00500399"/>
    <w:rsid w:val="005003F9"/>
    <w:rsid w:val="0050225E"/>
    <w:rsid w:val="00503478"/>
    <w:rsid w:val="00504CCF"/>
    <w:rsid w:val="005056F3"/>
    <w:rsid w:val="00505706"/>
    <w:rsid w:val="0050690B"/>
    <w:rsid w:val="00506A3F"/>
    <w:rsid w:val="005115F3"/>
    <w:rsid w:val="00512076"/>
    <w:rsid w:val="00512EAE"/>
    <w:rsid w:val="00515DA1"/>
    <w:rsid w:val="00517BBF"/>
    <w:rsid w:val="005204D0"/>
    <w:rsid w:val="00520E8C"/>
    <w:rsid w:val="0052188F"/>
    <w:rsid w:val="00523A87"/>
    <w:rsid w:val="00524A24"/>
    <w:rsid w:val="00527E34"/>
    <w:rsid w:val="00532C3A"/>
    <w:rsid w:val="00535D6E"/>
    <w:rsid w:val="00536C05"/>
    <w:rsid w:val="00537ECB"/>
    <w:rsid w:val="005403FE"/>
    <w:rsid w:val="005407FF"/>
    <w:rsid w:val="00541926"/>
    <w:rsid w:val="00542978"/>
    <w:rsid w:val="005437F4"/>
    <w:rsid w:val="005472D8"/>
    <w:rsid w:val="00547BD8"/>
    <w:rsid w:val="0054E4F5"/>
    <w:rsid w:val="00550218"/>
    <w:rsid w:val="00551705"/>
    <w:rsid w:val="005527D0"/>
    <w:rsid w:val="0055444F"/>
    <w:rsid w:val="00555DE9"/>
    <w:rsid w:val="00557898"/>
    <w:rsid w:val="0056095E"/>
    <w:rsid w:val="00563D7B"/>
    <w:rsid w:val="00564A77"/>
    <w:rsid w:val="005661A5"/>
    <w:rsid w:val="0056757E"/>
    <w:rsid w:val="00567FDE"/>
    <w:rsid w:val="005708D7"/>
    <w:rsid w:val="00571EC6"/>
    <w:rsid w:val="00572F5B"/>
    <w:rsid w:val="005739BB"/>
    <w:rsid w:val="005762ED"/>
    <w:rsid w:val="005812BB"/>
    <w:rsid w:val="00582B72"/>
    <w:rsid w:val="00584AEF"/>
    <w:rsid w:val="00585769"/>
    <w:rsid w:val="00585AB9"/>
    <w:rsid w:val="00590FE1"/>
    <w:rsid w:val="00591BB5"/>
    <w:rsid w:val="00592191"/>
    <w:rsid w:val="00593FC6"/>
    <w:rsid w:val="00595899"/>
    <w:rsid w:val="00595D21"/>
    <w:rsid w:val="00597173"/>
    <w:rsid w:val="005A017E"/>
    <w:rsid w:val="005A2078"/>
    <w:rsid w:val="005A2A70"/>
    <w:rsid w:val="005A4BC5"/>
    <w:rsid w:val="005B005E"/>
    <w:rsid w:val="005B2912"/>
    <w:rsid w:val="005B29C0"/>
    <w:rsid w:val="005B4B2D"/>
    <w:rsid w:val="005B577A"/>
    <w:rsid w:val="005C045C"/>
    <w:rsid w:val="005C05A1"/>
    <w:rsid w:val="005C10C3"/>
    <w:rsid w:val="005C1760"/>
    <w:rsid w:val="005C25F6"/>
    <w:rsid w:val="005C2FBC"/>
    <w:rsid w:val="005C33B2"/>
    <w:rsid w:val="005C3E16"/>
    <w:rsid w:val="005C4789"/>
    <w:rsid w:val="005C54F2"/>
    <w:rsid w:val="005C5F16"/>
    <w:rsid w:val="005C6C4F"/>
    <w:rsid w:val="005C7649"/>
    <w:rsid w:val="005C798A"/>
    <w:rsid w:val="005D0D59"/>
    <w:rsid w:val="005D1D11"/>
    <w:rsid w:val="005D273A"/>
    <w:rsid w:val="005D34DA"/>
    <w:rsid w:val="005D6285"/>
    <w:rsid w:val="005D74CC"/>
    <w:rsid w:val="005E1297"/>
    <w:rsid w:val="005E37F2"/>
    <w:rsid w:val="005F1A81"/>
    <w:rsid w:val="005F5A5D"/>
    <w:rsid w:val="005F7039"/>
    <w:rsid w:val="005F7CA3"/>
    <w:rsid w:val="006001C7"/>
    <w:rsid w:val="006003CA"/>
    <w:rsid w:val="00605811"/>
    <w:rsid w:val="00612FEE"/>
    <w:rsid w:val="00613509"/>
    <w:rsid w:val="00620067"/>
    <w:rsid w:val="00620362"/>
    <w:rsid w:val="00630361"/>
    <w:rsid w:val="00630504"/>
    <w:rsid w:val="00634586"/>
    <w:rsid w:val="00634A29"/>
    <w:rsid w:val="0063530A"/>
    <w:rsid w:val="006367D2"/>
    <w:rsid w:val="006406E1"/>
    <w:rsid w:val="00640CA9"/>
    <w:rsid w:val="00641DFB"/>
    <w:rsid w:val="00642542"/>
    <w:rsid w:val="006453F4"/>
    <w:rsid w:val="00645478"/>
    <w:rsid w:val="00645D4F"/>
    <w:rsid w:val="00646404"/>
    <w:rsid w:val="006517DF"/>
    <w:rsid w:val="0065218D"/>
    <w:rsid w:val="006544BF"/>
    <w:rsid w:val="00654BD9"/>
    <w:rsid w:val="00661C39"/>
    <w:rsid w:val="00662835"/>
    <w:rsid w:val="00663039"/>
    <w:rsid w:val="00663D26"/>
    <w:rsid w:val="0066413C"/>
    <w:rsid w:val="00664922"/>
    <w:rsid w:val="00664C4C"/>
    <w:rsid w:val="00665874"/>
    <w:rsid w:val="006671E4"/>
    <w:rsid w:val="0066799F"/>
    <w:rsid w:val="00670E03"/>
    <w:rsid w:val="00670E52"/>
    <w:rsid w:val="006718B0"/>
    <w:rsid w:val="00671CEF"/>
    <w:rsid w:val="00671D80"/>
    <w:rsid w:val="00671FDC"/>
    <w:rsid w:val="00681FF8"/>
    <w:rsid w:val="00682371"/>
    <w:rsid w:val="00682A55"/>
    <w:rsid w:val="00686A9B"/>
    <w:rsid w:val="00686AD8"/>
    <w:rsid w:val="00687086"/>
    <w:rsid w:val="00692B65"/>
    <w:rsid w:val="006952E6"/>
    <w:rsid w:val="0069630B"/>
    <w:rsid w:val="00696D5B"/>
    <w:rsid w:val="006A172F"/>
    <w:rsid w:val="006A41CE"/>
    <w:rsid w:val="006A6080"/>
    <w:rsid w:val="006B149E"/>
    <w:rsid w:val="006B2DD1"/>
    <w:rsid w:val="006B2DD2"/>
    <w:rsid w:val="006B3E6E"/>
    <w:rsid w:val="006B7D0D"/>
    <w:rsid w:val="006C198F"/>
    <w:rsid w:val="006C19E0"/>
    <w:rsid w:val="006C1E31"/>
    <w:rsid w:val="006C282E"/>
    <w:rsid w:val="006C2A33"/>
    <w:rsid w:val="006C344F"/>
    <w:rsid w:val="006C38A2"/>
    <w:rsid w:val="006C4375"/>
    <w:rsid w:val="006C445B"/>
    <w:rsid w:val="006C54A6"/>
    <w:rsid w:val="006D0EB3"/>
    <w:rsid w:val="006D1729"/>
    <w:rsid w:val="006D4C7F"/>
    <w:rsid w:val="006D70BC"/>
    <w:rsid w:val="006D7F88"/>
    <w:rsid w:val="006E1D53"/>
    <w:rsid w:val="006E342C"/>
    <w:rsid w:val="006E346A"/>
    <w:rsid w:val="006E35FB"/>
    <w:rsid w:val="006E4223"/>
    <w:rsid w:val="006E5A06"/>
    <w:rsid w:val="006E5F1D"/>
    <w:rsid w:val="006E68C2"/>
    <w:rsid w:val="006E7D3A"/>
    <w:rsid w:val="006F49C9"/>
    <w:rsid w:val="00701450"/>
    <w:rsid w:val="00703FD5"/>
    <w:rsid w:val="00703FF6"/>
    <w:rsid w:val="007040BD"/>
    <w:rsid w:val="00704A44"/>
    <w:rsid w:val="00704C8B"/>
    <w:rsid w:val="007055CD"/>
    <w:rsid w:val="007104FF"/>
    <w:rsid w:val="0071123C"/>
    <w:rsid w:val="0071467A"/>
    <w:rsid w:val="007162BE"/>
    <w:rsid w:val="00717106"/>
    <w:rsid w:val="00721E17"/>
    <w:rsid w:val="00722022"/>
    <w:rsid w:val="007245D4"/>
    <w:rsid w:val="00725DCE"/>
    <w:rsid w:val="00726FDA"/>
    <w:rsid w:val="007305AB"/>
    <w:rsid w:val="007321DB"/>
    <w:rsid w:val="00733ACB"/>
    <w:rsid w:val="00736A00"/>
    <w:rsid w:val="00736DAE"/>
    <w:rsid w:val="007434A9"/>
    <w:rsid w:val="00747BC3"/>
    <w:rsid w:val="00747D0A"/>
    <w:rsid w:val="00752F2B"/>
    <w:rsid w:val="007538DC"/>
    <w:rsid w:val="007539FC"/>
    <w:rsid w:val="00754BA8"/>
    <w:rsid w:val="007607CE"/>
    <w:rsid w:val="00761F40"/>
    <w:rsid w:val="007663BB"/>
    <w:rsid w:val="00766A31"/>
    <w:rsid w:val="0076703D"/>
    <w:rsid w:val="0076709E"/>
    <w:rsid w:val="00771061"/>
    <w:rsid w:val="0077117F"/>
    <w:rsid w:val="007714DA"/>
    <w:rsid w:val="00771E90"/>
    <w:rsid w:val="007721B4"/>
    <w:rsid w:val="007724B5"/>
    <w:rsid w:val="007807F7"/>
    <w:rsid w:val="00780B5A"/>
    <w:rsid w:val="00780BCF"/>
    <w:rsid w:val="00780DE6"/>
    <w:rsid w:val="00781C35"/>
    <w:rsid w:val="00783AA0"/>
    <w:rsid w:val="00783DB2"/>
    <w:rsid w:val="00785457"/>
    <w:rsid w:val="00786978"/>
    <w:rsid w:val="00787465"/>
    <w:rsid w:val="00787CD7"/>
    <w:rsid w:val="00790E50"/>
    <w:rsid w:val="007931A3"/>
    <w:rsid w:val="00794066"/>
    <w:rsid w:val="0079428C"/>
    <w:rsid w:val="00794362"/>
    <w:rsid w:val="0079514C"/>
    <w:rsid w:val="007A47A9"/>
    <w:rsid w:val="007A5041"/>
    <w:rsid w:val="007B0D6D"/>
    <w:rsid w:val="007B10E0"/>
    <w:rsid w:val="007B1504"/>
    <w:rsid w:val="007B25CC"/>
    <w:rsid w:val="007B7DF2"/>
    <w:rsid w:val="007C0BAC"/>
    <w:rsid w:val="007C190B"/>
    <w:rsid w:val="007C220F"/>
    <w:rsid w:val="007C3876"/>
    <w:rsid w:val="007C434C"/>
    <w:rsid w:val="007D13FF"/>
    <w:rsid w:val="007D15F8"/>
    <w:rsid w:val="007D6FCD"/>
    <w:rsid w:val="007D711C"/>
    <w:rsid w:val="007D7BF5"/>
    <w:rsid w:val="007E0321"/>
    <w:rsid w:val="007E0FFA"/>
    <w:rsid w:val="007E2B92"/>
    <w:rsid w:val="007E7DDE"/>
    <w:rsid w:val="007F0390"/>
    <w:rsid w:val="007F0C47"/>
    <w:rsid w:val="007F28E8"/>
    <w:rsid w:val="007F4CFB"/>
    <w:rsid w:val="007F520A"/>
    <w:rsid w:val="007F6A15"/>
    <w:rsid w:val="007F7E2D"/>
    <w:rsid w:val="00803FF1"/>
    <w:rsid w:val="00804807"/>
    <w:rsid w:val="00805A59"/>
    <w:rsid w:val="008065AA"/>
    <w:rsid w:val="00806E86"/>
    <w:rsid w:val="008100DD"/>
    <w:rsid w:val="00810397"/>
    <w:rsid w:val="00812D0D"/>
    <w:rsid w:val="00815326"/>
    <w:rsid w:val="0081677A"/>
    <w:rsid w:val="0082067D"/>
    <w:rsid w:val="00822BC4"/>
    <w:rsid w:val="00825239"/>
    <w:rsid w:val="008320B4"/>
    <w:rsid w:val="008334DF"/>
    <w:rsid w:val="0083604E"/>
    <w:rsid w:val="00837295"/>
    <w:rsid w:val="00840091"/>
    <w:rsid w:val="00840B5C"/>
    <w:rsid w:val="00842203"/>
    <w:rsid w:val="00842521"/>
    <w:rsid w:val="00843A08"/>
    <w:rsid w:val="00845EDA"/>
    <w:rsid w:val="00846E25"/>
    <w:rsid w:val="00851D31"/>
    <w:rsid w:val="00851E30"/>
    <w:rsid w:val="008553BC"/>
    <w:rsid w:val="008558BD"/>
    <w:rsid w:val="00856CE8"/>
    <w:rsid w:val="008570FD"/>
    <w:rsid w:val="00860DBD"/>
    <w:rsid w:val="00861985"/>
    <w:rsid w:val="00867B1A"/>
    <w:rsid w:val="0087097A"/>
    <w:rsid w:val="00871196"/>
    <w:rsid w:val="00871BB3"/>
    <w:rsid w:val="008729F3"/>
    <w:rsid w:val="0087323E"/>
    <w:rsid w:val="00874A83"/>
    <w:rsid w:val="00875AE8"/>
    <w:rsid w:val="00877965"/>
    <w:rsid w:val="008779B7"/>
    <w:rsid w:val="008805A2"/>
    <w:rsid w:val="008833F1"/>
    <w:rsid w:val="00884652"/>
    <w:rsid w:val="0088549D"/>
    <w:rsid w:val="0088730C"/>
    <w:rsid w:val="008902E2"/>
    <w:rsid w:val="00890D32"/>
    <w:rsid w:val="00894865"/>
    <w:rsid w:val="008960F8"/>
    <w:rsid w:val="00897AC6"/>
    <w:rsid w:val="008A0587"/>
    <w:rsid w:val="008A10EE"/>
    <w:rsid w:val="008A12BD"/>
    <w:rsid w:val="008A6140"/>
    <w:rsid w:val="008B0A62"/>
    <w:rsid w:val="008B36B0"/>
    <w:rsid w:val="008C30A1"/>
    <w:rsid w:val="008C531C"/>
    <w:rsid w:val="008C5C35"/>
    <w:rsid w:val="008C6BB1"/>
    <w:rsid w:val="008C7120"/>
    <w:rsid w:val="008D1735"/>
    <w:rsid w:val="008D4455"/>
    <w:rsid w:val="008D469B"/>
    <w:rsid w:val="008D66E7"/>
    <w:rsid w:val="008D6E92"/>
    <w:rsid w:val="008D7189"/>
    <w:rsid w:val="008D7709"/>
    <w:rsid w:val="008E01EC"/>
    <w:rsid w:val="008E38F6"/>
    <w:rsid w:val="008E4D3A"/>
    <w:rsid w:val="008F00DE"/>
    <w:rsid w:val="008F20C2"/>
    <w:rsid w:val="008F25D2"/>
    <w:rsid w:val="008F3AFA"/>
    <w:rsid w:val="008F4F00"/>
    <w:rsid w:val="008F77C5"/>
    <w:rsid w:val="00902BBB"/>
    <w:rsid w:val="00903C4B"/>
    <w:rsid w:val="00903E41"/>
    <w:rsid w:val="00907948"/>
    <w:rsid w:val="0091134D"/>
    <w:rsid w:val="00912123"/>
    <w:rsid w:val="0091312C"/>
    <w:rsid w:val="00914370"/>
    <w:rsid w:val="00914A34"/>
    <w:rsid w:val="009152AD"/>
    <w:rsid w:val="00920968"/>
    <w:rsid w:val="0092274D"/>
    <w:rsid w:val="009258E0"/>
    <w:rsid w:val="00927DC8"/>
    <w:rsid w:val="00930861"/>
    <w:rsid w:val="00932AA2"/>
    <w:rsid w:val="00932F8C"/>
    <w:rsid w:val="009346BB"/>
    <w:rsid w:val="00935A14"/>
    <w:rsid w:val="009369D4"/>
    <w:rsid w:val="009369ED"/>
    <w:rsid w:val="00942554"/>
    <w:rsid w:val="00942F5B"/>
    <w:rsid w:val="009455F0"/>
    <w:rsid w:val="009456D7"/>
    <w:rsid w:val="00945FE1"/>
    <w:rsid w:val="00946234"/>
    <w:rsid w:val="00947A40"/>
    <w:rsid w:val="009512CE"/>
    <w:rsid w:val="00956D80"/>
    <w:rsid w:val="00957F1C"/>
    <w:rsid w:val="00960BAA"/>
    <w:rsid w:val="009611A9"/>
    <w:rsid w:val="009614FB"/>
    <w:rsid w:val="00963330"/>
    <w:rsid w:val="009640C5"/>
    <w:rsid w:val="0096730A"/>
    <w:rsid w:val="00967316"/>
    <w:rsid w:val="0097275D"/>
    <w:rsid w:val="00972FFF"/>
    <w:rsid w:val="00973DDA"/>
    <w:rsid w:val="0097411E"/>
    <w:rsid w:val="00974B26"/>
    <w:rsid w:val="00974BBA"/>
    <w:rsid w:val="00976575"/>
    <w:rsid w:val="0098072D"/>
    <w:rsid w:val="00980AAE"/>
    <w:rsid w:val="009815AC"/>
    <w:rsid w:val="0098216F"/>
    <w:rsid w:val="0098566F"/>
    <w:rsid w:val="00992637"/>
    <w:rsid w:val="00992D60"/>
    <w:rsid w:val="00994C25"/>
    <w:rsid w:val="009953C1"/>
    <w:rsid w:val="009A3EB2"/>
    <w:rsid w:val="009A3F6F"/>
    <w:rsid w:val="009A4952"/>
    <w:rsid w:val="009A49C2"/>
    <w:rsid w:val="009A4E2D"/>
    <w:rsid w:val="009A5D65"/>
    <w:rsid w:val="009B27FE"/>
    <w:rsid w:val="009B309B"/>
    <w:rsid w:val="009B3211"/>
    <w:rsid w:val="009B6266"/>
    <w:rsid w:val="009B74FE"/>
    <w:rsid w:val="009C18FF"/>
    <w:rsid w:val="009C4A40"/>
    <w:rsid w:val="009C64B2"/>
    <w:rsid w:val="009C7076"/>
    <w:rsid w:val="009C73D3"/>
    <w:rsid w:val="009D0A20"/>
    <w:rsid w:val="009D0E5B"/>
    <w:rsid w:val="009D1575"/>
    <w:rsid w:val="009D19A7"/>
    <w:rsid w:val="009D20C9"/>
    <w:rsid w:val="009D302A"/>
    <w:rsid w:val="009D4C08"/>
    <w:rsid w:val="009D5718"/>
    <w:rsid w:val="009D7635"/>
    <w:rsid w:val="009D79A8"/>
    <w:rsid w:val="009D7E08"/>
    <w:rsid w:val="009E1597"/>
    <w:rsid w:val="009E194E"/>
    <w:rsid w:val="009E2D12"/>
    <w:rsid w:val="009E3B67"/>
    <w:rsid w:val="009E3C6A"/>
    <w:rsid w:val="009E457A"/>
    <w:rsid w:val="009E4E26"/>
    <w:rsid w:val="009E5296"/>
    <w:rsid w:val="009E548E"/>
    <w:rsid w:val="009E586E"/>
    <w:rsid w:val="009E6770"/>
    <w:rsid w:val="009E7CC7"/>
    <w:rsid w:val="009F1197"/>
    <w:rsid w:val="009F1366"/>
    <w:rsid w:val="009F1424"/>
    <w:rsid w:val="009F1A23"/>
    <w:rsid w:val="009F20EB"/>
    <w:rsid w:val="009F5F20"/>
    <w:rsid w:val="00A00BD2"/>
    <w:rsid w:val="00A00D52"/>
    <w:rsid w:val="00A02694"/>
    <w:rsid w:val="00A027D3"/>
    <w:rsid w:val="00A02F47"/>
    <w:rsid w:val="00A0439E"/>
    <w:rsid w:val="00A0488C"/>
    <w:rsid w:val="00A04970"/>
    <w:rsid w:val="00A058F7"/>
    <w:rsid w:val="00A07A4B"/>
    <w:rsid w:val="00A1148D"/>
    <w:rsid w:val="00A12C6C"/>
    <w:rsid w:val="00A142E7"/>
    <w:rsid w:val="00A1440B"/>
    <w:rsid w:val="00A1515B"/>
    <w:rsid w:val="00A15548"/>
    <w:rsid w:val="00A15A46"/>
    <w:rsid w:val="00A15CAD"/>
    <w:rsid w:val="00A15D16"/>
    <w:rsid w:val="00A16C6D"/>
    <w:rsid w:val="00A209BA"/>
    <w:rsid w:val="00A20E91"/>
    <w:rsid w:val="00A21BC4"/>
    <w:rsid w:val="00A24551"/>
    <w:rsid w:val="00A27A95"/>
    <w:rsid w:val="00A308C9"/>
    <w:rsid w:val="00A309DA"/>
    <w:rsid w:val="00A319AE"/>
    <w:rsid w:val="00A36EE6"/>
    <w:rsid w:val="00A439E7"/>
    <w:rsid w:val="00A51554"/>
    <w:rsid w:val="00A51D8A"/>
    <w:rsid w:val="00A51DCF"/>
    <w:rsid w:val="00A55421"/>
    <w:rsid w:val="00A558C8"/>
    <w:rsid w:val="00A62C44"/>
    <w:rsid w:val="00A64050"/>
    <w:rsid w:val="00A654BA"/>
    <w:rsid w:val="00A65AFA"/>
    <w:rsid w:val="00A7167A"/>
    <w:rsid w:val="00A72782"/>
    <w:rsid w:val="00A733BA"/>
    <w:rsid w:val="00A75C4F"/>
    <w:rsid w:val="00A76E31"/>
    <w:rsid w:val="00A77422"/>
    <w:rsid w:val="00A77469"/>
    <w:rsid w:val="00A80ACA"/>
    <w:rsid w:val="00A80E11"/>
    <w:rsid w:val="00A8167C"/>
    <w:rsid w:val="00A8230D"/>
    <w:rsid w:val="00A83A3B"/>
    <w:rsid w:val="00A84A60"/>
    <w:rsid w:val="00A907B6"/>
    <w:rsid w:val="00A912BD"/>
    <w:rsid w:val="00A91DA2"/>
    <w:rsid w:val="00A93EC5"/>
    <w:rsid w:val="00A960A4"/>
    <w:rsid w:val="00AA2E19"/>
    <w:rsid w:val="00AA53D4"/>
    <w:rsid w:val="00AA71B7"/>
    <w:rsid w:val="00AA74AB"/>
    <w:rsid w:val="00AB1393"/>
    <w:rsid w:val="00AB2997"/>
    <w:rsid w:val="00AB2ABC"/>
    <w:rsid w:val="00AB3067"/>
    <w:rsid w:val="00AB4823"/>
    <w:rsid w:val="00AB4B66"/>
    <w:rsid w:val="00AB53F1"/>
    <w:rsid w:val="00AB6E91"/>
    <w:rsid w:val="00AB7339"/>
    <w:rsid w:val="00AC014D"/>
    <w:rsid w:val="00AC0DCC"/>
    <w:rsid w:val="00AC140B"/>
    <w:rsid w:val="00AC213B"/>
    <w:rsid w:val="00AC36E1"/>
    <w:rsid w:val="00AC3DAE"/>
    <w:rsid w:val="00AC5BA6"/>
    <w:rsid w:val="00AC66FD"/>
    <w:rsid w:val="00AD0BAB"/>
    <w:rsid w:val="00AD12B0"/>
    <w:rsid w:val="00AD178E"/>
    <w:rsid w:val="00AD25A8"/>
    <w:rsid w:val="00AD2A9F"/>
    <w:rsid w:val="00AD3151"/>
    <w:rsid w:val="00AD4BDD"/>
    <w:rsid w:val="00AD4E5E"/>
    <w:rsid w:val="00AD550A"/>
    <w:rsid w:val="00AD6070"/>
    <w:rsid w:val="00AD64E6"/>
    <w:rsid w:val="00AD7A71"/>
    <w:rsid w:val="00AE23FA"/>
    <w:rsid w:val="00AE3A81"/>
    <w:rsid w:val="00AE4362"/>
    <w:rsid w:val="00AE4A7A"/>
    <w:rsid w:val="00AE6D08"/>
    <w:rsid w:val="00AE6E3A"/>
    <w:rsid w:val="00AF022B"/>
    <w:rsid w:val="00AF3A35"/>
    <w:rsid w:val="00B00EC8"/>
    <w:rsid w:val="00B01DDF"/>
    <w:rsid w:val="00B04586"/>
    <w:rsid w:val="00B05537"/>
    <w:rsid w:val="00B05696"/>
    <w:rsid w:val="00B056B1"/>
    <w:rsid w:val="00B1016D"/>
    <w:rsid w:val="00B108D2"/>
    <w:rsid w:val="00B124DA"/>
    <w:rsid w:val="00B12EEE"/>
    <w:rsid w:val="00B13AAA"/>
    <w:rsid w:val="00B1712D"/>
    <w:rsid w:val="00B210A8"/>
    <w:rsid w:val="00B212F1"/>
    <w:rsid w:val="00B24115"/>
    <w:rsid w:val="00B248CE"/>
    <w:rsid w:val="00B26C4A"/>
    <w:rsid w:val="00B27CF4"/>
    <w:rsid w:val="00B34F74"/>
    <w:rsid w:val="00B35DFC"/>
    <w:rsid w:val="00B36F01"/>
    <w:rsid w:val="00B37B5B"/>
    <w:rsid w:val="00B40626"/>
    <w:rsid w:val="00B410A8"/>
    <w:rsid w:val="00B41FF7"/>
    <w:rsid w:val="00B43117"/>
    <w:rsid w:val="00B46D5B"/>
    <w:rsid w:val="00B47975"/>
    <w:rsid w:val="00B538FA"/>
    <w:rsid w:val="00B539FA"/>
    <w:rsid w:val="00B53AF5"/>
    <w:rsid w:val="00B55E09"/>
    <w:rsid w:val="00B56B1E"/>
    <w:rsid w:val="00B56F9F"/>
    <w:rsid w:val="00B66162"/>
    <w:rsid w:val="00B67C92"/>
    <w:rsid w:val="00B71A2C"/>
    <w:rsid w:val="00B71D43"/>
    <w:rsid w:val="00B72016"/>
    <w:rsid w:val="00B72940"/>
    <w:rsid w:val="00B73773"/>
    <w:rsid w:val="00B7466B"/>
    <w:rsid w:val="00B805BB"/>
    <w:rsid w:val="00B80C45"/>
    <w:rsid w:val="00B81436"/>
    <w:rsid w:val="00B81B74"/>
    <w:rsid w:val="00B8267C"/>
    <w:rsid w:val="00B826C6"/>
    <w:rsid w:val="00B84071"/>
    <w:rsid w:val="00B84E11"/>
    <w:rsid w:val="00B85225"/>
    <w:rsid w:val="00B861B1"/>
    <w:rsid w:val="00B90B88"/>
    <w:rsid w:val="00B9123F"/>
    <w:rsid w:val="00B91DD2"/>
    <w:rsid w:val="00B930DA"/>
    <w:rsid w:val="00B93776"/>
    <w:rsid w:val="00B93A37"/>
    <w:rsid w:val="00B94928"/>
    <w:rsid w:val="00BA0636"/>
    <w:rsid w:val="00BA1E14"/>
    <w:rsid w:val="00BA2365"/>
    <w:rsid w:val="00BA2F41"/>
    <w:rsid w:val="00BA6445"/>
    <w:rsid w:val="00BB18C1"/>
    <w:rsid w:val="00BB27DF"/>
    <w:rsid w:val="00BB55C5"/>
    <w:rsid w:val="00BB584A"/>
    <w:rsid w:val="00BB5DBF"/>
    <w:rsid w:val="00BB7DFD"/>
    <w:rsid w:val="00BC0F9C"/>
    <w:rsid w:val="00BC1F89"/>
    <w:rsid w:val="00BC31CD"/>
    <w:rsid w:val="00BC64F7"/>
    <w:rsid w:val="00BC67D0"/>
    <w:rsid w:val="00BC7F3B"/>
    <w:rsid w:val="00BD087E"/>
    <w:rsid w:val="00BD2559"/>
    <w:rsid w:val="00BD2EA8"/>
    <w:rsid w:val="00BD72D2"/>
    <w:rsid w:val="00BD749A"/>
    <w:rsid w:val="00BD78A8"/>
    <w:rsid w:val="00BE0379"/>
    <w:rsid w:val="00BE1E69"/>
    <w:rsid w:val="00BE4B96"/>
    <w:rsid w:val="00BF0334"/>
    <w:rsid w:val="00BF0FD5"/>
    <w:rsid w:val="00BF2E69"/>
    <w:rsid w:val="00BF2F67"/>
    <w:rsid w:val="00BF3979"/>
    <w:rsid w:val="00BF4904"/>
    <w:rsid w:val="00BF5DD6"/>
    <w:rsid w:val="00BF7B72"/>
    <w:rsid w:val="00BF7B92"/>
    <w:rsid w:val="00BF7DBE"/>
    <w:rsid w:val="00BF7FB5"/>
    <w:rsid w:val="00C00B40"/>
    <w:rsid w:val="00C014C7"/>
    <w:rsid w:val="00C026C6"/>
    <w:rsid w:val="00C05BE9"/>
    <w:rsid w:val="00C0787D"/>
    <w:rsid w:val="00C11CB4"/>
    <w:rsid w:val="00C11F75"/>
    <w:rsid w:val="00C1327A"/>
    <w:rsid w:val="00C205C0"/>
    <w:rsid w:val="00C21302"/>
    <w:rsid w:val="00C23B06"/>
    <w:rsid w:val="00C2604B"/>
    <w:rsid w:val="00C31D16"/>
    <w:rsid w:val="00C3202F"/>
    <w:rsid w:val="00C321AC"/>
    <w:rsid w:val="00C32720"/>
    <w:rsid w:val="00C32814"/>
    <w:rsid w:val="00C3310E"/>
    <w:rsid w:val="00C352B9"/>
    <w:rsid w:val="00C36381"/>
    <w:rsid w:val="00C3699E"/>
    <w:rsid w:val="00C406F7"/>
    <w:rsid w:val="00C40A3B"/>
    <w:rsid w:val="00C44325"/>
    <w:rsid w:val="00C44EE5"/>
    <w:rsid w:val="00C52891"/>
    <w:rsid w:val="00C530AE"/>
    <w:rsid w:val="00C53395"/>
    <w:rsid w:val="00C5435D"/>
    <w:rsid w:val="00C552A8"/>
    <w:rsid w:val="00C56117"/>
    <w:rsid w:val="00C562AB"/>
    <w:rsid w:val="00C60E52"/>
    <w:rsid w:val="00C61681"/>
    <w:rsid w:val="00C63F83"/>
    <w:rsid w:val="00C64E51"/>
    <w:rsid w:val="00C66710"/>
    <w:rsid w:val="00C70AFE"/>
    <w:rsid w:val="00C720CE"/>
    <w:rsid w:val="00C72819"/>
    <w:rsid w:val="00C749F7"/>
    <w:rsid w:val="00C75CD6"/>
    <w:rsid w:val="00C77405"/>
    <w:rsid w:val="00C808E8"/>
    <w:rsid w:val="00C8237C"/>
    <w:rsid w:val="00C82B44"/>
    <w:rsid w:val="00C90501"/>
    <w:rsid w:val="00C940A7"/>
    <w:rsid w:val="00C95C32"/>
    <w:rsid w:val="00C9699F"/>
    <w:rsid w:val="00CA4832"/>
    <w:rsid w:val="00CA67A1"/>
    <w:rsid w:val="00CA6DA1"/>
    <w:rsid w:val="00CB00C1"/>
    <w:rsid w:val="00CB01D5"/>
    <w:rsid w:val="00CB0B98"/>
    <w:rsid w:val="00CB1401"/>
    <w:rsid w:val="00CB2A09"/>
    <w:rsid w:val="00CB32D1"/>
    <w:rsid w:val="00CB3D3D"/>
    <w:rsid w:val="00CB51A3"/>
    <w:rsid w:val="00CB5748"/>
    <w:rsid w:val="00CB7599"/>
    <w:rsid w:val="00CB7638"/>
    <w:rsid w:val="00CB769C"/>
    <w:rsid w:val="00CB7D50"/>
    <w:rsid w:val="00CC1D6C"/>
    <w:rsid w:val="00CC5196"/>
    <w:rsid w:val="00CC615A"/>
    <w:rsid w:val="00CD6590"/>
    <w:rsid w:val="00CE18AC"/>
    <w:rsid w:val="00CE2592"/>
    <w:rsid w:val="00CE27F8"/>
    <w:rsid w:val="00CE387E"/>
    <w:rsid w:val="00CE3B20"/>
    <w:rsid w:val="00CE3DD5"/>
    <w:rsid w:val="00CE5E67"/>
    <w:rsid w:val="00CF08CC"/>
    <w:rsid w:val="00CF2B43"/>
    <w:rsid w:val="00CF2D7A"/>
    <w:rsid w:val="00CF3176"/>
    <w:rsid w:val="00CF401B"/>
    <w:rsid w:val="00CF421B"/>
    <w:rsid w:val="00CF45CD"/>
    <w:rsid w:val="00CF5832"/>
    <w:rsid w:val="00CF7B14"/>
    <w:rsid w:val="00D00EA0"/>
    <w:rsid w:val="00D01173"/>
    <w:rsid w:val="00D02D56"/>
    <w:rsid w:val="00D03BEE"/>
    <w:rsid w:val="00D065B1"/>
    <w:rsid w:val="00D0740D"/>
    <w:rsid w:val="00D11837"/>
    <w:rsid w:val="00D11DA1"/>
    <w:rsid w:val="00D13F92"/>
    <w:rsid w:val="00D14C54"/>
    <w:rsid w:val="00D15175"/>
    <w:rsid w:val="00D1646D"/>
    <w:rsid w:val="00D17AD4"/>
    <w:rsid w:val="00D22637"/>
    <w:rsid w:val="00D22BD0"/>
    <w:rsid w:val="00D251C1"/>
    <w:rsid w:val="00D25BCA"/>
    <w:rsid w:val="00D25D68"/>
    <w:rsid w:val="00D31480"/>
    <w:rsid w:val="00D340D9"/>
    <w:rsid w:val="00D3577B"/>
    <w:rsid w:val="00D36AF6"/>
    <w:rsid w:val="00D36EAC"/>
    <w:rsid w:val="00D41DD9"/>
    <w:rsid w:val="00D421B5"/>
    <w:rsid w:val="00D4299D"/>
    <w:rsid w:val="00D42A5C"/>
    <w:rsid w:val="00D447E0"/>
    <w:rsid w:val="00D46F07"/>
    <w:rsid w:val="00D47126"/>
    <w:rsid w:val="00D47DE5"/>
    <w:rsid w:val="00D50DFE"/>
    <w:rsid w:val="00D514F5"/>
    <w:rsid w:val="00D523D6"/>
    <w:rsid w:val="00D52C1A"/>
    <w:rsid w:val="00D53C65"/>
    <w:rsid w:val="00D55236"/>
    <w:rsid w:val="00D56E15"/>
    <w:rsid w:val="00D65ABE"/>
    <w:rsid w:val="00D65E9E"/>
    <w:rsid w:val="00D67C86"/>
    <w:rsid w:val="00D71135"/>
    <w:rsid w:val="00D71185"/>
    <w:rsid w:val="00D72C44"/>
    <w:rsid w:val="00D72D2E"/>
    <w:rsid w:val="00D72F7C"/>
    <w:rsid w:val="00D74E77"/>
    <w:rsid w:val="00D77551"/>
    <w:rsid w:val="00D83108"/>
    <w:rsid w:val="00D833CF"/>
    <w:rsid w:val="00D840D6"/>
    <w:rsid w:val="00D84607"/>
    <w:rsid w:val="00D8613E"/>
    <w:rsid w:val="00D91EB1"/>
    <w:rsid w:val="00D92583"/>
    <w:rsid w:val="00D94767"/>
    <w:rsid w:val="00D95FF2"/>
    <w:rsid w:val="00D975CF"/>
    <w:rsid w:val="00DA4195"/>
    <w:rsid w:val="00DA4C8F"/>
    <w:rsid w:val="00DA62B5"/>
    <w:rsid w:val="00DB1019"/>
    <w:rsid w:val="00DB3A63"/>
    <w:rsid w:val="00DB4979"/>
    <w:rsid w:val="00DC0B20"/>
    <w:rsid w:val="00DD0F24"/>
    <w:rsid w:val="00DD1876"/>
    <w:rsid w:val="00DD2273"/>
    <w:rsid w:val="00DD3913"/>
    <w:rsid w:val="00DD3E5C"/>
    <w:rsid w:val="00DD5C47"/>
    <w:rsid w:val="00DD5CD7"/>
    <w:rsid w:val="00DD741A"/>
    <w:rsid w:val="00DD79F5"/>
    <w:rsid w:val="00DE0B81"/>
    <w:rsid w:val="00DE16CB"/>
    <w:rsid w:val="00DE1C93"/>
    <w:rsid w:val="00DE20C7"/>
    <w:rsid w:val="00DE24ED"/>
    <w:rsid w:val="00DE4F30"/>
    <w:rsid w:val="00DE620E"/>
    <w:rsid w:val="00DE662E"/>
    <w:rsid w:val="00DE7C24"/>
    <w:rsid w:val="00DE7C57"/>
    <w:rsid w:val="00DF0324"/>
    <w:rsid w:val="00DF183A"/>
    <w:rsid w:val="00DF328A"/>
    <w:rsid w:val="00DF38DB"/>
    <w:rsid w:val="00DF3BF8"/>
    <w:rsid w:val="00DF58DF"/>
    <w:rsid w:val="00DF5981"/>
    <w:rsid w:val="00E00533"/>
    <w:rsid w:val="00E0106F"/>
    <w:rsid w:val="00E01A00"/>
    <w:rsid w:val="00E031B9"/>
    <w:rsid w:val="00E07B81"/>
    <w:rsid w:val="00E11262"/>
    <w:rsid w:val="00E13E6D"/>
    <w:rsid w:val="00E14741"/>
    <w:rsid w:val="00E1521E"/>
    <w:rsid w:val="00E17C3A"/>
    <w:rsid w:val="00E17F6A"/>
    <w:rsid w:val="00E17FD1"/>
    <w:rsid w:val="00E2022F"/>
    <w:rsid w:val="00E20EEE"/>
    <w:rsid w:val="00E22E25"/>
    <w:rsid w:val="00E232C5"/>
    <w:rsid w:val="00E24E29"/>
    <w:rsid w:val="00E25ECF"/>
    <w:rsid w:val="00E27063"/>
    <w:rsid w:val="00E313E6"/>
    <w:rsid w:val="00E351C6"/>
    <w:rsid w:val="00E44FD9"/>
    <w:rsid w:val="00E553AF"/>
    <w:rsid w:val="00E57D81"/>
    <w:rsid w:val="00E60306"/>
    <w:rsid w:val="00E6163F"/>
    <w:rsid w:val="00E617D7"/>
    <w:rsid w:val="00E61F04"/>
    <w:rsid w:val="00E66ADC"/>
    <w:rsid w:val="00E66DF6"/>
    <w:rsid w:val="00E70138"/>
    <w:rsid w:val="00E7168D"/>
    <w:rsid w:val="00E72901"/>
    <w:rsid w:val="00E72B0A"/>
    <w:rsid w:val="00E72D7B"/>
    <w:rsid w:val="00E73085"/>
    <w:rsid w:val="00E73651"/>
    <w:rsid w:val="00E74F9F"/>
    <w:rsid w:val="00E75131"/>
    <w:rsid w:val="00E7517B"/>
    <w:rsid w:val="00E7729F"/>
    <w:rsid w:val="00E77B42"/>
    <w:rsid w:val="00E80000"/>
    <w:rsid w:val="00E806AC"/>
    <w:rsid w:val="00E81218"/>
    <w:rsid w:val="00E816E8"/>
    <w:rsid w:val="00E81BDD"/>
    <w:rsid w:val="00E84019"/>
    <w:rsid w:val="00E877C1"/>
    <w:rsid w:val="00E92205"/>
    <w:rsid w:val="00E93A42"/>
    <w:rsid w:val="00E95968"/>
    <w:rsid w:val="00EA13F7"/>
    <w:rsid w:val="00EA25B4"/>
    <w:rsid w:val="00EA39F8"/>
    <w:rsid w:val="00EA3C04"/>
    <w:rsid w:val="00EA48BB"/>
    <w:rsid w:val="00EA4F7E"/>
    <w:rsid w:val="00EA7A56"/>
    <w:rsid w:val="00EB2675"/>
    <w:rsid w:val="00EB437E"/>
    <w:rsid w:val="00EB462E"/>
    <w:rsid w:val="00EB573E"/>
    <w:rsid w:val="00EB5E1B"/>
    <w:rsid w:val="00EB7BF8"/>
    <w:rsid w:val="00EB7DF9"/>
    <w:rsid w:val="00EC0DA2"/>
    <w:rsid w:val="00EC1870"/>
    <w:rsid w:val="00EC694E"/>
    <w:rsid w:val="00EC7481"/>
    <w:rsid w:val="00ED0C15"/>
    <w:rsid w:val="00ED0D15"/>
    <w:rsid w:val="00ED761D"/>
    <w:rsid w:val="00ED77F4"/>
    <w:rsid w:val="00EE0B07"/>
    <w:rsid w:val="00EE10B0"/>
    <w:rsid w:val="00EE2161"/>
    <w:rsid w:val="00EE21C9"/>
    <w:rsid w:val="00EE2B5B"/>
    <w:rsid w:val="00EE3A7C"/>
    <w:rsid w:val="00EF0407"/>
    <w:rsid w:val="00EF0543"/>
    <w:rsid w:val="00EF70F2"/>
    <w:rsid w:val="00F00980"/>
    <w:rsid w:val="00F01761"/>
    <w:rsid w:val="00F01B4B"/>
    <w:rsid w:val="00F031D0"/>
    <w:rsid w:val="00F04135"/>
    <w:rsid w:val="00F0643E"/>
    <w:rsid w:val="00F10D44"/>
    <w:rsid w:val="00F12BC5"/>
    <w:rsid w:val="00F12F15"/>
    <w:rsid w:val="00F13E93"/>
    <w:rsid w:val="00F13FDE"/>
    <w:rsid w:val="00F14648"/>
    <w:rsid w:val="00F16E7F"/>
    <w:rsid w:val="00F22337"/>
    <w:rsid w:val="00F22DEF"/>
    <w:rsid w:val="00F24A2D"/>
    <w:rsid w:val="00F24CC3"/>
    <w:rsid w:val="00F2679A"/>
    <w:rsid w:val="00F300BB"/>
    <w:rsid w:val="00F303AB"/>
    <w:rsid w:val="00F30A7D"/>
    <w:rsid w:val="00F30F20"/>
    <w:rsid w:val="00F3289B"/>
    <w:rsid w:val="00F35008"/>
    <w:rsid w:val="00F35B3B"/>
    <w:rsid w:val="00F35ECB"/>
    <w:rsid w:val="00F35F14"/>
    <w:rsid w:val="00F3752C"/>
    <w:rsid w:val="00F41E24"/>
    <w:rsid w:val="00F4290B"/>
    <w:rsid w:val="00F446FB"/>
    <w:rsid w:val="00F44D30"/>
    <w:rsid w:val="00F473FA"/>
    <w:rsid w:val="00F47B87"/>
    <w:rsid w:val="00F5010B"/>
    <w:rsid w:val="00F54A75"/>
    <w:rsid w:val="00F54A7A"/>
    <w:rsid w:val="00F57858"/>
    <w:rsid w:val="00F61079"/>
    <w:rsid w:val="00F62B19"/>
    <w:rsid w:val="00F66376"/>
    <w:rsid w:val="00F72021"/>
    <w:rsid w:val="00F73E7D"/>
    <w:rsid w:val="00F74150"/>
    <w:rsid w:val="00F77322"/>
    <w:rsid w:val="00F81576"/>
    <w:rsid w:val="00F84D1B"/>
    <w:rsid w:val="00F87783"/>
    <w:rsid w:val="00F93B12"/>
    <w:rsid w:val="00F93D47"/>
    <w:rsid w:val="00F95DA8"/>
    <w:rsid w:val="00F962B6"/>
    <w:rsid w:val="00FA2912"/>
    <w:rsid w:val="00FA3A00"/>
    <w:rsid w:val="00FA6C3E"/>
    <w:rsid w:val="00FA7029"/>
    <w:rsid w:val="00FA784E"/>
    <w:rsid w:val="00FB15CC"/>
    <w:rsid w:val="00FB2BB1"/>
    <w:rsid w:val="00FB4469"/>
    <w:rsid w:val="00FC014A"/>
    <w:rsid w:val="00FC12A5"/>
    <w:rsid w:val="00FC2A3F"/>
    <w:rsid w:val="00FC2CE0"/>
    <w:rsid w:val="00FC3A8E"/>
    <w:rsid w:val="00FC4043"/>
    <w:rsid w:val="00FC4466"/>
    <w:rsid w:val="00FC4943"/>
    <w:rsid w:val="00FC54AB"/>
    <w:rsid w:val="00FC7F46"/>
    <w:rsid w:val="00FD10E8"/>
    <w:rsid w:val="00FD288D"/>
    <w:rsid w:val="00FD2D13"/>
    <w:rsid w:val="00FD4A19"/>
    <w:rsid w:val="00FD5145"/>
    <w:rsid w:val="00FD6501"/>
    <w:rsid w:val="00FD747C"/>
    <w:rsid w:val="00FD75E7"/>
    <w:rsid w:val="00FE3C33"/>
    <w:rsid w:val="00FE4906"/>
    <w:rsid w:val="00FE611F"/>
    <w:rsid w:val="00FF2ED9"/>
    <w:rsid w:val="00FF3387"/>
    <w:rsid w:val="00FF3A10"/>
    <w:rsid w:val="00FF411A"/>
    <w:rsid w:val="00FF5D64"/>
    <w:rsid w:val="00FF784F"/>
    <w:rsid w:val="08ACC35D"/>
    <w:rsid w:val="0DCBA483"/>
    <w:rsid w:val="1032FFD2"/>
    <w:rsid w:val="25F74A3C"/>
    <w:rsid w:val="280A8BC6"/>
    <w:rsid w:val="2AC111E0"/>
    <w:rsid w:val="2B277D76"/>
    <w:rsid w:val="44EB51C4"/>
    <w:rsid w:val="5121339C"/>
    <w:rsid w:val="5B9DFCB1"/>
    <w:rsid w:val="5BC76231"/>
    <w:rsid w:val="5C212437"/>
    <w:rsid w:val="60BE5249"/>
    <w:rsid w:val="6B9A81E1"/>
    <w:rsid w:val="6BDC14BC"/>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B23E4"/>
  <w15:docId w15:val="{D215BBE5-D4FD-495A-8AE8-5ECFCC4F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6C6B"/>
    <w:pPr>
      <w:widowControl/>
      <w:spacing w:line="264" w:lineRule="auto"/>
      <w:ind w:left="567"/>
      <w:contextualSpacing/>
    </w:pPr>
    <w:rPr>
      <w:rFonts w:eastAsia="Arial" w:cs="Noto Sans" w:asciiTheme="minorHAnsi" w:hAnsiTheme="minorHAnsi"/>
      <w:color w:val="000000"/>
      <w:sz w:val="20"/>
      <w:szCs w:val="18"/>
      <w:lang w:val="pt-PT"/>
    </w:rPr>
  </w:style>
  <w:style w:type="paragraph" w:styleId="Heading1">
    <w:name w:val="heading 1"/>
    <w:next w:val="Normal"/>
    <w:link w:val="Heading1Char"/>
    <w:qFormat/>
    <w:rsid w:val="00942554"/>
    <w:pPr>
      <w:keepNext/>
      <w:keepLines/>
      <w:widowControl/>
      <w:numPr>
        <w:numId w:val="2"/>
      </w:numPr>
      <w:suppressAutoHyphens/>
      <w:spacing w:before="360" w:after="240"/>
      <w:ind w:right="567"/>
      <w:outlineLvl w:val="0"/>
    </w:pPr>
    <w:rPr>
      <w:rFonts w:ascii="Arial Nova Cond" w:hAnsi="Arial Nova Cond" w:eastAsia="Arial" w:cs="Noto Sans"/>
      <w:b/>
      <w:color w:val="000000"/>
      <w:sz w:val="32"/>
      <w:szCs w:val="32"/>
      <w:lang w:val="pt-PT"/>
    </w:rPr>
  </w:style>
  <w:style w:type="paragraph" w:styleId="Heading2">
    <w:name w:val="heading 2"/>
    <w:basedOn w:val="Heading1"/>
    <w:next w:val="Normal"/>
    <w:link w:val="Heading2Char"/>
    <w:unhideWhenUsed/>
    <w:qFormat/>
    <w:rsid w:val="00EF0543"/>
    <w:pPr>
      <w:numPr>
        <w:ilvl w:val="1"/>
      </w:numPr>
      <w:spacing w:before="480" w:line="320" w:lineRule="exact"/>
      <w:outlineLvl w:val="1"/>
    </w:pPr>
    <w:rPr>
      <w:bCs/>
      <w:sz w:val="28"/>
      <w:szCs w:val="28"/>
    </w:rPr>
  </w:style>
  <w:style w:type="paragraph" w:styleId="Heading3">
    <w:name w:val="heading 3"/>
    <w:basedOn w:val="Heading2"/>
    <w:next w:val="Normal"/>
    <w:link w:val="Heading3Char"/>
    <w:unhideWhenUsed/>
    <w:qFormat/>
    <w:rsid w:val="008E4D3A"/>
    <w:pPr>
      <w:numPr>
        <w:ilvl w:val="2"/>
      </w:numPr>
      <w:tabs>
        <w:tab w:val="left" w:pos="713"/>
      </w:tabs>
      <w:spacing w:line="290" w:lineRule="exact"/>
      <w:outlineLvl w:val="2"/>
    </w:pPr>
    <w:rPr>
      <w:bCs w:val="0"/>
      <w:sz w:val="22"/>
      <w:szCs w:val="22"/>
    </w:rPr>
  </w:style>
  <w:style w:type="paragraph" w:styleId="Heading4">
    <w:name w:val="heading 4"/>
    <w:basedOn w:val="Normal"/>
    <w:next w:val="Normal"/>
    <w:link w:val="Heading4Char"/>
    <w:unhideWhenUsed/>
    <w:qFormat/>
    <w:rsid w:val="00761F40"/>
    <w:pPr>
      <w:keepNext/>
      <w:keepLines/>
      <w:numPr>
        <w:ilvl w:val="3"/>
        <w:numId w:val="2"/>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61F40"/>
    <w:pPr>
      <w:keepNext/>
      <w:keepLines/>
      <w:numPr>
        <w:ilvl w:val="4"/>
        <w:numId w:val="2"/>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61F40"/>
    <w:pPr>
      <w:keepNext/>
      <w:keepLines/>
      <w:numPr>
        <w:ilvl w:val="5"/>
        <w:numId w:val="2"/>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unhideWhenUsed/>
    <w:qFormat/>
    <w:rsid w:val="00761F40"/>
    <w:pPr>
      <w:keepNext/>
      <w:keepLines/>
      <w:numPr>
        <w:ilvl w:val="6"/>
        <w:numId w:val="2"/>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unhideWhenUsed/>
    <w:qFormat/>
    <w:rsid w:val="00761F40"/>
    <w:pPr>
      <w:keepNext/>
      <w:keepLines/>
      <w:numPr>
        <w:ilvl w:val="7"/>
        <w:numId w:val="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unhideWhenUsed/>
    <w:qFormat/>
    <w:rsid w:val="00761F40"/>
    <w:pPr>
      <w:keepNext/>
      <w:keepLines/>
      <w:numPr>
        <w:ilvl w:val="8"/>
        <w:numId w:val="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942554"/>
    <w:rPr>
      <w:rFonts w:ascii="Arial Nova Cond" w:hAnsi="Arial Nova Cond" w:eastAsia="Arial" w:cs="Noto Sans"/>
      <w:b/>
      <w:color w:val="000000"/>
      <w:sz w:val="32"/>
      <w:szCs w:val="32"/>
      <w:lang w:val="pt-PT"/>
    </w:rPr>
  </w:style>
  <w:style w:type="character" w:styleId="Heading2Char" w:customStyle="1">
    <w:name w:val="Heading 2 Char"/>
    <w:basedOn w:val="DefaultParagraphFont"/>
    <w:link w:val="Heading2"/>
    <w:uiPriority w:val="9"/>
    <w:rsid w:val="008E4D3A"/>
    <w:rPr>
      <w:rFonts w:ascii="Arial Nova Cond" w:hAnsi="Arial Nova Cond" w:eastAsia="Arial" w:cs="Noto Sans"/>
      <w:b/>
      <w:bCs/>
      <w:color w:val="000000"/>
      <w:sz w:val="28"/>
      <w:szCs w:val="28"/>
      <w:lang w:val="pt-PT"/>
    </w:rPr>
  </w:style>
  <w:style w:type="character" w:styleId="Heading3Char" w:customStyle="1">
    <w:name w:val="Heading 3 Char"/>
    <w:basedOn w:val="DefaultParagraphFont"/>
    <w:link w:val="Heading3"/>
    <w:uiPriority w:val="9"/>
    <w:rsid w:val="008E4D3A"/>
    <w:rPr>
      <w:rFonts w:ascii="Arial Nova Cond" w:hAnsi="Arial Nova Cond" w:eastAsia="Arial" w:cs="Noto Sans"/>
      <w:b/>
      <w:color w:val="000000"/>
      <w:sz w:val="22"/>
      <w:szCs w:val="22"/>
      <w:lang w:val="pt-PT"/>
    </w:rPr>
  </w:style>
  <w:style w:type="character" w:styleId="Heading4Char" w:customStyle="1">
    <w:name w:val="Heading 4 Char"/>
    <w:basedOn w:val="DefaultParagraphFont"/>
    <w:link w:val="Heading4"/>
    <w:uiPriority w:val="9"/>
    <w:rsid w:val="00761F40"/>
    <w:rPr>
      <w:rFonts w:asciiTheme="majorHAnsi" w:hAnsiTheme="majorHAnsi" w:eastAsiaTheme="majorEastAsia" w:cstheme="majorBidi"/>
      <w:i/>
      <w:iCs/>
      <w:color w:val="2E74B5" w:themeColor="accent1" w:themeShade="BF"/>
      <w:sz w:val="20"/>
      <w:szCs w:val="18"/>
      <w:lang w:val="pt-PT"/>
    </w:rPr>
  </w:style>
  <w:style w:type="character" w:styleId="Heading5Char" w:customStyle="1">
    <w:name w:val="Heading 5 Char"/>
    <w:basedOn w:val="DefaultParagraphFont"/>
    <w:link w:val="Heading5"/>
    <w:uiPriority w:val="9"/>
    <w:semiHidden/>
    <w:rsid w:val="00761F40"/>
    <w:rPr>
      <w:rFonts w:asciiTheme="majorHAnsi" w:hAnsiTheme="majorHAnsi" w:eastAsiaTheme="majorEastAsia" w:cstheme="majorBidi"/>
      <w:color w:val="2E74B5" w:themeColor="accent1" w:themeShade="BF"/>
      <w:sz w:val="20"/>
      <w:szCs w:val="18"/>
      <w:lang w:val="pt-PT"/>
    </w:rPr>
  </w:style>
  <w:style w:type="character" w:styleId="Heading6Char" w:customStyle="1">
    <w:name w:val="Heading 6 Char"/>
    <w:basedOn w:val="DefaultParagraphFont"/>
    <w:link w:val="Heading6"/>
    <w:uiPriority w:val="9"/>
    <w:semiHidden/>
    <w:rsid w:val="00761F40"/>
    <w:rPr>
      <w:rFonts w:asciiTheme="majorHAnsi" w:hAnsiTheme="majorHAnsi" w:eastAsiaTheme="majorEastAsia" w:cstheme="majorBidi"/>
      <w:color w:val="1F4D78" w:themeColor="accent1" w:themeShade="7F"/>
      <w:sz w:val="20"/>
      <w:szCs w:val="18"/>
      <w:lang w:val="pt-PT"/>
    </w:rPr>
  </w:style>
  <w:style w:type="character" w:styleId="Heading7Char" w:customStyle="1">
    <w:name w:val="Heading 7 Char"/>
    <w:basedOn w:val="DefaultParagraphFont"/>
    <w:link w:val="Heading7"/>
    <w:uiPriority w:val="9"/>
    <w:semiHidden/>
    <w:rsid w:val="00761F40"/>
    <w:rPr>
      <w:rFonts w:asciiTheme="majorHAnsi" w:hAnsiTheme="majorHAnsi" w:eastAsiaTheme="majorEastAsia" w:cstheme="majorBidi"/>
      <w:i/>
      <w:iCs/>
      <w:color w:val="1F4D78" w:themeColor="accent1" w:themeShade="7F"/>
      <w:sz w:val="20"/>
      <w:szCs w:val="18"/>
      <w:lang w:val="pt-PT"/>
    </w:rPr>
  </w:style>
  <w:style w:type="character" w:styleId="Heading8Char" w:customStyle="1">
    <w:name w:val="Heading 8 Char"/>
    <w:basedOn w:val="DefaultParagraphFont"/>
    <w:link w:val="Heading8"/>
    <w:uiPriority w:val="9"/>
    <w:semiHidden/>
    <w:rsid w:val="00761F40"/>
    <w:rPr>
      <w:rFonts w:asciiTheme="majorHAnsi" w:hAnsiTheme="majorHAnsi" w:eastAsiaTheme="majorEastAsia" w:cstheme="majorBidi"/>
      <w:color w:val="272727" w:themeColor="text1" w:themeTint="D8"/>
      <w:sz w:val="21"/>
      <w:szCs w:val="21"/>
      <w:lang w:val="pt-PT"/>
    </w:rPr>
  </w:style>
  <w:style w:type="character" w:styleId="Heading9Char" w:customStyle="1">
    <w:name w:val="Heading 9 Char"/>
    <w:basedOn w:val="DefaultParagraphFont"/>
    <w:link w:val="Heading9"/>
    <w:uiPriority w:val="9"/>
    <w:semiHidden/>
    <w:rsid w:val="00761F40"/>
    <w:rPr>
      <w:rFonts w:asciiTheme="majorHAnsi" w:hAnsiTheme="majorHAnsi" w:eastAsiaTheme="majorEastAsia" w:cstheme="majorBidi"/>
      <w:i/>
      <w:iCs/>
      <w:color w:val="272727" w:themeColor="text1" w:themeTint="D8"/>
      <w:sz w:val="21"/>
      <w:szCs w:val="21"/>
      <w:lang w:val="pt-PT"/>
    </w:rPr>
  </w:style>
  <w:style w:type="paragraph" w:styleId="ListParagraph">
    <w:name w:val="List Paragraph"/>
    <w:basedOn w:val="Normal"/>
    <w:uiPriority w:val="34"/>
    <w:qFormat/>
    <w:rsid w:val="00B56B1E"/>
    <w:pPr>
      <w:numPr>
        <w:numId w:val="3"/>
      </w:numPr>
      <w:spacing w:before="60"/>
      <w:contextualSpacing w:val="0"/>
    </w:pPr>
  </w:style>
  <w:style w:type="paragraph" w:styleId="Header">
    <w:name w:val="header"/>
    <w:basedOn w:val="Normal"/>
    <w:link w:val="HeaderChar"/>
    <w:uiPriority w:val="99"/>
    <w:unhideWhenUsed/>
    <w:rsid w:val="00214D1D"/>
    <w:pPr>
      <w:tabs>
        <w:tab w:val="center" w:pos="4513"/>
        <w:tab w:val="right" w:pos="9026"/>
      </w:tabs>
      <w:spacing w:line="240" w:lineRule="auto"/>
    </w:pPr>
  </w:style>
  <w:style w:type="character" w:styleId="HeaderChar" w:customStyle="1">
    <w:name w:val="Header Char"/>
    <w:basedOn w:val="DefaultParagraphFont"/>
    <w:link w:val="Header"/>
    <w:uiPriority w:val="99"/>
    <w:rsid w:val="00214D1D"/>
    <w:rPr>
      <w:rFonts w:ascii="Arial" w:hAnsi="Arial" w:eastAsia="Arial" w:cs="Arial"/>
      <w:color w:val="000000"/>
      <w:sz w:val="19"/>
      <w:szCs w:val="19"/>
    </w:rPr>
  </w:style>
  <w:style w:type="paragraph" w:styleId="Footer">
    <w:name w:val="footer"/>
    <w:basedOn w:val="Normal"/>
    <w:link w:val="FooterChar"/>
    <w:uiPriority w:val="99"/>
    <w:unhideWhenUsed/>
    <w:rsid w:val="009F20EB"/>
    <w:pPr>
      <w:tabs>
        <w:tab w:val="center" w:pos="4680"/>
        <w:tab w:val="right" w:pos="9360"/>
      </w:tabs>
      <w:spacing w:line="240" w:lineRule="auto"/>
      <w:ind w:left="0"/>
    </w:pPr>
    <w:rPr>
      <w:rFonts w:ascii="Arial Nova Light" w:hAnsi="Arial Nova Light" w:cs="Open Sans Light" w:eastAsiaTheme="minorEastAsia"/>
      <w:caps/>
      <w:color w:val="auto"/>
      <w:sz w:val="18"/>
      <w:lang w:bidi="ar-SA"/>
    </w:rPr>
  </w:style>
  <w:style w:type="character" w:styleId="FooterChar" w:customStyle="1">
    <w:name w:val="Footer Char"/>
    <w:basedOn w:val="DefaultParagraphFont"/>
    <w:link w:val="Footer"/>
    <w:uiPriority w:val="99"/>
    <w:rsid w:val="009F20EB"/>
    <w:rPr>
      <w:rFonts w:ascii="Arial Nova Light" w:hAnsi="Arial Nova Light" w:cs="Open Sans Light" w:eastAsiaTheme="minorEastAsia"/>
      <w:caps/>
      <w:sz w:val="18"/>
      <w:szCs w:val="18"/>
      <w:lang w:val="pt-PT" w:bidi="ar-SA"/>
    </w:rPr>
  </w:style>
  <w:style w:type="character" w:styleId="PlaceholderText">
    <w:name w:val="Placeholder Text"/>
    <w:basedOn w:val="DefaultParagraphFont"/>
    <w:uiPriority w:val="99"/>
    <w:semiHidden/>
    <w:rsid w:val="00761F40"/>
    <w:rPr>
      <w:color w:val="808080"/>
    </w:rPr>
  </w:style>
  <w:style w:type="character" w:styleId="pagenr" w:customStyle="1">
    <w:name w:val="page_nr"/>
    <w:basedOn w:val="DefaultParagraphFont"/>
    <w:uiPriority w:val="1"/>
    <w:rsid w:val="009F20EB"/>
    <w:rPr>
      <w:rFonts w:cs="Open Sans SemiBold" w:asciiTheme="minorHAnsi" w:hAnsiTheme="minorHAnsi"/>
      <w:b/>
      <w:sz w:val="20"/>
      <w:szCs w:val="20"/>
    </w:rPr>
  </w:style>
  <w:style w:type="paragraph" w:styleId="FooterR" w:customStyle="1">
    <w:name w:val="Footer_R"/>
    <w:basedOn w:val="Footer"/>
    <w:rsid w:val="00EA4F7E"/>
    <w:pPr>
      <w:jc w:val="right"/>
    </w:pPr>
  </w:style>
  <w:style w:type="paragraph" w:styleId="headinginner" w:customStyle="1">
    <w:name w:val="heading_inner"/>
    <w:basedOn w:val="Normal"/>
    <w:next w:val="Normal"/>
    <w:qFormat/>
    <w:rsid w:val="00B24115"/>
    <w:pPr>
      <w:keepNext/>
      <w:keepLines/>
      <w:spacing w:before="240"/>
      <w:ind w:left="1418" w:hanging="851"/>
    </w:pPr>
    <w:rPr>
      <w:rFonts w:ascii="Arial Nova Cond" w:hAnsi="Arial Nova Cond"/>
      <w:b/>
      <w:bCs/>
    </w:rPr>
  </w:style>
  <w:style w:type="character" w:styleId="Hyperlink">
    <w:name w:val="Hyperlink"/>
    <w:basedOn w:val="DefaultParagraphFont"/>
    <w:uiPriority w:val="99"/>
    <w:unhideWhenUsed/>
    <w:rsid w:val="00512076"/>
    <w:rPr>
      <w:color w:val="0563C1" w:themeColor="hyperlink"/>
      <w:u w:val="single"/>
    </w:rPr>
  </w:style>
  <w:style w:type="paragraph" w:styleId="Title">
    <w:name w:val="Title"/>
    <w:basedOn w:val="Heading1"/>
    <w:next w:val="Normal"/>
    <w:link w:val="TitleChar"/>
    <w:uiPriority w:val="10"/>
    <w:rsid w:val="009F20EB"/>
    <w:pPr>
      <w:numPr>
        <w:numId w:val="0"/>
      </w:numPr>
      <w:spacing w:before="240" w:after="960"/>
      <w:contextualSpacing/>
    </w:pPr>
    <w:rPr>
      <w:bCs/>
      <w:sz w:val="44"/>
      <w:szCs w:val="44"/>
    </w:rPr>
  </w:style>
  <w:style w:type="character" w:styleId="TitleChar" w:customStyle="1">
    <w:name w:val="Title Char"/>
    <w:basedOn w:val="DefaultParagraphFont"/>
    <w:link w:val="Title"/>
    <w:uiPriority w:val="10"/>
    <w:rsid w:val="009F20EB"/>
    <w:rPr>
      <w:rFonts w:ascii="Arial Nova Cond" w:hAnsi="Arial Nova Cond" w:eastAsia="Arial" w:cs="Noto Sans"/>
      <w:b/>
      <w:bCs/>
      <w:color w:val="000000"/>
      <w:sz w:val="44"/>
      <w:szCs w:val="44"/>
      <w:lang w:val="pt-PT"/>
    </w:rPr>
  </w:style>
  <w:style w:type="paragraph" w:styleId="TOC1">
    <w:name w:val="toc 1"/>
    <w:basedOn w:val="Normal"/>
    <w:next w:val="Normal"/>
    <w:autoRedefine/>
    <w:uiPriority w:val="39"/>
    <w:unhideWhenUsed/>
    <w:rsid w:val="00803FF1"/>
    <w:pPr>
      <w:tabs>
        <w:tab w:val="left" w:pos="1276"/>
        <w:tab w:val="right" w:leader="dot" w:pos="9742"/>
      </w:tabs>
      <w:spacing w:before="240" w:line="240" w:lineRule="auto"/>
    </w:pPr>
    <w:rPr>
      <w:rFonts w:cs="Linux Libertine" w:eastAsiaTheme="minorEastAsia"/>
      <w:b/>
      <w:bCs/>
      <w:noProof/>
      <w:color w:val="auto"/>
      <w:lang w:eastAsia="pt-PT"/>
    </w:rPr>
  </w:style>
  <w:style w:type="paragraph" w:styleId="TOC2">
    <w:name w:val="toc 2"/>
    <w:basedOn w:val="Normal"/>
    <w:next w:val="Normal"/>
    <w:autoRedefine/>
    <w:uiPriority w:val="39"/>
    <w:unhideWhenUsed/>
    <w:rsid w:val="00803FF1"/>
    <w:pPr>
      <w:tabs>
        <w:tab w:val="left" w:pos="1276"/>
        <w:tab w:val="right" w:leader="dot" w:pos="9742"/>
      </w:tabs>
      <w:spacing w:line="240" w:lineRule="auto"/>
      <w:jc w:val="both"/>
    </w:pPr>
    <w:rPr>
      <w:rFonts w:cs="Linux Libertine" w:eastAsiaTheme="minorEastAsia"/>
      <w:noProof/>
      <w:color w:val="auto"/>
      <w:lang w:eastAsia="pt-PT"/>
    </w:rPr>
  </w:style>
  <w:style w:type="paragraph" w:styleId="TOC3">
    <w:name w:val="toc 3"/>
    <w:basedOn w:val="Normal"/>
    <w:next w:val="Normal"/>
    <w:autoRedefine/>
    <w:uiPriority w:val="39"/>
    <w:unhideWhenUsed/>
    <w:rsid w:val="00F62B19"/>
    <w:pPr>
      <w:tabs>
        <w:tab w:val="left" w:pos="1418"/>
        <w:tab w:val="left" w:pos="2774"/>
        <w:tab w:val="right" w:leader="dot" w:pos="9344"/>
      </w:tabs>
      <w:spacing w:after="100"/>
      <w:ind w:firstLine="426"/>
    </w:pPr>
  </w:style>
  <w:style w:type="paragraph" w:styleId="Heading2withbreak" w:customStyle="1">
    <w:name w:val="Heading_2_with_break"/>
    <w:basedOn w:val="Heading2"/>
    <w:rsid w:val="00D41DD9"/>
    <w:pPr>
      <w:pageBreakBefore/>
      <w:ind w:left="578" w:hanging="578"/>
    </w:pPr>
  </w:style>
  <w:style w:type="paragraph" w:styleId="Author" w:customStyle="1">
    <w:name w:val="Author"/>
    <w:basedOn w:val="Normal"/>
    <w:rsid w:val="00551705"/>
    <w:pPr>
      <w:spacing w:after="480"/>
    </w:pPr>
    <w:rPr>
      <w:rFonts w:ascii="Roboto Condensed Light" w:hAnsi="Roboto Condensed Light"/>
      <w:sz w:val="22"/>
      <w:szCs w:val="22"/>
    </w:rPr>
  </w:style>
  <w:style w:type="paragraph" w:styleId="TOCHeading">
    <w:name w:val="TOC Heading"/>
    <w:basedOn w:val="Heading1"/>
    <w:next w:val="Normal"/>
    <w:uiPriority w:val="39"/>
    <w:unhideWhenUsed/>
    <w:qFormat/>
    <w:rsid w:val="000E41A6"/>
    <w:pPr>
      <w:numPr>
        <w:numId w:val="0"/>
      </w:numPr>
      <w:suppressAutoHyphens w:val="0"/>
      <w:spacing w:before="480" w:after="0"/>
      <w:ind w:right="0"/>
      <w:jc w:val="both"/>
      <w:outlineLvl w:val="9"/>
    </w:pPr>
    <w:rPr>
      <w:rFonts w:asciiTheme="majorHAnsi" w:hAnsiTheme="majorHAnsi" w:eastAsiaTheme="majorEastAsia" w:cstheme="majorBidi"/>
      <w:b w:val="0"/>
      <w:color w:val="2E74B5" w:themeColor="accent1" w:themeShade="BF"/>
      <w:sz w:val="28"/>
      <w:szCs w:val="28"/>
      <w:lang w:eastAsia="pt-PT" w:bidi="ar-SA"/>
    </w:rPr>
  </w:style>
  <w:style w:type="paragraph" w:styleId="Code" w:customStyle="1">
    <w:name w:val="Code"/>
    <w:basedOn w:val="Normal"/>
    <w:qFormat/>
    <w:rsid w:val="00843A08"/>
    <w:pPr>
      <w:spacing w:before="60" w:after="120" w:line="240" w:lineRule="auto"/>
    </w:pPr>
    <w:rPr>
      <w:rFonts w:ascii="Fira Mono" w:hAnsi="Fira Mono"/>
      <w:sz w:val="18"/>
    </w:rPr>
  </w:style>
  <w:style w:type="character" w:styleId="UnresolvedMention">
    <w:name w:val="Unresolved Mention"/>
    <w:basedOn w:val="DefaultParagraphFont"/>
    <w:uiPriority w:val="99"/>
    <w:semiHidden/>
    <w:unhideWhenUsed/>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paragraph" w:styleId="BalloonText">
    <w:name w:val="Balloon Text"/>
    <w:basedOn w:val="Normal"/>
    <w:link w:val="BalloonTextChar"/>
    <w:uiPriority w:val="99"/>
    <w:semiHidden/>
    <w:unhideWhenUsed/>
    <w:rsid w:val="00E66ADC"/>
    <w:pPr>
      <w:spacing w:line="240" w:lineRule="auto"/>
    </w:pPr>
    <w:rPr>
      <w:rFonts w:ascii="Segoe UI" w:hAnsi="Segoe UI" w:cs="Segoe UI"/>
      <w:sz w:val="18"/>
    </w:rPr>
  </w:style>
  <w:style w:type="character" w:styleId="BalloonTextChar" w:customStyle="1">
    <w:name w:val="Balloon Text Char"/>
    <w:basedOn w:val="DefaultParagraphFont"/>
    <w:link w:val="BalloonText"/>
    <w:uiPriority w:val="99"/>
    <w:semiHidden/>
    <w:rsid w:val="00E66ADC"/>
    <w:rPr>
      <w:rFonts w:ascii="Segoe UI" w:hAnsi="Segoe UI" w:eastAsia="Arial" w:cs="Segoe UI"/>
      <w:color w:val="000000"/>
      <w:sz w:val="18"/>
      <w:szCs w:val="18"/>
      <w:lang w:val="pt-PT"/>
    </w:rPr>
  </w:style>
  <w:style w:type="paragraph" w:styleId="codeindent" w:customStyle="1">
    <w:name w:val="code_indent"/>
    <w:basedOn w:val="Code"/>
    <w:qFormat/>
    <w:rsid w:val="00386B04"/>
    <w:pPr>
      <w:ind w:left="952"/>
    </w:pPr>
  </w:style>
  <w:style w:type="paragraph" w:styleId="HTMLPreformatted">
    <w:name w:val="HTML Preformatted"/>
    <w:basedOn w:val="Normal"/>
    <w:link w:val="HTMLPreformattedChar"/>
    <w:uiPriority w:val="99"/>
    <w:semiHidden/>
    <w:unhideWhenUsed/>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hAnsi="Courier New" w:eastAsia="Times New Roman" w:cs="Courier New"/>
      <w:color w:val="auto"/>
      <w:szCs w:val="20"/>
      <w:lang w:eastAsia="pt-PT" w:bidi="ar-SA"/>
    </w:rPr>
  </w:style>
  <w:style w:type="character" w:styleId="HTMLPreformattedChar" w:customStyle="1">
    <w:name w:val="HTML Preformatted Char"/>
    <w:basedOn w:val="DefaultParagraphFont"/>
    <w:link w:val="HTMLPreformatted"/>
    <w:uiPriority w:val="99"/>
    <w:semiHidden/>
    <w:rsid w:val="00A319AE"/>
    <w:rPr>
      <w:rFonts w:ascii="Courier New" w:hAnsi="Courier New" w:cs="Courier New"/>
      <w:sz w:val="20"/>
      <w:szCs w:val="20"/>
      <w:lang w:val="pt-PT" w:eastAsia="pt-PT" w:bidi="ar-SA"/>
    </w:rPr>
  </w:style>
  <w:style w:type="paragraph" w:styleId="normalindent" w:customStyle="1">
    <w:name w:val="normal_indent"/>
    <w:basedOn w:val="Normal"/>
    <w:qFormat/>
    <w:rsid w:val="00386B04"/>
    <w:pPr>
      <w:ind w:left="938"/>
    </w:pPr>
  </w:style>
  <w:style w:type="table" w:styleId="TableGrid">
    <w:name w:val="Table Grid"/>
    <w:basedOn w:val="TableNormal"/>
    <w:rsid w:val="00F501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rsid w:val="006D1729"/>
    <w:rPr>
      <w:b/>
      <w:bCs/>
    </w:rPr>
  </w:style>
  <w:style w:type="character" w:styleId="Emphasis">
    <w:name w:val="Emphasis"/>
    <w:basedOn w:val="DefaultParagraphFont"/>
    <w:uiPriority w:val="20"/>
    <w:rsid w:val="0096730A"/>
    <w:rPr>
      <w:i/>
      <w:iCs/>
    </w:rPr>
  </w:style>
  <w:style w:type="character" w:styleId="CommentReference">
    <w:name w:val="annotation reference"/>
    <w:basedOn w:val="DefaultParagraphFont"/>
    <w:uiPriority w:val="99"/>
    <w:semiHidden/>
    <w:unhideWhenUsed/>
    <w:rsid w:val="00EA48BB"/>
    <w:rPr>
      <w:sz w:val="16"/>
      <w:szCs w:val="16"/>
    </w:rPr>
  </w:style>
  <w:style w:type="character" w:styleId="HTMLTypewriter">
    <w:name w:val="HTML Typewriter"/>
    <w:basedOn w:val="DefaultParagraphFont"/>
    <w:uiPriority w:val="99"/>
    <w:semiHidden/>
    <w:unhideWhenUsed/>
    <w:rsid w:val="003116B0"/>
    <w:rPr>
      <w:rFonts w:ascii="Courier New" w:hAnsi="Courier New" w:eastAsia="Times New Roman" w:cs="Courier New"/>
      <w:sz w:val="20"/>
      <w:szCs w:val="20"/>
    </w:rPr>
  </w:style>
  <w:style w:type="paragraph" w:styleId="FootnoteText">
    <w:name w:val="footnote text"/>
    <w:basedOn w:val="Normal"/>
    <w:link w:val="FootnoteTextChar"/>
    <w:uiPriority w:val="99"/>
    <w:semiHidden/>
    <w:unhideWhenUsed/>
    <w:rsid w:val="00CF3176"/>
    <w:pPr>
      <w:spacing w:line="240" w:lineRule="auto"/>
    </w:pPr>
    <w:rPr>
      <w:szCs w:val="20"/>
    </w:rPr>
  </w:style>
  <w:style w:type="character" w:styleId="FootnoteTextChar" w:customStyle="1">
    <w:name w:val="Footnote Text Char"/>
    <w:basedOn w:val="DefaultParagraphFont"/>
    <w:link w:val="FootnoteText"/>
    <w:uiPriority w:val="99"/>
    <w:semiHidden/>
    <w:rsid w:val="00CF3176"/>
    <w:rPr>
      <w:rFonts w:ascii="Arial Nova" w:hAnsi="Arial Nova" w:eastAsia="Arial" w:cs="Noto Sans"/>
      <w:color w:val="000000"/>
      <w:sz w:val="20"/>
      <w:szCs w:val="20"/>
      <w:lang w:val="pt-PT"/>
    </w:rPr>
  </w:style>
  <w:style w:type="character" w:styleId="FootnoteReference">
    <w:name w:val="footnote reference"/>
    <w:basedOn w:val="DefaultParagraphFont"/>
    <w:uiPriority w:val="99"/>
    <w:semiHidden/>
    <w:unhideWhenUsed/>
    <w:rsid w:val="00CF3176"/>
    <w:rPr>
      <w:vertAlign w:val="superscript"/>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styleId="tableinside" w:customStyle="1">
    <w:name w:val="table_inside"/>
    <w:basedOn w:val="Normal"/>
    <w:qFormat/>
    <w:rsid w:val="0097411E"/>
    <w:pPr>
      <w:ind w:left="0"/>
    </w:pPr>
    <w:rPr>
      <w:lang w:val="en-US"/>
    </w:rPr>
  </w:style>
  <w:style w:type="paragraph" w:styleId="tableheader" w:customStyle="1">
    <w:name w:val="table_header"/>
    <w:basedOn w:val="tableinside"/>
    <w:next w:val="tableinside"/>
    <w:qFormat/>
    <w:rsid w:val="0097411E"/>
    <w:pPr>
      <w:keepNext/>
      <w:keepLines/>
      <w:spacing w:line="240" w:lineRule="auto"/>
    </w:pPr>
    <w:rPr>
      <w:b/>
      <w:bCs/>
    </w:rPr>
  </w:style>
  <w:style w:type="paragraph" w:styleId="Comment" w:customStyle="1">
    <w:name w:val="Comment"/>
    <w:basedOn w:val="Normal"/>
    <w:next w:val="Normal"/>
    <w:link w:val="CommentChar"/>
    <w:rsid w:val="009F20EB"/>
    <w:pPr>
      <w:spacing w:before="60" w:after="60" w:line="240" w:lineRule="auto"/>
      <w:ind w:left="576"/>
      <w:contextualSpacing w:val="0"/>
      <w:jc w:val="both"/>
    </w:pPr>
    <w:rPr>
      <w:rFonts w:ascii="Calibri Light" w:hAnsi="Calibri Light" w:eastAsia="Times New Roman" w:cs="Calibri"/>
      <w:color w:val="008000"/>
      <w:sz w:val="22"/>
      <w:szCs w:val="20"/>
      <w:lang w:bidi="ar-SA"/>
    </w:rPr>
  </w:style>
  <w:style w:type="character" w:styleId="CommentChar" w:customStyle="1">
    <w:name w:val="Comment Char"/>
    <w:link w:val="Comment"/>
    <w:rsid w:val="009F20EB"/>
    <w:rPr>
      <w:rFonts w:ascii="Calibri Light" w:hAnsi="Calibri Light" w:cs="Calibri"/>
      <w:color w:val="008000"/>
      <w:sz w:val="22"/>
      <w:szCs w:val="20"/>
      <w:lang w:val="pt-PT" w:bidi="ar-SA"/>
    </w:rPr>
  </w:style>
  <w:style w:type="paragraph" w:styleId="CommentText">
    <w:name w:val="annotation text"/>
    <w:basedOn w:val="Normal"/>
    <w:link w:val="CommentTextChar"/>
    <w:uiPriority w:val="99"/>
    <w:semiHidden/>
    <w:unhideWhenUsed/>
    <w:rsid w:val="00EA48BB"/>
    <w:pPr>
      <w:spacing w:line="240" w:lineRule="auto"/>
    </w:pPr>
    <w:rPr>
      <w:szCs w:val="20"/>
    </w:rPr>
  </w:style>
  <w:style w:type="character" w:styleId="CommentTextChar" w:customStyle="1">
    <w:name w:val="Comment Text Char"/>
    <w:basedOn w:val="DefaultParagraphFont"/>
    <w:link w:val="CommentText"/>
    <w:uiPriority w:val="99"/>
    <w:semiHidden/>
    <w:rsid w:val="00EA48BB"/>
    <w:rPr>
      <w:rFonts w:eastAsia="Arial" w:cs="Noto Sans" w:asciiTheme="minorHAnsi" w:hAnsiTheme="minorHAnsi"/>
      <w:color w:val="000000"/>
      <w:sz w:val="20"/>
      <w:szCs w:val="20"/>
      <w:lang w:val="pt-PT"/>
    </w:rPr>
  </w:style>
  <w:style w:type="paragraph" w:styleId="CommentSubject">
    <w:name w:val="annotation subject"/>
    <w:basedOn w:val="CommentText"/>
    <w:next w:val="CommentText"/>
    <w:link w:val="CommentSubjectChar"/>
    <w:uiPriority w:val="99"/>
    <w:semiHidden/>
    <w:unhideWhenUsed/>
    <w:rsid w:val="00EA48BB"/>
    <w:rPr>
      <w:b/>
      <w:bCs/>
    </w:rPr>
  </w:style>
  <w:style w:type="character" w:styleId="CommentSubjectChar" w:customStyle="1">
    <w:name w:val="Comment Subject Char"/>
    <w:basedOn w:val="CommentTextChar"/>
    <w:link w:val="CommentSubject"/>
    <w:uiPriority w:val="99"/>
    <w:semiHidden/>
    <w:rsid w:val="00EA48BB"/>
    <w:rPr>
      <w:rFonts w:eastAsia="Arial" w:cs="Noto Sans" w:asciiTheme="minorHAnsi" w:hAnsiTheme="minorHAnsi"/>
      <w:b/>
      <w:bCs/>
      <w:color w:val="000000"/>
      <w:sz w:val="20"/>
      <w:szCs w:val="20"/>
      <w:lang w:val="pt-PT"/>
    </w:rPr>
  </w:style>
  <w:style w:type="paragraph" w:styleId="NormalWeb">
    <w:name w:val="Normal (Web)"/>
    <w:basedOn w:val="Normal"/>
    <w:uiPriority w:val="99"/>
    <w:semiHidden/>
    <w:unhideWhenUsed/>
    <w:rsid w:val="00CF45CD"/>
    <w:pPr>
      <w:spacing w:before="100" w:beforeAutospacing="1" w:after="100" w:afterAutospacing="1" w:line="240" w:lineRule="auto"/>
      <w:ind w:left="0"/>
      <w:contextualSpacing w:val="0"/>
    </w:pPr>
    <w:rPr>
      <w:rFonts w:ascii="Times New Roman" w:hAnsi="Times New Roman" w:eastAsia="Times New Roman" w:cs="Times New Roman"/>
      <w:color w:val="auto"/>
      <w:sz w:val="24"/>
      <w:szCs w:val="24"/>
      <w:lang w:eastAsia="pt-PT" w:bidi="ar-SA"/>
    </w:rPr>
  </w:style>
  <w:style w:type="paragraph" w:styleId="Illustration" w:customStyle="1">
    <w:name w:val="Illustration"/>
    <w:basedOn w:val="Normal"/>
    <w:rsid w:val="004C7C4F"/>
    <w:pPr>
      <w:keepNext/>
      <w:keepLines/>
      <w:spacing w:before="240" w:after="60" w:line="240" w:lineRule="auto"/>
      <w:ind w:left="0"/>
      <w:contextualSpacing w:val="0"/>
      <w:jc w:val="center"/>
    </w:pPr>
    <w:rPr>
      <w:rFonts w:ascii="Calibri" w:hAnsi="Calibri" w:eastAsia="Times New Roman" w:cs="Times"/>
      <w:color w:val="auto"/>
      <w:sz w:val="22"/>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026912">
      <w:bodyDiv w:val="1"/>
      <w:marLeft w:val="0"/>
      <w:marRight w:val="0"/>
      <w:marTop w:val="0"/>
      <w:marBottom w:val="0"/>
      <w:divBdr>
        <w:top w:val="none" w:sz="0" w:space="0" w:color="auto"/>
        <w:left w:val="none" w:sz="0" w:space="0" w:color="auto"/>
        <w:bottom w:val="none" w:sz="0" w:space="0" w:color="auto"/>
        <w:right w:val="none" w:sz="0" w:space="0" w:color="auto"/>
      </w:divBdr>
    </w:div>
    <w:div w:id="601425291">
      <w:bodyDiv w:val="1"/>
      <w:marLeft w:val="0"/>
      <w:marRight w:val="0"/>
      <w:marTop w:val="0"/>
      <w:marBottom w:val="0"/>
      <w:divBdr>
        <w:top w:val="none" w:sz="0" w:space="0" w:color="auto"/>
        <w:left w:val="none" w:sz="0" w:space="0" w:color="auto"/>
        <w:bottom w:val="none" w:sz="0" w:space="0" w:color="auto"/>
        <w:right w:val="none" w:sz="0" w:space="0" w:color="auto"/>
      </w:divBdr>
    </w:div>
    <w:div w:id="950819596">
      <w:bodyDiv w:val="1"/>
      <w:marLeft w:val="0"/>
      <w:marRight w:val="0"/>
      <w:marTop w:val="0"/>
      <w:marBottom w:val="0"/>
      <w:divBdr>
        <w:top w:val="none" w:sz="0" w:space="0" w:color="auto"/>
        <w:left w:val="none" w:sz="0" w:space="0" w:color="auto"/>
        <w:bottom w:val="none" w:sz="0" w:space="0" w:color="auto"/>
        <w:right w:val="none" w:sz="0" w:space="0" w:color="auto"/>
      </w:divBdr>
    </w:div>
    <w:div w:id="951789107">
      <w:bodyDiv w:val="1"/>
      <w:marLeft w:val="0"/>
      <w:marRight w:val="0"/>
      <w:marTop w:val="0"/>
      <w:marBottom w:val="0"/>
      <w:divBdr>
        <w:top w:val="none" w:sz="0" w:space="0" w:color="auto"/>
        <w:left w:val="none" w:sz="0" w:space="0" w:color="auto"/>
        <w:bottom w:val="none" w:sz="0" w:space="0" w:color="auto"/>
        <w:right w:val="none" w:sz="0" w:space="0" w:color="auto"/>
      </w:divBdr>
    </w:div>
    <w:div w:id="1149520591">
      <w:bodyDiv w:val="1"/>
      <w:marLeft w:val="0"/>
      <w:marRight w:val="0"/>
      <w:marTop w:val="0"/>
      <w:marBottom w:val="0"/>
      <w:divBdr>
        <w:top w:val="none" w:sz="0" w:space="0" w:color="auto"/>
        <w:left w:val="none" w:sz="0" w:space="0" w:color="auto"/>
        <w:bottom w:val="none" w:sz="0" w:space="0" w:color="auto"/>
        <w:right w:val="none" w:sz="0" w:space="0" w:color="auto"/>
      </w:divBdr>
    </w:div>
    <w:div w:id="1209146421">
      <w:bodyDiv w:val="1"/>
      <w:marLeft w:val="0"/>
      <w:marRight w:val="0"/>
      <w:marTop w:val="0"/>
      <w:marBottom w:val="0"/>
      <w:divBdr>
        <w:top w:val="none" w:sz="0" w:space="0" w:color="auto"/>
        <w:left w:val="none" w:sz="0" w:space="0" w:color="auto"/>
        <w:bottom w:val="none" w:sz="0" w:space="0" w:color="auto"/>
        <w:right w:val="none" w:sz="0" w:space="0" w:color="auto"/>
      </w:divBdr>
      <w:divsChild>
        <w:div w:id="450903048">
          <w:marLeft w:val="0"/>
          <w:marRight w:val="0"/>
          <w:marTop w:val="0"/>
          <w:marBottom w:val="0"/>
          <w:divBdr>
            <w:top w:val="none" w:sz="0" w:space="0" w:color="auto"/>
            <w:left w:val="none" w:sz="0" w:space="0" w:color="auto"/>
            <w:bottom w:val="none" w:sz="0" w:space="0" w:color="auto"/>
            <w:right w:val="none" w:sz="0" w:space="0" w:color="auto"/>
          </w:divBdr>
          <w:divsChild>
            <w:div w:id="1861627581">
              <w:marLeft w:val="0"/>
              <w:marRight w:val="0"/>
              <w:marTop w:val="0"/>
              <w:marBottom w:val="0"/>
              <w:divBdr>
                <w:top w:val="none" w:sz="0" w:space="0" w:color="auto"/>
                <w:left w:val="none" w:sz="0" w:space="0" w:color="auto"/>
                <w:bottom w:val="none" w:sz="0" w:space="0" w:color="auto"/>
                <w:right w:val="none" w:sz="0" w:space="0" w:color="auto"/>
              </w:divBdr>
            </w:div>
          </w:divsChild>
        </w:div>
        <w:div w:id="1093940763">
          <w:marLeft w:val="0"/>
          <w:marRight w:val="0"/>
          <w:marTop w:val="0"/>
          <w:marBottom w:val="0"/>
          <w:divBdr>
            <w:top w:val="none" w:sz="0" w:space="0" w:color="auto"/>
            <w:left w:val="none" w:sz="0" w:space="0" w:color="auto"/>
            <w:bottom w:val="none" w:sz="0" w:space="0" w:color="auto"/>
            <w:right w:val="none" w:sz="0" w:space="0" w:color="auto"/>
          </w:divBdr>
          <w:divsChild>
            <w:div w:id="4241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6436">
      <w:bodyDiv w:val="1"/>
      <w:marLeft w:val="0"/>
      <w:marRight w:val="0"/>
      <w:marTop w:val="0"/>
      <w:marBottom w:val="0"/>
      <w:divBdr>
        <w:top w:val="none" w:sz="0" w:space="0" w:color="auto"/>
        <w:left w:val="none" w:sz="0" w:space="0" w:color="auto"/>
        <w:bottom w:val="none" w:sz="0" w:space="0" w:color="auto"/>
        <w:right w:val="none" w:sz="0" w:space="0" w:color="auto"/>
      </w:divBdr>
      <w:divsChild>
        <w:div w:id="1561985076">
          <w:marLeft w:val="0"/>
          <w:marRight w:val="0"/>
          <w:marTop w:val="0"/>
          <w:marBottom w:val="0"/>
          <w:divBdr>
            <w:top w:val="none" w:sz="0" w:space="0" w:color="auto"/>
            <w:left w:val="none" w:sz="0" w:space="0" w:color="auto"/>
            <w:bottom w:val="none" w:sz="0" w:space="0" w:color="auto"/>
            <w:right w:val="none" w:sz="0" w:space="0" w:color="auto"/>
          </w:divBdr>
          <w:divsChild>
            <w:div w:id="1933315045">
              <w:marLeft w:val="0"/>
              <w:marRight w:val="0"/>
              <w:marTop w:val="0"/>
              <w:marBottom w:val="0"/>
              <w:divBdr>
                <w:top w:val="none" w:sz="0" w:space="0" w:color="auto"/>
                <w:left w:val="none" w:sz="0" w:space="0" w:color="auto"/>
                <w:bottom w:val="none" w:sz="0" w:space="0" w:color="auto"/>
                <w:right w:val="none" w:sz="0" w:space="0" w:color="auto"/>
              </w:divBdr>
            </w:div>
            <w:div w:id="2008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1236">
      <w:bodyDiv w:val="1"/>
      <w:marLeft w:val="0"/>
      <w:marRight w:val="0"/>
      <w:marTop w:val="0"/>
      <w:marBottom w:val="0"/>
      <w:divBdr>
        <w:top w:val="none" w:sz="0" w:space="0" w:color="auto"/>
        <w:left w:val="none" w:sz="0" w:space="0" w:color="auto"/>
        <w:bottom w:val="none" w:sz="0" w:space="0" w:color="auto"/>
        <w:right w:val="none" w:sz="0" w:space="0" w:color="auto"/>
      </w:divBdr>
    </w:div>
    <w:div w:id="1409382152">
      <w:bodyDiv w:val="1"/>
      <w:marLeft w:val="0"/>
      <w:marRight w:val="0"/>
      <w:marTop w:val="0"/>
      <w:marBottom w:val="0"/>
      <w:divBdr>
        <w:top w:val="none" w:sz="0" w:space="0" w:color="auto"/>
        <w:left w:val="none" w:sz="0" w:space="0" w:color="auto"/>
        <w:bottom w:val="none" w:sz="0" w:space="0" w:color="auto"/>
        <w:right w:val="none" w:sz="0" w:space="0" w:color="auto"/>
      </w:divBdr>
    </w:div>
    <w:div w:id="1464957262">
      <w:bodyDiv w:val="1"/>
      <w:marLeft w:val="0"/>
      <w:marRight w:val="0"/>
      <w:marTop w:val="0"/>
      <w:marBottom w:val="0"/>
      <w:divBdr>
        <w:top w:val="none" w:sz="0" w:space="0" w:color="auto"/>
        <w:left w:val="none" w:sz="0" w:space="0" w:color="auto"/>
        <w:bottom w:val="none" w:sz="0" w:space="0" w:color="auto"/>
        <w:right w:val="none" w:sz="0" w:space="0" w:color="auto"/>
      </w:divBdr>
      <w:divsChild>
        <w:div w:id="1271858979">
          <w:marLeft w:val="0"/>
          <w:marRight w:val="0"/>
          <w:marTop w:val="0"/>
          <w:marBottom w:val="0"/>
          <w:divBdr>
            <w:top w:val="none" w:sz="0" w:space="0" w:color="auto"/>
            <w:left w:val="none" w:sz="0" w:space="0" w:color="auto"/>
            <w:bottom w:val="none" w:sz="0" w:space="0" w:color="auto"/>
            <w:right w:val="none" w:sz="0" w:space="0" w:color="auto"/>
          </w:divBdr>
        </w:div>
      </w:divsChild>
    </w:div>
    <w:div w:id="1548182214">
      <w:bodyDiv w:val="1"/>
      <w:marLeft w:val="0"/>
      <w:marRight w:val="0"/>
      <w:marTop w:val="0"/>
      <w:marBottom w:val="0"/>
      <w:divBdr>
        <w:top w:val="none" w:sz="0" w:space="0" w:color="auto"/>
        <w:left w:val="none" w:sz="0" w:space="0" w:color="auto"/>
        <w:bottom w:val="none" w:sz="0" w:space="0" w:color="auto"/>
        <w:right w:val="none" w:sz="0" w:space="0" w:color="auto"/>
      </w:divBdr>
    </w:div>
    <w:div w:id="1572616828">
      <w:bodyDiv w:val="1"/>
      <w:marLeft w:val="0"/>
      <w:marRight w:val="0"/>
      <w:marTop w:val="0"/>
      <w:marBottom w:val="0"/>
      <w:divBdr>
        <w:top w:val="none" w:sz="0" w:space="0" w:color="auto"/>
        <w:left w:val="none" w:sz="0" w:space="0" w:color="auto"/>
        <w:bottom w:val="none" w:sz="0" w:space="0" w:color="auto"/>
        <w:right w:val="none" w:sz="0" w:space="0" w:color="auto"/>
      </w:divBdr>
    </w:div>
    <w:div w:id="1618902538">
      <w:bodyDiv w:val="1"/>
      <w:marLeft w:val="0"/>
      <w:marRight w:val="0"/>
      <w:marTop w:val="0"/>
      <w:marBottom w:val="0"/>
      <w:divBdr>
        <w:top w:val="none" w:sz="0" w:space="0" w:color="auto"/>
        <w:left w:val="none" w:sz="0" w:space="0" w:color="auto"/>
        <w:bottom w:val="none" w:sz="0" w:space="0" w:color="auto"/>
        <w:right w:val="none" w:sz="0" w:space="0" w:color="auto"/>
      </w:divBdr>
    </w:div>
    <w:div w:id="16280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558162">
          <w:marLeft w:val="0"/>
          <w:marRight w:val="0"/>
          <w:marTop w:val="0"/>
          <w:marBottom w:val="0"/>
          <w:divBdr>
            <w:top w:val="none" w:sz="0" w:space="0" w:color="auto"/>
            <w:left w:val="none" w:sz="0" w:space="0" w:color="auto"/>
            <w:bottom w:val="none" w:sz="0" w:space="0" w:color="auto"/>
            <w:right w:val="none" w:sz="0" w:space="0" w:color="auto"/>
          </w:divBdr>
        </w:div>
      </w:divsChild>
    </w:div>
    <w:div w:id="1777408605">
      <w:bodyDiv w:val="1"/>
      <w:marLeft w:val="0"/>
      <w:marRight w:val="0"/>
      <w:marTop w:val="0"/>
      <w:marBottom w:val="0"/>
      <w:divBdr>
        <w:top w:val="none" w:sz="0" w:space="0" w:color="auto"/>
        <w:left w:val="none" w:sz="0" w:space="0" w:color="auto"/>
        <w:bottom w:val="none" w:sz="0" w:space="0" w:color="auto"/>
        <w:right w:val="none" w:sz="0" w:space="0" w:color="auto"/>
      </w:divBdr>
    </w:div>
    <w:div w:id="1800755159">
      <w:bodyDiv w:val="1"/>
      <w:marLeft w:val="0"/>
      <w:marRight w:val="0"/>
      <w:marTop w:val="0"/>
      <w:marBottom w:val="0"/>
      <w:divBdr>
        <w:top w:val="none" w:sz="0" w:space="0" w:color="auto"/>
        <w:left w:val="none" w:sz="0" w:space="0" w:color="auto"/>
        <w:bottom w:val="none" w:sz="0" w:space="0" w:color="auto"/>
        <w:right w:val="none" w:sz="0" w:space="0" w:color="auto"/>
      </w:divBdr>
    </w:div>
    <w:div w:id="1817062783">
      <w:bodyDiv w:val="1"/>
      <w:marLeft w:val="0"/>
      <w:marRight w:val="0"/>
      <w:marTop w:val="0"/>
      <w:marBottom w:val="0"/>
      <w:divBdr>
        <w:top w:val="none" w:sz="0" w:space="0" w:color="auto"/>
        <w:left w:val="none" w:sz="0" w:space="0" w:color="auto"/>
        <w:bottom w:val="none" w:sz="0" w:space="0" w:color="auto"/>
        <w:right w:val="none" w:sz="0" w:space="0" w:color="auto"/>
      </w:divBdr>
    </w:div>
    <w:div w:id="1897741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Arial Nova">
    <w:charset w:val="00"/>
    <w:family w:val="roman"/>
    <w:pitch w:val="default"/>
  </w:font>
  <w:font w:name="Arial Nova Cond">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Nova Light">
    <w:charset w:val="00"/>
    <w:family w:val="swiss"/>
    <w:pitch w:val="variable"/>
    <w:sig w:usb0="0000028F" w:usb1="00000002"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Linux Libertine">
    <w:charset w:val="00"/>
    <w:family w:val="auto"/>
    <w:pitch w:val="variable"/>
    <w:sig w:usb0="E0000AFF" w:usb1="5200E5FB" w:usb2="02000020" w:usb3="00000000" w:csb0="000001BF" w:csb1="00000000"/>
  </w:font>
  <w:font w:name="Roboto Condensed Light">
    <w:charset w:val="00"/>
    <w:family w:val="auto"/>
    <w:pitch w:val="variable"/>
    <w:sig w:usb0="E0000AFF" w:usb1="5000217F" w:usb2="00000021" w:usb3="00000000" w:csb0="0000019F" w:csb1="00000000"/>
  </w:font>
  <w:font w:name="Fira Mono">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Blk">
    <w:altName w:val="Calibri"/>
    <w:charset w:val="00"/>
    <w:family w:val="swiss"/>
    <w:pitch w:val="variable"/>
    <w:sig w:usb0="E00002FF" w:usb1="4000001F" w:usb2="08000029" w:usb3="00000000" w:csb0="00000001"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8C1"/>
    <w:rsid w:val="00012979"/>
    <w:rsid w:val="00057A1D"/>
    <w:rsid w:val="00105F3A"/>
    <w:rsid w:val="00116BB4"/>
    <w:rsid w:val="001359CD"/>
    <w:rsid w:val="001E1C3E"/>
    <w:rsid w:val="00272B3E"/>
    <w:rsid w:val="002A1D41"/>
    <w:rsid w:val="00305A2D"/>
    <w:rsid w:val="003119F0"/>
    <w:rsid w:val="00344A8B"/>
    <w:rsid w:val="0035665B"/>
    <w:rsid w:val="00367454"/>
    <w:rsid w:val="00375A09"/>
    <w:rsid w:val="0047436D"/>
    <w:rsid w:val="00491FAE"/>
    <w:rsid w:val="004B1E6C"/>
    <w:rsid w:val="004F371E"/>
    <w:rsid w:val="005155C4"/>
    <w:rsid w:val="0052252C"/>
    <w:rsid w:val="00587BB1"/>
    <w:rsid w:val="005B58B6"/>
    <w:rsid w:val="005B77FA"/>
    <w:rsid w:val="00644C97"/>
    <w:rsid w:val="00645C48"/>
    <w:rsid w:val="006D78CD"/>
    <w:rsid w:val="0071087A"/>
    <w:rsid w:val="007B30CF"/>
    <w:rsid w:val="00832683"/>
    <w:rsid w:val="008C2299"/>
    <w:rsid w:val="008F144D"/>
    <w:rsid w:val="008F58A4"/>
    <w:rsid w:val="00904BA3"/>
    <w:rsid w:val="0091134D"/>
    <w:rsid w:val="009332BE"/>
    <w:rsid w:val="00940F24"/>
    <w:rsid w:val="00952ABB"/>
    <w:rsid w:val="009B5B85"/>
    <w:rsid w:val="009E24B8"/>
    <w:rsid w:val="00A02BC5"/>
    <w:rsid w:val="00AB6366"/>
    <w:rsid w:val="00AE6D8D"/>
    <w:rsid w:val="00BD7890"/>
    <w:rsid w:val="00C2512C"/>
    <w:rsid w:val="00CD3BB2"/>
    <w:rsid w:val="00D20DD2"/>
    <w:rsid w:val="00D341F9"/>
    <w:rsid w:val="00D4011F"/>
    <w:rsid w:val="00DB0D0D"/>
    <w:rsid w:val="00DB3A63"/>
    <w:rsid w:val="00E07079"/>
    <w:rsid w:val="00E3625C"/>
    <w:rsid w:val="00E70DD3"/>
    <w:rsid w:val="00E71047"/>
    <w:rsid w:val="00E825C5"/>
    <w:rsid w:val="00ED264E"/>
    <w:rsid w:val="00ED35AD"/>
    <w:rsid w:val="00EE1789"/>
    <w:rsid w:val="00EE4902"/>
    <w:rsid w:val="00F01C64"/>
    <w:rsid w:val="00F6445C"/>
    <w:rsid w:val="00F777F0"/>
    <w:rsid w:val="00FC1FF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D31D63CAC5D24EA63C81CEF041F69D" ma:contentTypeVersion="29" ma:contentTypeDescription="Create a new document." ma:contentTypeScope="" ma:versionID="337bca7c0cfc72a94b359b2cfa2ff122">
  <xsd:schema xmlns:xsd="http://www.w3.org/2001/XMLSchema" xmlns:xs="http://www.w3.org/2001/XMLSchema" xmlns:p="http://schemas.microsoft.com/office/2006/metadata/properties" xmlns:ns3="c277c195-6cc6-4afd-a1b6-6e59941ce884" xmlns:ns4="ae48e3ef-f583-4e84-8e58-fa61286d84fc" targetNamespace="http://schemas.microsoft.com/office/2006/metadata/properties" ma:root="true" ma:fieldsID="67953420b2336fb4c73b1ba285eaef9c" ns3:_="" ns4:_="">
    <xsd:import namespace="c277c195-6cc6-4afd-a1b6-6e59941ce884"/>
    <xsd:import namespace="ae48e3ef-f583-4e84-8e58-fa61286d84fc"/>
    <xsd:element name="properties">
      <xsd:complexType>
        <xsd:sequence>
          <xsd:element name="documentManagement">
            <xsd:complexType>
              <xsd:all>
                <xsd:element ref="ns3:SharedWithUsers" minOccurs="0"/>
                <xsd:element ref="ns3:SharingHintHash" minOccurs="0"/>
                <xsd:element ref="ns3:SharedWithDetails" minOccurs="0"/>
                <xsd:element ref="ns3:LastSharedByUser" minOccurs="0"/>
                <xsd:element ref="ns3:LastSharedByTime"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7c195-6cc6-4afd-a1b6-6e59941ce88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e48e3ef-f583-4e84-8e58-fa61286d84fc" elementFormDefault="qualified">
    <xsd:import namespace="http://schemas.microsoft.com/office/2006/documentManagement/types"/>
    <xsd:import namespace="http://schemas.microsoft.com/office/infopath/2007/PartnerControls"/>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Metadata" ma:index="28" nillable="true" ma:displayName="MediaServiceMetadata" ma:description="" ma:hidden="true" ma:internalName="MediaServiceMetadata" ma:readOnly="true">
      <xsd:simpleType>
        <xsd:restriction base="dms:Note"/>
      </xsd:simpleType>
    </xsd:element>
    <xsd:element name="MediaServiceFastMetadata" ma:index="29" nillable="true" ma:displayName="MediaServiceFastMetadata" ma:description="" ma:hidden="true" ma:internalName="MediaServiceFastMetadata" ma:readOnly="true">
      <xsd:simpleType>
        <xsd:restriction base="dms:Note"/>
      </xsd:simpleType>
    </xsd:element>
    <xsd:element name="MediaServiceAutoTags" ma:index="30" nillable="true" ma:displayName="MediaServiceAutoTags" ma:internalName="MediaServiceAutoTags" ma:readOnly="true">
      <xsd:simpleType>
        <xsd:restriction base="dms:Text"/>
      </xsd:simpleType>
    </xsd:element>
    <xsd:element name="MediaServiceDateTaken" ma:index="31" nillable="true" ma:displayName="MediaServiceDateTaken" ma:hidden="true" ma:internalName="MediaServiceDateTake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s xmlns="ae48e3ef-f583-4e84-8e58-fa61286d84fc" xsi:nil="true"/>
    <Self_Registration_Enabled xmlns="ae48e3ef-f583-4e84-8e58-fa61286d84fc" xsi:nil="true"/>
    <Invited_Students xmlns="ae48e3ef-f583-4e84-8e58-fa61286d84fc" xsi:nil="true"/>
    <FolderType xmlns="ae48e3ef-f583-4e84-8e58-fa61286d84fc" xsi:nil="true"/>
    <Teachers xmlns="ae48e3ef-f583-4e84-8e58-fa61286d84fc">
      <UserInfo>
        <DisplayName/>
        <AccountId xsi:nil="true"/>
        <AccountType/>
      </UserInfo>
    </Teachers>
    <Students xmlns="ae48e3ef-f583-4e84-8e58-fa61286d84fc">
      <UserInfo>
        <DisplayName/>
        <AccountId xsi:nil="true"/>
        <AccountType/>
      </UserInfo>
    </Students>
    <Student_Groups xmlns="ae48e3ef-f583-4e84-8e58-fa61286d84fc">
      <UserInfo>
        <DisplayName/>
        <AccountId xsi:nil="true"/>
        <AccountType/>
      </UserInfo>
    </Student_Groups>
    <DefaultSectionNames xmlns="ae48e3ef-f583-4e84-8e58-fa61286d84fc" xsi:nil="true"/>
    <Is_Collaboration_Space_Locked xmlns="ae48e3ef-f583-4e84-8e58-fa61286d84fc" xsi:nil="true"/>
    <Owner xmlns="ae48e3ef-f583-4e84-8e58-fa61286d84fc">
      <UserInfo>
        <DisplayName/>
        <AccountId xsi:nil="true"/>
        <AccountType/>
      </UserInfo>
    </Owner>
    <CultureName xmlns="ae48e3ef-f583-4e84-8e58-fa61286d84fc" xsi:nil="true"/>
    <AppVersion xmlns="ae48e3ef-f583-4e84-8e58-fa61286d84fc" xsi:nil="true"/>
    <Invited_Teachers xmlns="ae48e3ef-f583-4e84-8e58-fa61286d84fc" xsi:nil="true"/>
    <NotebookType xmlns="ae48e3ef-f583-4e84-8e58-fa61286d84fc" xsi:nil="true"/>
    <Has_Teacher_Only_SectionGroup xmlns="ae48e3ef-f583-4e84-8e58-fa61286d84f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9932D-2A2E-4576-BB01-F8C783D3C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7c195-6cc6-4afd-a1b6-6e59941ce884"/>
    <ds:schemaRef ds:uri="ae48e3ef-f583-4e84-8e58-fa61286d8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4E9E63-7A93-4893-AAB5-A4954E159164}">
  <ds:schemaRefs>
    <ds:schemaRef ds:uri="http://schemas.microsoft.com/sharepoint/v3/contenttype/forms"/>
  </ds:schemaRefs>
</ds:datastoreItem>
</file>

<file path=customXml/itemProps3.xml><?xml version="1.0" encoding="utf-8"?>
<ds:datastoreItem xmlns:ds="http://schemas.openxmlformats.org/officeDocument/2006/customXml" ds:itemID="{5B37AF82-3614-454C-A009-CB83E265D745}">
  <ds:schemaRefs>
    <ds:schemaRef ds:uri="http://purl.org/dc/terms/"/>
    <ds:schemaRef ds:uri="http://purl.org/dc/dcmitype/"/>
    <ds:schemaRef ds:uri="http://schemas.microsoft.com/office/infopath/2007/PartnerControls"/>
    <ds:schemaRef ds:uri="c277c195-6cc6-4afd-a1b6-6e59941ce884"/>
    <ds:schemaRef ds:uri="http://purl.org/dc/elements/1.1/"/>
    <ds:schemaRef ds:uri="ae48e3ef-f583-4e84-8e58-fa61286d84fc"/>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D033F3D9-609C-47C2-A8D3-0EA808F11E0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 – Iter. 1</dc:title>
  <dc:subject/>
  <dc:creator>I Oliveira</dc:creator>
  <keywords>DETI</keywords>
  <lastModifiedBy>António Costa</lastModifiedBy>
  <revision>13</revision>
  <lastPrinted>2020-02-20T18:16:00.0000000Z</lastPrinted>
  <dcterms:created xsi:type="dcterms:W3CDTF">2024-04-17T18:21:00.0000000Z</dcterms:created>
  <dcterms:modified xsi:type="dcterms:W3CDTF">2024-04-22T16:15:06.3210521Z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