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9F616" w14:textId="7459AF66" w:rsidR="00065D54" w:rsidRPr="00783097" w:rsidRDefault="00783097" w:rsidP="00783097">
      <w:pPr>
        <w:jc w:val="center"/>
        <w:rPr>
          <w:b/>
          <w:bCs/>
          <w:sz w:val="28"/>
          <w:szCs w:val="28"/>
          <w:u w:val="single"/>
        </w:rPr>
      </w:pPr>
      <w:r w:rsidRPr="00783097">
        <w:rPr>
          <w:b/>
          <w:bCs/>
          <w:sz w:val="28"/>
          <w:szCs w:val="28"/>
          <w:u w:val="single"/>
        </w:rPr>
        <w:t>APRESENTAÇÃO 3 AS</w:t>
      </w:r>
    </w:p>
    <w:p w14:paraId="30C6D483" w14:textId="77777777" w:rsidR="00065D54" w:rsidRPr="00783097" w:rsidRDefault="00065D54" w:rsidP="00065D54">
      <w:pPr>
        <w:rPr>
          <w:b/>
          <w:bCs/>
          <w:sz w:val="28"/>
          <w:szCs w:val="28"/>
          <w:u w:val="single"/>
        </w:rPr>
      </w:pPr>
    </w:p>
    <w:p w14:paraId="0A8773BD" w14:textId="77777777" w:rsidR="00065D54" w:rsidRPr="00C5540A" w:rsidRDefault="00065D54" w:rsidP="00065D54"/>
    <w:p w14:paraId="245F23E2" w14:textId="77777777" w:rsidR="00065D54" w:rsidRDefault="00065D54" w:rsidP="00065D54"/>
    <w:p w14:paraId="314A1FA7" w14:textId="0DF7E313" w:rsidR="00C5540A" w:rsidRDefault="00C5540A" w:rsidP="00065D54">
      <w:r w:rsidRPr="00C5540A">
        <w:t xml:space="preserve">A arquitetura do </w:t>
      </w:r>
      <w:proofErr w:type="spellStart"/>
      <w:r w:rsidRPr="00C5540A">
        <w:t>MultiPower</w:t>
      </w:r>
      <w:proofErr w:type="spellEnd"/>
      <w:r w:rsidRPr="00C5540A">
        <w:t xml:space="preserve"> segue uma abordagem de </w:t>
      </w:r>
      <w:proofErr w:type="spellStart"/>
      <w:r w:rsidRPr="00C5540A">
        <w:t>microserviços</w:t>
      </w:r>
      <w:proofErr w:type="spellEnd"/>
      <w:r w:rsidRPr="00C5540A">
        <w:t xml:space="preserve">, onde cada domínio do sistema é tratado como um serviço independente. No entanto, no modelo apresentado, cada </w:t>
      </w:r>
      <w:proofErr w:type="spellStart"/>
      <w:r w:rsidRPr="00C5540A">
        <w:t>microserviço</w:t>
      </w:r>
      <w:proofErr w:type="spellEnd"/>
      <w:r w:rsidRPr="00C5540A">
        <w:t xml:space="preserve"> está organizado internamente por camadas, o que garante uma separação clara de responsabilidades e facilita a manutenção e evolução da aplicação.</w:t>
      </w:r>
    </w:p>
    <w:p w14:paraId="6169D452" w14:textId="6CF94147" w:rsidR="00065D54" w:rsidRPr="00065D54" w:rsidRDefault="00065D54" w:rsidP="00065D54">
      <w:r w:rsidRPr="00065D54">
        <w:t xml:space="preserve">No topo da arquitetura, temos a camada de interface com o utilizador (UI), composta por duas aplicações distintas: uma aplicação mobile desenvolvida em </w:t>
      </w:r>
      <w:proofErr w:type="spellStart"/>
      <w:r w:rsidRPr="00065D54">
        <w:t>React</w:t>
      </w:r>
      <w:proofErr w:type="spellEnd"/>
      <w:r w:rsidRPr="00065D54">
        <w:t xml:space="preserve"> </w:t>
      </w:r>
      <w:proofErr w:type="spellStart"/>
      <w:r w:rsidRPr="00065D54">
        <w:t>Native</w:t>
      </w:r>
      <w:proofErr w:type="spellEnd"/>
      <w:r w:rsidRPr="00065D54">
        <w:t xml:space="preserve"> e uma aplicação web em </w:t>
      </w:r>
      <w:proofErr w:type="spellStart"/>
      <w:r w:rsidRPr="00065D54">
        <w:t>React</w:t>
      </w:r>
      <w:proofErr w:type="spellEnd"/>
      <w:r w:rsidRPr="00065D54">
        <w:t xml:space="preserve">. Estas interfaces comunicam com a camada seguinte através de </w:t>
      </w:r>
      <w:proofErr w:type="spellStart"/>
      <w:r w:rsidRPr="00065D54">
        <w:t>APIs</w:t>
      </w:r>
      <w:proofErr w:type="spellEnd"/>
      <w:r w:rsidRPr="00065D54">
        <w:t xml:space="preserve"> específicas.</w:t>
      </w:r>
    </w:p>
    <w:p w14:paraId="0C40E350" w14:textId="77777777" w:rsidR="00D56267" w:rsidRDefault="00065D54" w:rsidP="00065D54">
      <w:r w:rsidRPr="00065D54">
        <w:t xml:space="preserve">A camada de </w:t>
      </w:r>
      <w:proofErr w:type="spellStart"/>
      <w:r w:rsidRPr="00065D54">
        <w:t>APIs</w:t>
      </w:r>
      <w:proofErr w:type="spellEnd"/>
      <w:r w:rsidRPr="00065D54">
        <w:t xml:space="preserve"> é responsável por intermediar a comunicação entre o </w:t>
      </w:r>
      <w:proofErr w:type="spellStart"/>
      <w:r w:rsidRPr="00065D54">
        <w:t>frontend</w:t>
      </w:r>
      <w:proofErr w:type="spellEnd"/>
      <w:r w:rsidRPr="00065D54">
        <w:t xml:space="preserve"> e a lógica de domínio. Está dividida em módulos especializados como API Utilizadores, API Carregamento, API Rotas e API Outros, cada um tratando de um conjunto específico de funcionalidades. </w:t>
      </w:r>
    </w:p>
    <w:p w14:paraId="34032754" w14:textId="5055F265" w:rsidR="00065D54" w:rsidRPr="00065D54" w:rsidRDefault="00065D54" w:rsidP="00065D54">
      <w:r w:rsidRPr="00065D54">
        <w:t xml:space="preserve">A seguir, na lógica de domínio, encontram-se os gestores de cada </w:t>
      </w:r>
      <w:r>
        <w:t xml:space="preserve">uma das </w:t>
      </w:r>
      <w:r w:rsidRPr="00065D54">
        <w:t>área</w:t>
      </w:r>
      <w:r>
        <w:t>s:</w:t>
      </w:r>
      <w:r w:rsidRPr="00065D54">
        <w:t xml:space="preserve"> Gestor Utilizadores, Gestor Finanças, Gestor Energia e Gestor Extras. Estes componentes encapsulam</w:t>
      </w:r>
      <w:r>
        <w:t xml:space="preserve"> todas</w:t>
      </w:r>
      <w:r w:rsidRPr="00065D54">
        <w:t xml:space="preserve"> as regras de negócio e coordenam o acesso à camada de dados.</w:t>
      </w:r>
    </w:p>
    <w:p w14:paraId="78089DAD" w14:textId="627205EE" w:rsidR="00065D54" w:rsidRPr="00065D54" w:rsidRDefault="00065D54" w:rsidP="00065D54">
      <w:r w:rsidRPr="00065D54">
        <w:t>A camada de dados é composta por bases de dados distintas para cada domínio, nomeadamente BD Utilizadores, BD Finanças, BD Energia e BD Extras. Esta separação por domínio permite maior controlo, desempenho e facilidade de escalabilidade</w:t>
      </w:r>
      <w:r w:rsidR="00D56267">
        <w:t>.</w:t>
      </w:r>
    </w:p>
    <w:p w14:paraId="7D95DFB8" w14:textId="06F4CCD0" w:rsidR="00065D54" w:rsidRPr="00065D54" w:rsidRDefault="00065D54" w:rsidP="00065D54">
      <w:r w:rsidRPr="00065D54">
        <w:t>A</w:t>
      </w:r>
      <w:r w:rsidR="00D56267">
        <w:t>ssim na arquitetura</w:t>
      </w:r>
      <w:r w:rsidRPr="00065D54">
        <w:t xml:space="preserve"> a comunicação flui do </w:t>
      </w:r>
      <w:proofErr w:type="spellStart"/>
      <w:r w:rsidRPr="00065D54">
        <w:t>frontend</w:t>
      </w:r>
      <w:proofErr w:type="spellEnd"/>
      <w:r w:rsidRPr="00065D54">
        <w:t xml:space="preserve"> para as </w:t>
      </w:r>
      <w:proofErr w:type="spellStart"/>
      <w:r w:rsidRPr="00065D54">
        <w:t>APIs</w:t>
      </w:r>
      <w:proofErr w:type="spellEnd"/>
      <w:r w:rsidRPr="00065D54">
        <w:t xml:space="preserve">, destas para a lógica de domínio e, finalmente, para a base de dados, garantindo uma clara divisão de responsabilidades entre as partes do sistema. </w:t>
      </w:r>
    </w:p>
    <w:p w14:paraId="4BA0D538" w14:textId="77777777" w:rsidR="005C6882" w:rsidRDefault="005C6882"/>
    <w:p w14:paraId="7E220E38" w14:textId="2960562E" w:rsidR="00065D54" w:rsidRDefault="00065D54">
      <w:r>
        <w:t>…..</w:t>
      </w:r>
    </w:p>
    <w:p w14:paraId="21A9ECAE" w14:textId="77777777" w:rsidR="00065D54" w:rsidRDefault="00065D54"/>
    <w:p w14:paraId="2F5E6A93" w14:textId="77777777" w:rsidR="00065D54" w:rsidRDefault="00065D54"/>
    <w:p w14:paraId="1E1CF275" w14:textId="77777777" w:rsidR="00F75E46" w:rsidRDefault="00534767">
      <w:r>
        <w:t xml:space="preserve">Aqui está presente o primeiro épico. Basicamente neste épico, estão reunidas as funcionalidades que permitem ao trabalhador neste caso da empresa </w:t>
      </w:r>
      <w:proofErr w:type="spellStart"/>
      <w:r>
        <w:t>PowerCharge</w:t>
      </w:r>
      <w:proofErr w:type="spellEnd"/>
      <w:r>
        <w:t xml:space="preserve"> Lisboa que acompanhe em tempo real o funcionamento da rede de carregamento.</w:t>
      </w:r>
    </w:p>
    <w:p w14:paraId="0303637B" w14:textId="77777777" w:rsidR="00F75E46" w:rsidRDefault="00F75E46"/>
    <w:p w14:paraId="2048CAA9" w14:textId="540B4576" w:rsidR="00065D54" w:rsidRDefault="00534767">
      <w:r>
        <w:t xml:space="preserve"> Assim, </w:t>
      </w:r>
      <w:r w:rsidR="00F75E46">
        <w:t xml:space="preserve">neste caso </w:t>
      </w:r>
      <w:r>
        <w:t xml:space="preserve">o utilizador </w:t>
      </w:r>
      <w:r w:rsidR="00F75E46">
        <w:t xml:space="preserve">Vicente da </w:t>
      </w:r>
      <w:proofErr w:type="spellStart"/>
      <w:r w:rsidR="00F75E46">
        <w:t>Powercharge</w:t>
      </w:r>
      <w:proofErr w:type="spellEnd"/>
      <w:r w:rsidR="00F75E46">
        <w:t xml:space="preserve"> Lisboa </w:t>
      </w:r>
      <w:r>
        <w:t xml:space="preserve">ao entrar na plataforma entre a opção de cliente e fornecedor seleciona a de fornecedor e, caso não tenha conta cria uma. Se já tiver conta este vai entrar com as suas credenciais e vai ser mostrado na </w:t>
      </w:r>
      <w:proofErr w:type="gramStart"/>
      <w:r>
        <w:t>pagina</w:t>
      </w:r>
      <w:proofErr w:type="gramEnd"/>
      <w:r>
        <w:t xml:space="preserve"> </w:t>
      </w:r>
      <w:proofErr w:type="gramStart"/>
      <w:r>
        <w:t>inicial reservas</w:t>
      </w:r>
      <w:proofErr w:type="gramEnd"/>
      <w:r>
        <w:t xml:space="preserve"> do dia bem como notificações que possam vir a surgir. Algum tempo apos entrar no site, este recebe uma notificação que uma reserva foi efetuada e </w:t>
      </w:r>
      <w:r>
        <w:lastRenderedPageBreak/>
        <w:t xml:space="preserve">confirma se esta tudo ok com a reserva feita. Ao fim de confirmar a reserva, a lista de reservas do dia atual é atualizada. Por fim, o trabalhador da </w:t>
      </w:r>
      <w:proofErr w:type="spellStart"/>
      <w:r>
        <w:t>PowerCharge</w:t>
      </w:r>
      <w:proofErr w:type="spellEnd"/>
      <w:r>
        <w:t xml:space="preserve"> pode também ver as estatísticas dos últimos carregamentos que foram efetuados. </w:t>
      </w:r>
    </w:p>
    <w:p w14:paraId="02E99D4F" w14:textId="0BF819E8" w:rsidR="00065D54" w:rsidRDefault="00783097">
      <w:r>
        <w:t xml:space="preserve"> </w:t>
      </w:r>
    </w:p>
    <w:sectPr w:rsidR="00065D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D54"/>
    <w:rsid w:val="00065D54"/>
    <w:rsid w:val="000677E2"/>
    <w:rsid w:val="003E06F9"/>
    <w:rsid w:val="00534767"/>
    <w:rsid w:val="005C6882"/>
    <w:rsid w:val="00722F01"/>
    <w:rsid w:val="00783097"/>
    <w:rsid w:val="00AF05E9"/>
    <w:rsid w:val="00C5540A"/>
    <w:rsid w:val="00D56267"/>
    <w:rsid w:val="00EE44EB"/>
    <w:rsid w:val="00F75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312B70"/>
  <w15:chartTrackingRefBased/>
  <w15:docId w15:val="{426B8F2E-BF1E-4D4D-9B51-9E391C540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65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65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D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65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65D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65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65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65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65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65D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65D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D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65D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65D54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65D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65D5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65D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65D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65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65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65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65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65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65D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65D5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65D5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65D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65D54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65D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93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</Pages>
  <Words>393</Words>
  <Characters>2123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Ferreira</dc:creator>
  <cp:keywords/>
  <dc:description/>
  <cp:lastModifiedBy>Fernando Ferreira</cp:lastModifiedBy>
  <cp:revision>5</cp:revision>
  <dcterms:created xsi:type="dcterms:W3CDTF">2025-04-13T10:54:00Z</dcterms:created>
  <dcterms:modified xsi:type="dcterms:W3CDTF">2025-04-13T22:08:00Z</dcterms:modified>
</cp:coreProperties>
</file>