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DE11" w14:textId="1CF0D371" w:rsidR="005C6882" w:rsidRDefault="004525A2">
      <w:r>
        <w:t>AS APRESENTAÇAO 2 SLIDES</w:t>
      </w:r>
    </w:p>
    <w:p w14:paraId="4F5A145B" w14:textId="77777777" w:rsidR="004525A2" w:rsidRDefault="004525A2"/>
    <w:p w14:paraId="202C4144" w14:textId="77777777" w:rsidR="004525A2" w:rsidRDefault="004525A2"/>
    <w:p w14:paraId="4A8A7EBF" w14:textId="77777777" w:rsidR="004525A2" w:rsidRDefault="004525A2"/>
    <w:p w14:paraId="7EF67A63" w14:textId="310BFCC6" w:rsidR="004525A2" w:rsidRDefault="004924E0" w:rsidP="004924E0">
      <w:r>
        <w:t>Boa tarde! Hoje iremos então apresentar a segunda parte do projeto escolhido pelo nosso grupo.</w:t>
      </w:r>
    </w:p>
    <w:p w14:paraId="06D69F32" w14:textId="77777777" w:rsidR="004924E0" w:rsidRDefault="004924E0" w:rsidP="004924E0"/>
    <w:p w14:paraId="26CA1B85" w14:textId="6D58D768" w:rsidR="004924E0" w:rsidRDefault="004924E0" w:rsidP="004924E0">
      <w:r>
        <w:t>….</w:t>
      </w:r>
    </w:p>
    <w:p w14:paraId="0918345F" w14:textId="77777777" w:rsidR="004924E0" w:rsidRDefault="004924E0" w:rsidP="004924E0"/>
    <w:p w14:paraId="4369F09B" w14:textId="5CC5C42B" w:rsidR="004924E0" w:rsidRDefault="004924E0" w:rsidP="004924E0">
      <w:r>
        <w:t>Passando agora ao modelo do domínio, que está aqui representado, é possível</w:t>
      </w:r>
      <w:r w:rsidRPr="004924E0">
        <w:t xml:space="preserve"> </w:t>
      </w:r>
      <w:r>
        <w:t>verificar</w:t>
      </w:r>
      <w:r w:rsidRPr="004924E0">
        <w:t xml:space="preserve"> a estrutura fundamental d</w:t>
      </w:r>
      <w:r>
        <w:t>e cada uma das</w:t>
      </w:r>
      <w:r w:rsidRPr="004924E0">
        <w:t xml:space="preserve"> entidades e </w:t>
      </w:r>
      <w:r>
        <w:t xml:space="preserve">as </w:t>
      </w:r>
      <w:r w:rsidRPr="004924E0">
        <w:t>suas inter-relações dentro do sistema</w:t>
      </w:r>
      <w:r>
        <w:t xml:space="preserve">. </w:t>
      </w:r>
      <w:r w:rsidRPr="004924E0">
        <w:t>O diagrama apresenta</w:t>
      </w:r>
      <w:r>
        <w:t xml:space="preserve"> assim</w:t>
      </w:r>
      <w:r w:rsidRPr="004924E0">
        <w:t xml:space="preserve"> diferentes classes, </w:t>
      </w:r>
      <w:r>
        <w:t>que possuem</w:t>
      </w:r>
      <w:r w:rsidRPr="004924E0">
        <w:t xml:space="preserve"> atributos e conexões lógicas, permitindo </w:t>
      </w:r>
      <w:r>
        <w:t xml:space="preserve">uma melhor </w:t>
      </w:r>
      <w:r w:rsidRPr="004924E0">
        <w:t>compreen</w:t>
      </w:r>
      <w:r>
        <w:t>são</w:t>
      </w:r>
      <w:r w:rsidRPr="004924E0">
        <w:t xml:space="preserve"> </w:t>
      </w:r>
      <w:r>
        <w:t>d</w:t>
      </w:r>
      <w:r w:rsidRPr="004924E0">
        <w:t>o funcionamento do ecossistema de carregamento de veículos elétricos.</w:t>
      </w:r>
    </w:p>
    <w:p w14:paraId="6781F265" w14:textId="77777777" w:rsidR="004924E0" w:rsidRDefault="004924E0" w:rsidP="004924E0"/>
    <w:p w14:paraId="5F5BF5F4" w14:textId="14076679" w:rsidR="004924E0" w:rsidRDefault="004924E0" w:rsidP="004924E0">
      <w:r w:rsidRPr="004924E0">
        <w:t xml:space="preserve">O Utilizador é uma entidade central, </w:t>
      </w:r>
      <w:r>
        <w:t>que representa</w:t>
      </w:r>
      <w:r w:rsidRPr="004924E0">
        <w:t xml:space="preserve"> tanto os condutores quanto os proprietários de estações de carregamento, sendo a</w:t>
      </w:r>
      <w:r>
        <w:t>ssim a</w:t>
      </w:r>
      <w:r w:rsidRPr="004924E0">
        <w:t xml:space="preserve"> base para interação com a aplicação. O utilizador pode receber notificações sobre eventos relevantes, como promoções ou disponibilidade de estações próximas</w:t>
      </w:r>
      <w:r>
        <w:t xml:space="preserve"> e também pode abrir tickets para suporte técnico.</w:t>
      </w:r>
    </w:p>
    <w:p w14:paraId="53EC20E8" w14:textId="77777777" w:rsidR="004924E0" w:rsidRDefault="004924E0" w:rsidP="004924E0"/>
    <w:p w14:paraId="2857D496" w14:textId="717CCFB4" w:rsidR="004924E0" w:rsidRDefault="004924E0" w:rsidP="004924E0">
      <w:r>
        <w:t xml:space="preserve">O suporte ao cliente, por sua vez, pode ser ou via humana ou via inteligência artificial. Normalmente, quando existem questões mais especificas, é necessária a intervenção humana. </w:t>
      </w:r>
    </w:p>
    <w:p w14:paraId="1543197E" w14:textId="77777777" w:rsidR="004924E0" w:rsidRDefault="004924E0" w:rsidP="004924E0"/>
    <w:p w14:paraId="500D0E4D" w14:textId="3A79AF9C" w:rsidR="00E54351" w:rsidRDefault="004924E0" w:rsidP="00E54351">
      <w:r w:rsidRPr="00022AE9">
        <w:t xml:space="preserve">Passando agora ao condutor, este </w:t>
      </w:r>
      <w:r w:rsidR="00022AE9" w:rsidRPr="00022AE9">
        <w:t>tem como principais atributos o tipo e a autonomia do veículo</w:t>
      </w:r>
      <w:r w:rsidR="00022AE9" w:rsidRPr="00022AE9">
        <w:t xml:space="preserve"> e pode usufruir de quaisquer tipos de descontos associados a parcerias comerciais</w:t>
      </w:r>
      <w:r w:rsidR="00E54351">
        <w:t>, que</w:t>
      </w:r>
      <w:r w:rsidR="00E54351" w:rsidRPr="00E54351">
        <w:t xml:space="preserve"> permite</w:t>
      </w:r>
      <w:r w:rsidR="00E54351">
        <w:t>m</w:t>
      </w:r>
      <w:r w:rsidR="00E54351" w:rsidRPr="00E54351">
        <w:t xml:space="preserve"> benefícios para condutores e maior visibilidade</w:t>
      </w:r>
      <w:r w:rsidR="00E54351">
        <w:t xml:space="preserve"> e reconhecimento</w:t>
      </w:r>
      <w:r w:rsidR="00E54351" w:rsidRPr="00E54351">
        <w:t xml:space="preserve"> para empresas parceiras.</w:t>
      </w:r>
    </w:p>
    <w:p w14:paraId="0443F03A" w14:textId="77777777" w:rsidR="00E54351" w:rsidRDefault="00E54351" w:rsidP="004924E0"/>
    <w:p w14:paraId="49ED9FDA" w14:textId="1FEA8D85" w:rsidR="00E54351" w:rsidRDefault="00022AE9" w:rsidP="004924E0">
      <w:r w:rsidRPr="00022AE9">
        <w:t xml:space="preserve"> Pode também ter 0 ou mais rotas, </w:t>
      </w:r>
      <w:r w:rsidRPr="00022AE9">
        <w:t>visto que quando entra na aplicação possui zero rotas, podendo criar novas rotas consoante as necessidades da sua viagem</w:t>
      </w:r>
      <w:r w:rsidRPr="00022AE9">
        <w:t xml:space="preserve">. </w:t>
      </w:r>
      <w:r w:rsidR="00E54351">
        <w:t xml:space="preserve">A rota é dinâmica e ajustável </w:t>
      </w:r>
      <w:r w:rsidR="00E54351" w:rsidRPr="00E54351">
        <w:t>conforme a autonomia do veículo e disponibilidade das estações.</w:t>
      </w:r>
    </w:p>
    <w:p w14:paraId="2ED82212" w14:textId="77777777" w:rsidR="00E54351" w:rsidRDefault="00E54351" w:rsidP="004924E0"/>
    <w:p w14:paraId="5F5E8C30" w14:textId="1468AB02" w:rsidR="00E54351" w:rsidRDefault="00022AE9" w:rsidP="004924E0">
      <w:r w:rsidRPr="00022AE9">
        <w:t>Cada condutor pode também apenas fazer uma reserva de cada vez, como é visível na multiplicidade da ligação entre condutor e reserva.</w:t>
      </w:r>
      <w:r w:rsidR="00E54351">
        <w:t xml:space="preserve"> </w:t>
      </w:r>
      <w:r w:rsidR="00E54351" w:rsidRPr="00E54351">
        <w:t xml:space="preserve">As reservas possuem também uma duração limitada, estando assim reduzida a um intervalo de tempo específico, fazendo com que uma estação não bloqueada e sem uso por largos intervalos de tempo. Para </w:t>
      </w:r>
      <w:r w:rsidR="00E54351" w:rsidRPr="00E54351">
        <w:lastRenderedPageBreak/>
        <w:t>além disso, em horas de procura mais intensificada, a reserva pode ter um custo adicional ou até mesmo chegar a estar indisponível.</w:t>
      </w:r>
    </w:p>
    <w:p w14:paraId="4A1A40F8" w14:textId="77777777" w:rsidR="00E54351" w:rsidRDefault="00E54351" w:rsidP="004924E0"/>
    <w:p w14:paraId="3BEB93FE" w14:textId="77777777" w:rsidR="00E54351" w:rsidRDefault="00E54351" w:rsidP="004924E0"/>
    <w:p w14:paraId="52BF2CA2" w14:textId="77777777" w:rsidR="00E54351" w:rsidRDefault="00022AE9" w:rsidP="004924E0">
      <w:r>
        <w:t xml:space="preserve"> Derivado disso, os condutores podem escolher 1 estação de carregamento, que é aquela que está associada a reserva</w:t>
      </w:r>
      <w:r w:rsidR="00E54351">
        <w:t xml:space="preserve"> e possui </w:t>
      </w:r>
      <w:r w:rsidR="00E54351" w:rsidRPr="00E54351">
        <w:t>atributos como localização, potência e número de vagas</w:t>
      </w:r>
      <w:r>
        <w:t>.</w:t>
      </w:r>
      <w:r w:rsidRPr="00022AE9">
        <w:t xml:space="preserve"> </w:t>
      </w:r>
    </w:p>
    <w:p w14:paraId="6B7AB2A4" w14:textId="77777777" w:rsidR="00E54351" w:rsidRDefault="00E54351" w:rsidP="004924E0"/>
    <w:p w14:paraId="194DE734" w14:textId="0B2026BC" w:rsidR="004924E0" w:rsidRDefault="00022AE9" w:rsidP="004924E0">
      <w:r w:rsidRPr="00022AE9">
        <w:t>Para além disso, o</w:t>
      </w:r>
      <w:r w:rsidRPr="00022AE9">
        <w:t xml:space="preserve"> condutor também pode utilizar o sistema de pagamento, convertendo dinheiro em saldo virtual para </w:t>
      </w:r>
      <w:r w:rsidRPr="00022AE9">
        <w:t>pagar os</w:t>
      </w:r>
      <w:r w:rsidRPr="00022AE9">
        <w:t xml:space="preserve"> seus carregamentos.</w:t>
      </w:r>
      <w:r>
        <w:t xml:space="preserve"> </w:t>
      </w:r>
    </w:p>
    <w:p w14:paraId="61ED042A" w14:textId="77777777" w:rsidR="00E54351" w:rsidRDefault="00E54351" w:rsidP="004924E0"/>
    <w:p w14:paraId="28D0693B" w14:textId="327F1E13" w:rsidR="00E54351" w:rsidRDefault="00E54351" w:rsidP="004924E0">
      <w:r>
        <w:t xml:space="preserve">O proprietário da estação, por sua vez, é responsável por </w:t>
      </w:r>
      <w:r w:rsidRPr="00E54351">
        <w:t>gerenciar as estações, sendo identificado por atributos como telefone, número de estações sob sua administração e</w:t>
      </w:r>
      <w:r>
        <w:t xml:space="preserve"> também</w:t>
      </w:r>
      <w:r w:rsidRPr="00E54351">
        <w:t xml:space="preserve"> identificação fiscal.</w:t>
      </w:r>
    </w:p>
    <w:p w14:paraId="68425162" w14:textId="77777777" w:rsidR="00022AE9" w:rsidRDefault="00022AE9" w:rsidP="004924E0"/>
    <w:p w14:paraId="4F1053A8" w14:textId="77777777" w:rsidR="00022AE9" w:rsidRDefault="00022AE9" w:rsidP="004924E0"/>
    <w:p w14:paraId="7D4CDF41" w14:textId="0AC6752A" w:rsidR="00022AE9" w:rsidRDefault="00E54351" w:rsidP="004924E0">
      <w:r>
        <w:t>…</w:t>
      </w:r>
    </w:p>
    <w:p w14:paraId="0B1DDCA2" w14:textId="77777777" w:rsidR="00E54351" w:rsidRDefault="00E54351" w:rsidP="004924E0"/>
    <w:p w14:paraId="5D62831E" w14:textId="4738BE78" w:rsidR="00E54351" w:rsidRDefault="00E54351" w:rsidP="004924E0">
      <w:r>
        <w:t>Esta foi a nossa apresentação, espero que tenham gostado!</w:t>
      </w:r>
    </w:p>
    <w:p w14:paraId="533BFD89" w14:textId="77777777" w:rsidR="00022AE9" w:rsidRPr="00022AE9" w:rsidRDefault="00022AE9" w:rsidP="004924E0"/>
    <w:p w14:paraId="6A693406" w14:textId="77777777" w:rsidR="004525A2" w:rsidRDefault="004525A2"/>
    <w:sectPr w:rsidR="004525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A2"/>
    <w:rsid w:val="00022AE9"/>
    <w:rsid w:val="003E06F9"/>
    <w:rsid w:val="004525A2"/>
    <w:rsid w:val="004924E0"/>
    <w:rsid w:val="005C6882"/>
    <w:rsid w:val="00BD4F63"/>
    <w:rsid w:val="00E54351"/>
    <w:rsid w:val="00EB7F0E"/>
    <w:rsid w:val="00EE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50E7E0"/>
  <w15:chartTrackingRefBased/>
  <w15:docId w15:val="{63F0D8D5-5A99-4D24-B807-2725843E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52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52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52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52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52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52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52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52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52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52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52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52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525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525A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525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525A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525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525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52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52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52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52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52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525A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25A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525A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52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525A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52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9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410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Ferreira</dc:creator>
  <cp:keywords/>
  <dc:description/>
  <cp:lastModifiedBy>Fernando Ferreira</cp:lastModifiedBy>
  <cp:revision>3</cp:revision>
  <dcterms:created xsi:type="dcterms:W3CDTF">2025-03-22T00:26:00Z</dcterms:created>
  <dcterms:modified xsi:type="dcterms:W3CDTF">2025-03-22T11:11:00Z</dcterms:modified>
</cp:coreProperties>
</file>