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3"/>
        </w:numPr>
        <w:ind w:left="360" w:hanging="360"/>
        <w:rPr/>
      </w:pPr>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bookmarkStart w:colFirst="0" w:colLast="0" w:name="_heading=h.rfsjn0c399ss" w:id="1"/>
      <w:bookmarkEnd w:id="1"/>
      <w:r w:rsidDel="00000000" w:rsidR="00000000" w:rsidRPr="00000000">
        <w:rPr>
          <w:rtl w:val="0"/>
        </w:rPr>
      </w:r>
    </w:p>
    <w:p w:rsidR="00000000" w:rsidDel="00000000" w:rsidP="00000000" w:rsidRDefault="00000000" w:rsidRPr="00000000" w14:paraId="00000015">
      <w:pPr>
        <w:pStyle w:val="Heading2"/>
        <w:numPr>
          <w:ilvl w:val="0"/>
          <w:numId w:val="3"/>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1">
      <w:pPr>
        <w:pStyle w:val="Heading2"/>
        <w:numPr>
          <w:ilvl w:val="0"/>
          <w:numId w:val="3"/>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3"/>
        </w:numPr>
        <w:ind w:left="360" w:hanging="360"/>
        <w:rPr/>
      </w:pPr>
      <w:bookmarkStart w:colFirst="0" w:colLast="0" w:name="_heading=h.v1rkdbbj5vhq" w:id="2"/>
      <w:bookmarkEnd w:id="2"/>
      <w:r w:rsidDel="00000000" w:rsidR="00000000" w:rsidRPr="00000000">
        <w:rPr>
          <w:rtl w:val="0"/>
        </w:rPr>
        <w:t xml:space="preserve">Identification, Description and Specification of the Product</w:t>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sidR="00000000" w:rsidDel="00000000" w:rsidP="00000000" w:rsidRDefault="00000000" w:rsidRPr="00000000" w14:paraId="0000003A">
            <w:pPr>
              <w:rPr>
                <w:rFonts w:ascii="Calibri" w:cs="Calibri" w:eastAsia="Calibri" w:hAnsi="Calibri"/>
                <w:color w:val="00000a"/>
                <w:sz w:val="21"/>
                <w:szCs w:val="21"/>
              </w:rPr>
            </w:pPr>
            <w:bookmarkStart w:colFirst="0" w:colLast="0" w:name="_heading=h.vzqxk0k9xk8z" w:id="3"/>
            <w:bookmarkEnd w:id="3"/>
            <w:r w:rsidDel="00000000" w:rsidR="00000000" w:rsidRPr="00000000">
              <w:rPr>
                <w:rFonts w:ascii="Calibri" w:cs="Calibri" w:eastAsia="Calibri" w:hAnsi="Calibri"/>
                <w:i w:val="1"/>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3B">
            <w:pPr>
              <w:rPr>
                <w:rFonts w:ascii="Calibri" w:cs="Calibri" w:eastAsia="Calibri" w:hAnsi="Calibri"/>
                <w:color w:val="00000a"/>
                <w:sz w:val="21"/>
                <w:szCs w:val="21"/>
              </w:rPr>
            </w:pPr>
            <w:r w:rsidDel="00000000" w:rsidR="00000000" w:rsidRPr="00000000">
              <w:rPr>
                <w:rFonts w:ascii="Calibri" w:cs="Calibri" w:eastAsia="Calibri" w:hAnsi="Calibri"/>
                <w:i w:val="1"/>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3C">
            <w:pPr>
              <w:rPr>
                <w:rFonts w:ascii="Calibri" w:cs="Calibri" w:eastAsia="Calibri" w:hAnsi="Calibri"/>
                <w:color w:val="00000a"/>
                <w:sz w:val="21"/>
                <w:szCs w:val="21"/>
              </w:rPr>
            </w:pPr>
            <w:r w:rsidDel="00000000" w:rsidR="00000000" w:rsidRPr="00000000">
              <w:rPr>
                <w:rFonts w:ascii="Calibri" w:cs="Calibri" w:eastAsia="Calibri" w:hAnsi="Calibri"/>
                <w:i w:val="1"/>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3D">
            <w:pPr>
              <w:rPr>
                <w:rFonts w:ascii="Calibri" w:cs="Calibri" w:eastAsia="Calibri" w:hAnsi="Calibri"/>
                <w:sz w:val="21"/>
                <w:szCs w:val="21"/>
                <w:highlight w:val="yellow"/>
              </w:rPr>
            </w:pPr>
            <w:r w:rsidDel="00000000" w:rsidR="00000000" w:rsidRPr="00000000">
              <w:rPr>
                <w:rFonts w:ascii="Calibri" w:cs="Calibri" w:eastAsia="Calibri" w:hAnsi="Calibri"/>
                <w:i w:val="1"/>
                <w:sz w:val="21"/>
                <w:szCs w:val="21"/>
                <w:highlight w:val="yellow"/>
                <w:rtl w:val="0"/>
              </w:rPr>
              <w:t xml:space="preserve">&lt;Basic UDI-DI, if/when available&gt;</w:t>
            </w:r>
            <w:r w:rsidDel="00000000" w:rsidR="00000000" w:rsidRPr="00000000">
              <w:rPr>
                <w:rtl w:val="0"/>
              </w:rPr>
            </w:r>
          </w:p>
        </w:tc>
        <w:tc>
          <w:tcPr/>
          <w:p w:rsidR="00000000" w:rsidDel="00000000" w:rsidP="00000000" w:rsidRDefault="00000000" w:rsidRPr="00000000" w14:paraId="0000003E">
            <w:pPr>
              <w:rPr>
                <w:rFonts w:ascii="Calibri" w:cs="Calibri" w:eastAsia="Calibri" w:hAnsi="Calibri"/>
                <w:i w:val="1"/>
                <w:sz w:val="21"/>
                <w:szCs w:val="21"/>
                <w:highlight w:val="yellow"/>
              </w:rPr>
            </w:pPr>
            <w:r w:rsidDel="00000000" w:rsidR="00000000" w:rsidRPr="00000000">
              <w:rPr>
                <w:rtl w:val="0"/>
              </w:rPr>
            </w:r>
          </w:p>
        </w:tc>
        <w:tc>
          <w:tcPr/>
          <w:p w:rsidR="00000000" w:rsidDel="00000000" w:rsidP="00000000" w:rsidRDefault="00000000" w:rsidRPr="00000000" w14:paraId="0000003F">
            <w:pPr>
              <w:rPr>
                <w:rFonts w:ascii="Calibri" w:cs="Calibri" w:eastAsia="Calibri" w:hAnsi="Calibri"/>
                <w:i w:val="1"/>
                <w:sz w:val="21"/>
                <w:szCs w:val="21"/>
                <w:highlight w:val="yellow"/>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i w:val="1"/>
                <w:sz w:val="21"/>
                <w:szCs w:val="21"/>
                <w:highlight w:val="yellow"/>
              </w:rPr>
            </w:pPr>
            <w:r w:rsidDel="00000000" w:rsidR="00000000" w:rsidRPr="00000000">
              <w:rPr>
                <w:rtl w:val="0"/>
              </w:rPr>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a0vvvs13akbf" w:id="4"/>
      <w:bookmarkEnd w:id="4"/>
      <w:r w:rsidDel="00000000" w:rsidR="00000000" w:rsidRPr="00000000">
        <w:rPr>
          <w:rtl w:val="0"/>
        </w:rPr>
      </w:r>
    </w:p>
    <w:p w:rsidR="00000000" w:rsidDel="00000000" w:rsidP="00000000" w:rsidRDefault="00000000" w:rsidRPr="00000000" w14:paraId="00000042">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x9mr7rxncnzk" w:id="5"/>
      <w:bookmarkEnd w:id="5"/>
      <w:r w:rsidDel="00000000" w:rsidR="00000000" w:rsidRPr="00000000">
        <w:rPr>
          <w:rtl w:val="0"/>
        </w:rPr>
        <w:t xml:space="preserve">Intended Purpose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t5vkpegckxzr" w:id="6"/>
      <w:bookmarkEnd w:id="6"/>
      <w:r w:rsidDel="00000000" w:rsidR="00000000" w:rsidRPr="00000000">
        <w:rPr>
          <w:rtl w:val="0"/>
        </w:rPr>
        <w:t xml:space="preserve">Intended Users</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section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knm6bcymhl1t" w:id="7"/>
      <w:bookmarkEnd w:id="7"/>
      <w:r w:rsidDel="00000000" w:rsidR="00000000" w:rsidRPr="00000000">
        <w:rPr>
          <w:rtl w:val="0"/>
        </w:rPr>
        <w:t xml:space="preserve">Patient Population</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1"/>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9odf724dgcip" w:id="8"/>
      <w:bookmarkEnd w:id="8"/>
      <w:r w:rsidDel="00000000" w:rsidR="00000000" w:rsidRPr="00000000">
        <w:rPr>
          <w:rtl w:val="0"/>
        </w:rPr>
        <w:t xml:space="preserve">Medical Indications</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Indications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4"/>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4"/>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2s57r8r60ij3" w:id="9"/>
      <w:bookmarkEnd w:id="9"/>
      <w:r w:rsidDel="00000000" w:rsidR="00000000" w:rsidRPr="00000000">
        <w:rPr>
          <w:rtl w:val="0"/>
        </w:rPr>
        <w:t xml:space="preserve">Contraindications</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5"/>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5"/>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5"/>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3"/>
        </w:numPr>
        <w:ind w:left="792" w:hanging="432"/>
        <w:rPr>
          <w:color w:val="595959"/>
        </w:rPr>
      </w:pPr>
      <w:bookmarkStart w:colFirst="0" w:colLast="0" w:name="_heading=h.saa8qvfp07b5" w:id="10"/>
      <w:bookmarkEnd w:id="10"/>
      <w:r w:rsidDel="00000000" w:rsidR="00000000" w:rsidRPr="00000000">
        <w:rPr>
          <w:rtl w:val="0"/>
        </w:rPr>
        <w:t xml:space="preserve">List and description of any variants and/or configurations covered in PMF</w:t>
      </w:r>
      <w:r w:rsidDel="00000000" w:rsidR="00000000" w:rsidRPr="00000000">
        <w:rPr>
          <w:rtl w:val="0"/>
        </w:rPr>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062">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akznvz9s3evz" w:id="11"/>
      <w:bookmarkEnd w:id="11"/>
      <w:r w:rsidDel="00000000" w:rsidR="00000000" w:rsidRPr="00000000">
        <w:rPr>
          <w:rtl w:val="0"/>
        </w:rPr>
        <w:t xml:space="preserve">List of accessories covered in PMCF</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3"/>
        </w:numPr>
        <w:pBdr>
          <w:top w:space="0" w:sz="0" w:val="nil"/>
          <w:left w:space="0" w:sz="0" w:val="nil"/>
          <w:bottom w:space="0" w:sz="0" w:val="nil"/>
          <w:right w:space="0" w:sz="0" w:val="nil"/>
          <w:between w:space="0" w:sz="0" w:val="nil"/>
        </w:pBdr>
        <w:ind w:left="792" w:hanging="432"/>
        <w:rPr/>
      </w:pPr>
      <w:bookmarkStart w:colFirst="0" w:colLast="0" w:name="_heading=h.1rv4kik854f6" w:id="12"/>
      <w:bookmarkEnd w:id="12"/>
      <w:r w:rsidDel="00000000" w:rsidR="00000000" w:rsidRPr="00000000">
        <w:rPr>
          <w:rtl w:val="0"/>
        </w:rPr>
        <w:t xml:space="preserve">Expected Lifetime</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3"/>
        </w:numPr>
        <w:ind w:left="792" w:hanging="432"/>
        <w:rPr>
          <w:color w:val="595959"/>
        </w:rPr>
      </w:pPr>
      <w:bookmarkStart w:colFirst="0" w:colLast="0" w:name="_heading=h.scjqnzhqd0ug" w:id="13"/>
      <w:bookmarkEnd w:id="13"/>
      <w:r w:rsidDel="00000000" w:rsidR="00000000" w:rsidRPr="00000000">
        <w:rPr>
          <w:rtl w:val="0"/>
        </w:rPr>
        <w:t xml:space="preserve">Novelty </w:t>
      </w:r>
      <w:r w:rsidDel="00000000" w:rsidR="00000000" w:rsidRPr="00000000">
        <w:rPr>
          <w:rtl w:val="0"/>
        </w:rPr>
      </w:r>
    </w:p>
    <w:p w:rsidR="00000000" w:rsidDel="00000000" w:rsidP="00000000" w:rsidRDefault="00000000" w:rsidRPr="00000000" w14:paraId="00000069">
      <w:pPr>
        <w:pStyle w:val="Heading2"/>
        <w:numPr>
          <w:ilvl w:val="2"/>
          <w:numId w:val="3"/>
        </w:numPr>
        <w:ind w:left="1224" w:hanging="504.00000000000006"/>
        <w:rPr/>
      </w:pPr>
      <w:bookmarkStart w:colFirst="0" w:colLast="0" w:name="_heading=h.lt9epip40tgx" w:id="14"/>
      <w:bookmarkEnd w:id="14"/>
      <w:r w:rsidDel="00000000" w:rsidR="00000000" w:rsidRPr="00000000">
        <w:rPr>
          <w:rtl w:val="0"/>
        </w:rPr>
        <w:t xml:space="preserve">Novel product</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3"/>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3"/>
        </w:numPr>
        <w:ind w:left="1224" w:hanging="504.00000000000006"/>
        <w:rPr/>
      </w:pPr>
      <w:bookmarkStart w:colFirst="0" w:colLast="0" w:name="_heading=h.yy3ep65aczq4" w:id="16"/>
      <w:bookmarkEnd w:id="16"/>
      <w:r w:rsidDel="00000000" w:rsidR="00000000" w:rsidRPr="00000000">
        <w:rPr>
          <w:rtl w:val="0"/>
        </w:rPr>
        <w:t xml:space="preserve">Novel features </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3"/>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80" w:before="180" w:line="276"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post-market clinical follow-up report is compiled at the end of a surveillance interval as specified in the </w:t>
      </w:r>
      <w:r w:rsidDel="00000000" w:rsidR="00000000" w:rsidRPr="00000000">
        <w:rPr>
          <w:rFonts w:ascii="Calibri" w:cs="Calibri" w:eastAsia="Calibri" w:hAnsi="Calibri"/>
          <w:b w:val="1"/>
          <w:color w:val="00000a"/>
          <w:sz w:val="21"/>
          <w:szCs w:val="21"/>
          <w:rtl w:val="0"/>
        </w:rPr>
        <w:t xml:space="preserve">TMP-CE-05 Post-MarketCclinical Follow-up Plan </w:t>
      </w:r>
      <w:r w:rsidDel="00000000" w:rsidR="00000000" w:rsidRPr="00000000">
        <w:rPr>
          <w:rFonts w:ascii="Calibri" w:cs="Calibri" w:eastAsia="Calibri" w:hAnsi="Calibri"/>
          <w:color w:val="00000a"/>
          <w:sz w:val="21"/>
          <w:szCs w:val="21"/>
          <w:rtl w:val="0"/>
        </w:rPr>
        <w:t xml:space="preserve">and serves as input for the next update of the clinical evaluation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the PMCF is conducted with the aim of:</w:t>
      </w:r>
    </w:p>
    <w:p w:rsidR="00000000" w:rsidDel="00000000" w:rsidP="00000000" w:rsidRDefault="00000000" w:rsidRPr="00000000" w14:paraId="00000076">
      <w:pPr>
        <w:numPr>
          <w:ilvl w:val="0"/>
          <w:numId w:val="8"/>
        </w:numPr>
        <w:spacing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8"/>
        </w:numPr>
        <w:spacing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8"/>
        </w:numPr>
        <w:spacing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8"/>
        </w:numPr>
        <w:spacing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8"/>
        </w:numPr>
        <w:spacing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C">
      <w:pPr>
        <w:pStyle w:val="Heading2"/>
        <w:numPr>
          <w:ilvl w:val="0"/>
          <w:numId w:val="3"/>
        </w:numPr>
        <w:ind w:left="360" w:hanging="360"/>
        <w:rPr/>
      </w:pPr>
      <w:bookmarkStart w:colFirst="0" w:colLast="0" w:name="_heading=h.3dy6vkm" w:id="17"/>
      <w:bookmarkEnd w:id="17"/>
      <w:r w:rsidDel="00000000" w:rsidR="00000000" w:rsidRPr="00000000">
        <w:rPr>
          <w:rtl w:val="0"/>
        </w:rPr>
        <w:t xml:space="preserve">PMCF Plan</w:t>
      </w:r>
    </w:p>
    <w:p w:rsidR="00000000" w:rsidDel="00000000" w:rsidP="00000000" w:rsidRDefault="00000000" w:rsidRPr="00000000" w14:paraId="0000007D">
      <w:pPr>
        <w:pStyle w:val="Heading3"/>
        <w:numPr>
          <w:ilvl w:val="1"/>
          <w:numId w:val="3"/>
        </w:numPr>
        <w:ind w:left="792" w:hanging="432"/>
        <w:rPr/>
      </w:pPr>
      <w:r w:rsidDel="00000000" w:rsidR="00000000" w:rsidRPr="00000000">
        <w:rPr>
          <w:rtl w:val="0"/>
        </w:rPr>
        <w:t xml:space="preserve">Objectives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1">
      <w:pPr>
        <w:pStyle w:val="Heading3"/>
        <w:numPr>
          <w:ilvl w:val="1"/>
          <w:numId w:val="3"/>
        </w:numPr>
        <w:ind w:left="792" w:hanging="432"/>
        <w:rPr/>
      </w:pPr>
      <w:r w:rsidDel="00000000" w:rsidR="00000000" w:rsidRPr="00000000">
        <w:rPr>
          <w:rtl w:val="0"/>
        </w:rPr>
        <w:t xml:space="preserve">Methods and Procedures</w:t>
      </w:r>
    </w:p>
    <w:p w:rsidR="00000000" w:rsidDel="00000000" w:rsidP="00000000" w:rsidRDefault="00000000" w:rsidRPr="00000000" w14:paraId="00000082">
      <w:pPr>
        <w:pBdr>
          <w:left w:color="cccccc" w:space="9" w:sz="16" w:val="single"/>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5">
      <w:pPr>
        <w:pStyle w:val="Heading3"/>
        <w:numPr>
          <w:ilvl w:val="2"/>
          <w:numId w:val="3"/>
        </w:numPr>
        <w:ind w:left="1224" w:hanging="504.00000000000006"/>
        <w:rPr>
          <w:sz w:val="22"/>
          <w:szCs w:val="22"/>
        </w:rPr>
      </w:pPr>
      <w:bookmarkStart w:colFirst="0" w:colLast="0" w:name="_heading=h.4d34og8" w:id="18"/>
      <w:bookmarkEnd w:id="18"/>
      <w:r w:rsidDel="00000000" w:rsidR="00000000" w:rsidRPr="00000000">
        <w:rPr>
          <w:sz w:val="22"/>
          <w:szCs w:val="22"/>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0">
      <w:pPr>
        <w:pStyle w:val="Heading3"/>
        <w:numPr>
          <w:ilvl w:val="2"/>
          <w:numId w:val="3"/>
        </w:numPr>
        <w:ind w:left="1224" w:hanging="504.00000000000006"/>
        <w:rPr>
          <w:sz w:val="22"/>
          <w:szCs w:val="22"/>
        </w:rPr>
      </w:pPr>
      <w:bookmarkStart w:colFirst="0" w:colLast="0" w:name="_heading=h.2s8eyo1" w:id="19"/>
      <w:bookmarkEnd w:id="19"/>
      <w:r w:rsidDel="00000000" w:rsidR="00000000" w:rsidRPr="00000000">
        <w:rPr>
          <w:sz w:val="22"/>
          <w:szCs w:val="22"/>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spacing w:after="120" w:before="120" w:line="288" w:lineRule="auto"/>
        <w:rPr>
          <w:rFonts w:ascii="Calibri" w:cs="Calibri" w:eastAsia="Calibri" w:hAnsi="Calibri"/>
          <w:sz w:val="21"/>
          <w:szCs w:val="21"/>
        </w:rPr>
      </w:pPr>
      <w:bookmarkStart w:colFirst="0" w:colLast="0" w:name="_heading=h.17dp8vu" w:id="20"/>
      <w:bookmarkEnd w:id="20"/>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D">
      <w:pPr>
        <w:pStyle w:val="Heading3"/>
        <w:numPr>
          <w:ilvl w:val="2"/>
          <w:numId w:val="3"/>
        </w:numPr>
        <w:ind w:left="1224" w:hanging="504.00000000000006"/>
        <w:rPr>
          <w:sz w:val="22"/>
          <w:szCs w:val="22"/>
        </w:rPr>
      </w:pPr>
      <w:bookmarkStart w:colFirst="0" w:colLast="0" w:name="_heading=h.3rdcrjn" w:id="21"/>
      <w:bookmarkEnd w:id="21"/>
      <w:r w:rsidDel="00000000" w:rsidR="00000000" w:rsidRPr="00000000">
        <w:rPr>
          <w:sz w:val="22"/>
          <w:szCs w:val="22"/>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A">
      <w:pPr>
        <w:pStyle w:val="Heading3"/>
        <w:numPr>
          <w:ilvl w:val="2"/>
          <w:numId w:val="3"/>
        </w:numPr>
        <w:ind w:left="1224" w:hanging="504.00000000000006"/>
        <w:rPr>
          <w:sz w:val="22"/>
          <w:szCs w:val="22"/>
        </w:rPr>
      </w:pPr>
      <w:bookmarkStart w:colFirst="0" w:colLast="0" w:name="_heading=h.26in1rg" w:id="22"/>
      <w:bookmarkEnd w:id="22"/>
      <w:r w:rsidDel="00000000" w:rsidR="00000000" w:rsidRPr="00000000">
        <w:rPr>
          <w:sz w:val="22"/>
          <w:szCs w:val="22"/>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spacing w:after="120" w:before="120" w:line="288" w:lineRule="auto"/>
        <w:rPr>
          <w:rFonts w:ascii="Calibri" w:cs="Calibri" w:eastAsia="Calibri" w:hAnsi="Calibri"/>
          <w:sz w:val="21"/>
          <w:szCs w:val="21"/>
        </w:rPr>
      </w:pPr>
      <w:bookmarkStart w:colFirst="0" w:colLast="0" w:name="_heading=h.35nkun2" w:id="23"/>
      <w:bookmarkEnd w:id="23"/>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5">
      <w:pPr>
        <w:pStyle w:val="Heading3"/>
        <w:numPr>
          <w:ilvl w:val="2"/>
          <w:numId w:val="3"/>
        </w:numPr>
        <w:ind w:left="1224" w:hanging="504.00000000000006"/>
        <w:rPr>
          <w:sz w:val="22"/>
          <w:szCs w:val="22"/>
        </w:rPr>
      </w:pPr>
      <w:r w:rsidDel="00000000" w:rsidR="00000000" w:rsidRPr="00000000">
        <w:rPr>
          <w:sz w:val="22"/>
          <w:szCs w:val="22"/>
          <w:rtl w:val="0"/>
        </w:rPr>
        <w:t xml:space="preserve">Other Activities</w:t>
      </w:r>
    </w:p>
    <w:p w:rsidR="00000000" w:rsidDel="00000000" w:rsidP="00000000" w:rsidRDefault="00000000" w:rsidRPr="00000000" w14:paraId="000000F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spacing w:after="120" w:before="120" w:line="288" w:lineRule="auto"/>
        <w:rPr>
          <w:rFonts w:ascii="Calibri" w:cs="Calibri" w:eastAsia="Calibri" w:hAnsi="Calibri"/>
          <w:sz w:val="21"/>
          <w:szCs w:val="21"/>
        </w:rPr>
      </w:pPr>
      <w:bookmarkStart w:colFirst="0" w:colLast="0" w:name="_heading=h.1ksv4uv" w:id="24"/>
      <w:bookmarkEnd w:id="24"/>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9">
      <w:pPr>
        <w:pStyle w:val="Heading3"/>
        <w:numPr>
          <w:ilvl w:val="2"/>
          <w:numId w:val="3"/>
        </w:numPr>
        <w:ind w:left="1224" w:hanging="504.00000000000006"/>
        <w:rPr>
          <w:sz w:val="22"/>
          <w:szCs w:val="22"/>
        </w:rPr>
      </w:pPr>
      <w:bookmarkStart w:colFirst="0" w:colLast="0" w:name="_heading=h.wuead0cr0x69" w:id="25"/>
      <w:bookmarkEnd w:id="25"/>
      <w:r w:rsidDel="00000000" w:rsidR="00000000" w:rsidRPr="00000000">
        <w:rPr>
          <w:sz w:val="22"/>
          <w:szCs w:val="22"/>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Title of the 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shd w:fill="ffff00"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5 in Portugal, 5 in Germany, 5 in USA</w:t>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E">
      <w:pPr>
        <w:pStyle w:val="Heading3"/>
        <w:numPr>
          <w:ilvl w:val="1"/>
          <w:numId w:val="3"/>
        </w:numPr>
        <w:ind w:left="792" w:hanging="432"/>
        <w:rPr/>
      </w:pPr>
      <w:bookmarkStart w:colFirst="0" w:colLast="0" w:name="_heading=h.44sinio" w:id="26"/>
      <w:bookmarkEnd w:id="26"/>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3"/>
        </w:numPr>
        <w:ind w:left="360" w:hanging="360"/>
        <w:rPr/>
      </w:pPr>
      <w:bookmarkStart w:colFirst="0" w:colLast="0" w:name="_heading=h.3j2qqm3" w:id="27"/>
      <w:bookmarkEnd w:id="27"/>
      <w:r w:rsidDel="00000000" w:rsidR="00000000" w:rsidRPr="00000000">
        <w:rPr>
          <w:rtl w:val="0"/>
        </w:rPr>
        <w:t xml:space="preserve">Results</w:t>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Report all the activities performed according to the </w:t>
      </w:r>
      <w:r w:rsidDel="00000000" w:rsidR="00000000" w:rsidRPr="00000000">
        <w:rPr>
          <w:rFonts w:ascii="Calibri" w:cs="Calibri" w:eastAsia="Calibri" w:hAnsi="Calibri"/>
          <w:b w:val="1"/>
          <w:color w:val="666666"/>
          <w:sz w:val="20"/>
          <w:szCs w:val="20"/>
          <w:rtl w:val="0"/>
        </w:rPr>
        <w:t xml:space="preserve">TMP-CE-05 PMCF Plan</w:t>
      </w:r>
      <w:r w:rsidDel="00000000" w:rsidR="00000000" w:rsidRPr="00000000">
        <w:rPr>
          <w:rFonts w:ascii="Calibri" w:cs="Calibri" w:eastAsia="Calibri" w:hAnsi="Calibri"/>
          <w:color w:val="666666"/>
          <w:sz w:val="20"/>
          <w:szCs w:val="20"/>
          <w:rtl w:val="0"/>
        </w:rPr>
        <w:t xml:space="preserve">, as well as any justification of deviations from the plan.</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The discussion shall include the analysis of the findings (both positive and negative) and the potential impact on the different documents (clinical evaluation report, risk management, etc…) initially reviewed during the conformity assessment. Include also a description about the quality of data collected.</w:t>
      </w:r>
    </w:p>
    <w:p w:rsidR="00000000" w:rsidDel="00000000" w:rsidP="00000000" w:rsidRDefault="00000000" w:rsidRPr="00000000" w14:paraId="0000012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Use the different subsections for each activity performed.</w:t>
      </w:r>
    </w:p>
    <w:p w:rsidR="00000000" w:rsidDel="00000000" w:rsidP="00000000" w:rsidRDefault="00000000" w:rsidRPr="00000000" w14:paraId="00000125">
      <w:pPr>
        <w:pStyle w:val="Heading3"/>
        <w:numPr>
          <w:ilvl w:val="1"/>
          <w:numId w:val="3"/>
        </w:numPr>
        <w:ind w:left="792" w:hanging="432"/>
        <w:rPr/>
      </w:pPr>
      <w:bookmarkStart w:colFirst="0" w:colLast="0" w:name="_heading=h.1y810tw" w:id="28"/>
      <w:bookmarkEnd w:id="28"/>
      <w:r w:rsidDel="00000000" w:rsidR="00000000" w:rsidRPr="00000000">
        <w:rPr>
          <w:rtl w:val="0"/>
        </w:rPr>
        <w:t xml:space="preserve">Literature Review</w:t>
      </w:r>
    </w:p>
    <w:p w:rsidR="00000000" w:rsidDel="00000000" w:rsidP="00000000" w:rsidRDefault="00000000" w:rsidRPr="00000000" w14:paraId="0000012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7">
      <w:pPr>
        <w:pStyle w:val="Heading3"/>
        <w:numPr>
          <w:ilvl w:val="1"/>
          <w:numId w:val="3"/>
        </w:numPr>
        <w:ind w:left="792" w:hanging="432"/>
        <w:rPr/>
      </w:pPr>
      <w:bookmarkStart w:colFirst="0" w:colLast="0" w:name="_heading=h.4i7ojhp" w:id="29"/>
      <w:bookmarkEnd w:id="29"/>
      <w:r w:rsidDel="00000000" w:rsidR="00000000" w:rsidRPr="00000000">
        <w:rPr>
          <w:rtl w:val="0"/>
        </w:rPr>
        <w:t xml:space="preserve">Customer Surveys</w:t>
      </w:r>
    </w:p>
    <w:p w:rsidR="00000000" w:rsidDel="00000000" w:rsidP="00000000" w:rsidRDefault="00000000" w:rsidRPr="00000000" w14:paraId="0000012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9">
      <w:pPr>
        <w:pStyle w:val="Heading3"/>
        <w:numPr>
          <w:ilvl w:val="1"/>
          <w:numId w:val="3"/>
        </w:numPr>
        <w:ind w:left="792" w:hanging="432"/>
        <w:rPr/>
      </w:pPr>
      <w:bookmarkStart w:colFirst="0" w:colLast="0" w:name="_heading=h.2xcytpi" w:id="30"/>
      <w:bookmarkEnd w:id="30"/>
      <w:r w:rsidDel="00000000" w:rsidR="00000000" w:rsidRPr="00000000">
        <w:rPr>
          <w:rtl w:val="0"/>
        </w:rPr>
        <w:t xml:space="preserve">Device Tracking/Registry Data</w:t>
      </w:r>
    </w:p>
    <w:p w:rsidR="00000000" w:rsidDel="00000000" w:rsidP="00000000" w:rsidRDefault="00000000" w:rsidRPr="00000000" w14:paraId="0000012A">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B">
      <w:pPr>
        <w:pStyle w:val="Heading3"/>
        <w:numPr>
          <w:ilvl w:val="1"/>
          <w:numId w:val="3"/>
        </w:numPr>
        <w:ind w:left="792" w:hanging="432"/>
        <w:rPr/>
      </w:pPr>
      <w:bookmarkStart w:colFirst="0" w:colLast="0" w:name="_heading=h.1ci93xb" w:id="31"/>
      <w:bookmarkEnd w:id="31"/>
      <w:r w:rsidDel="00000000" w:rsidR="00000000" w:rsidRPr="00000000">
        <w:rPr>
          <w:rtl w:val="0"/>
        </w:rPr>
        <w:t xml:space="preserve">Internal Tests</w:t>
      </w:r>
    </w:p>
    <w:p w:rsidR="00000000" w:rsidDel="00000000" w:rsidP="00000000" w:rsidRDefault="00000000" w:rsidRPr="00000000" w14:paraId="0000012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D">
      <w:pPr>
        <w:pStyle w:val="Heading3"/>
        <w:numPr>
          <w:ilvl w:val="1"/>
          <w:numId w:val="3"/>
        </w:numPr>
        <w:ind w:left="792" w:hanging="432"/>
        <w:rPr/>
      </w:pPr>
      <w:bookmarkStart w:colFirst="0" w:colLast="0" w:name="_heading=h.3whwml4" w:id="32"/>
      <w:bookmarkEnd w:id="32"/>
      <w:r w:rsidDel="00000000" w:rsidR="00000000" w:rsidRPr="00000000">
        <w:rPr>
          <w:rtl w:val="0"/>
        </w:rPr>
        <w:t xml:space="preserve">Other Activities</w:t>
      </w:r>
    </w:p>
    <w:p w:rsidR="00000000" w:rsidDel="00000000" w:rsidP="00000000" w:rsidRDefault="00000000" w:rsidRPr="00000000" w14:paraId="0000012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F">
      <w:pPr>
        <w:pStyle w:val="Heading3"/>
        <w:numPr>
          <w:ilvl w:val="1"/>
          <w:numId w:val="3"/>
        </w:numPr>
        <w:ind w:left="792" w:hanging="432"/>
        <w:rPr/>
      </w:pPr>
      <w:bookmarkStart w:colFirst="0" w:colLast="0" w:name="_heading=h.2bn6wsx" w:id="33"/>
      <w:bookmarkEnd w:id="33"/>
      <w:r w:rsidDel="00000000" w:rsidR="00000000" w:rsidRPr="00000000">
        <w:rPr>
          <w:rtl w:val="0"/>
        </w:rPr>
        <w:t xml:space="preserve">Post-Market Clinical Follow-Up Study (PMCF Study)</w:t>
      </w:r>
    </w:p>
    <w:p w:rsidR="00000000" w:rsidDel="00000000" w:rsidP="00000000" w:rsidRDefault="00000000" w:rsidRPr="00000000" w14:paraId="000001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1">
      <w:pPr>
        <w:pStyle w:val="Heading2"/>
        <w:numPr>
          <w:ilvl w:val="0"/>
          <w:numId w:val="3"/>
        </w:numPr>
        <w:ind w:left="360" w:hanging="360"/>
        <w:rPr>
          <w:color w:val="595959"/>
        </w:rPr>
      </w:pPr>
      <w:bookmarkStart w:colFirst="0" w:colLast="0" w:name="_heading=h.ep3m59n95j92" w:id="34"/>
      <w:bookmarkEnd w:id="34"/>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32">
      <w:pPr>
        <w:pBdr>
          <w:left w:color="cccccc" w:space="9" w:sz="16" w:val="single"/>
        </w:pBdr>
        <w:spacing w:after="140" w:before="140" w:lineRule="auto"/>
        <w:ind w:left="240" w:firstLine="0"/>
        <w:rPr/>
      </w:pPr>
      <w:r w:rsidDel="00000000" w:rsidR="00000000" w:rsidRPr="00000000">
        <w:rPr>
          <w:rFonts w:ascii="Calibri" w:cs="Calibri" w:eastAsia="Calibri" w:hAnsi="Calibri"/>
          <w:color w:val="666666"/>
          <w:sz w:val="21"/>
          <w:szCs w:val="21"/>
          <w:rtl w:val="0"/>
        </w:rPr>
        <w:t xml:space="preserve">As per MDCG 2020-07, report the clinical data collected relating to an equivalent device or selected similar device(s), provide an analysis and conclusions, and whether changes of the state of the art, or newly identified hazards would have an impact on the devices benefit-risk determination, the clinical evaluation and/or the PMCF plan. </w:t>
      </w:r>
      <w:r w:rsidDel="00000000" w:rsidR="00000000" w:rsidRPr="00000000">
        <w:rPr>
          <w:rtl w:val="0"/>
        </w:rPr>
      </w:r>
    </w:p>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4">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5">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6">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7">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8">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A">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C">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E">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widowControl w:val="0"/>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40">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widowControl w:val="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42">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Results discussed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widowControl w:val="0"/>
              <w:rPr>
                <w:rFonts w:ascii="Calibri" w:cs="Calibri" w:eastAsia="Calibri" w:hAnsi="Calibri"/>
                <w:color w:val="666666"/>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44">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widowControl w:val="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References used to get the results (publications, part of technical documentation from this equivalent / similar device) </w:t>
            </w:r>
          </w:p>
        </w:tc>
      </w:tr>
    </w:tbl>
    <w:p w:rsidR="00000000" w:rsidDel="00000000" w:rsidP="00000000" w:rsidRDefault="00000000" w:rsidRPr="00000000" w14:paraId="0000014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7">
      <w:pPr>
        <w:pStyle w:val="Heading2"/>
        <w:numPr>
          <w:ilvl w:val="0"/>
          <w:numId w:val="3"/>
        </w:numPr>
        <w:ind w:left="360" w:hanging="360"/>
        <w:rPr/>
      </w:pPr>
      <w:bookmarkStart w:colFirst="0" w:colLast="0" w:name="_heading=h.82p88m8ypnj9" w:id="35"/>
      <w:bookmarkEnd w:id="35"/>
      <w:r w:rsidDel="00000000" w:rsidR="00000000" w:rsidRPr="00000000">
        <w:rPr>
          <w:rtl w:val="0"/>
        </w:rPr>
        <w:t xml:space="preserve">Impact on Technical Documentation</w:t>
      </w:r>
    </w:p>
    <w:p w:rsidR="00000000" w:rsidDel="00000000" w:rsidP="00000000" w:rsidRDefault="00000000" w:rsidRPr="00000000" w14:paraId="00000148">
      <w:pPr>
        <w:pStyle w:val="Heading2"/>
        <w:numPr>
          <w:ilvl w:val="1"/>
          <w:numId w:val="3"/>
        </w:numPr>
        <w:ind w:left="792" w:hanging="432"/>
        <w:rPr>
          <w:color w:val="595959"/>
        </w:rPr>
      </w:pPr>
      <w:bookmarkStart w:colFirst="0" w:colLast="0" w:name="_heading=h.qsh70q" w:id="36"/>
      <w:bookmarkEnd w:id="36"/>
      <w:r w:rsidDel="00000000" w:rsidR="00000000" w:rsidRPr="00000000">
        <w:rPr>
          <w:rtl w:val="0"/>
        </w:rPr>
        <w:t xml:space="preserve">Contribution to clinical evaluation </w:t>
      </w:r>
      <w:r w:rsidDel="00000000" w:rsidR="00000000" w:rsidRPr="00000000">
        <w:rPr>
          <w:rtl w:val="0"/>
        </w:rPr>
      </w:r>
    </w:p>
    <w:p w:rsidR="00000000" w:rsidDel="00000000" w:rsidP="00000000" w:rsidRDefault="00000000" w:rsidRPr="00000000" w14:paraId="00000149">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Contribution to the update of the clinical evaluation, influencing whether sufficient clinical evidence is available for the devices under evaluation to demonstrate compliance with the general safety and performance requirements.</w:t>
      </w:r>
    </w:p>
    <w:p w:rsidR="00000000" w:rsidDel="00000000" w:rsidP="00000000" w:rsidRDefault="00000000" w:rsidRPr="00000000" w14:paraId="0000014A">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B">
      <w:pPr>
        <w:pStyle w:val="Heading2"/>
        <w:numPr>
          <w:ilvl w:val="1"/>
          <w:numId w:val="3"/>
        </w:numPr>
        <w:ind w:left="792" w:hanging="432"/>
        <w:rPr>
          <w:color w:val="595959"/>
        </w:rPr>
      </w:pPr>
      <w:bookmarkStart w:colFirst="0" w:colLast="0" w:name="_heading=h.3as4poj" w:id="37"/>
      <w:bookmarkEnd w:id="37"/>
      <w:r w:rsidDel="00000000" w:rsidR="00000000" w:rsidRPr="00000000">
        <w:rPr>
          <w:rtl w:val="0"/>
        </w:rPr>
        <w:t xml:space="preserve">Contribution risk management</w:t>
      </w:r>
      <w:r w:rsidDel="00000000" w:rsidR="00000000" w:rsidRPr="00000000">
        <w:rPr>
          <w:rtl w:val="0"/>
        </w:rPr>
      </w:r>
    </w:p>
    <w:p w:rsidR="00000000" w:rsidDel="00000000" w:rsidP="00000000" w:rsidRDefault="00000000" w:rsidRPr="00000000" w14:paraId="0000014C">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Information about possible further identified risks, indications of further necessary risk minimization measures and any doubts as to whether necessary risk controls are in place.</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9"/>
        <w:gridCol w:w="3086"/>
        <w:gridCol w:w="2470"/>
        <w:gridCol w:w="2807"/>
        <w:tblGridChange w:id="0">
          <w:tblGrid>
            <w:gridCol w:w="1269"/>
            <w:gridCol w:w="3086"/>
            <w:gridCol w:w="2470"/>
            <w:gridCol w:w="2807"/>
          </w:tblGrid>
        </w:tblGridChange>
      </w:tblGrid>
      <w:tr>
        <w:trPr>
          <w:cantSplit w:val="0"/>
          <w:tblHeader w:val="1"/>
        </w:trPr>
        <w:tc>
          <w:tcPr>
            <w:shd w:fill="d9d9d9" w:val="clear"/>
          </w:tcPr>
          <w:p w:rsidR="00000000" w:rsidDel="00000000" w:rsidP="00000000" w:rsidRDefault="00000000" w:rsidRPr="00000000" w14:paraId="0000014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Risk</w:t>
            </w:r>
          </w:p>
        </w:tc>
        <w:tc>
          <w:tcPr>
            <w:shd w:fill="d9d9d9" w:val="clear"/>
          </w:tcPr>
          <w:p w:rsidR="00000000" w:rsidDel="00000000" w:rsidP="00000000" w:rsidRDefault="00000000" w:rsidRPr="00000000" w14:paraId="0000014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Measure</w:t>
            </w:r>
          </w:p>
        </w:tc>
        <w:tc>
          <w:tcPr>
            <w:shd w:fill="d9d9d9" w:val="clear"/>
          </w:tcPr>
          <w:p w:rsidR="00000000" w:rsidDel="00000000" w:rsidP="00000000" w:rsidRDefault="00000000" w:rsidRPr="00000000" w14:paraId="0000014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Responsibility</w:t>
            </w:r>
          </w:p>
        </w:tc>
        <w:tc>
          <w:tcPr>
            <w:shd w:fill="d9d9d9" w:val="clear"/>
          </w:tcPr>
          <w:p w:rsidR="00000000" w:rsidDel="00000000" w:rsidP="00000000" w:rsidRDefault="00000000" w:rsidRPr="00000000" w14:paraId="0000015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Date of completion</w:t>
            </w:r>
          </w:p>
        </w:tc>
      </w:tr>
      <w:tr>
        <w:trPr>
          <w:cantSplit w:val="0"/>
          <w:tblHeader w:val="0"/>
        </w:trPr>
        <w:tc>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2">
            <w:pPr>
              <w:rPr>
                <w:rFonts w:ascii="Calibri" w:cs="Calibri" w:eastAsia="Calibri" w:hAnsi="Calibri"/>
                <w:sz w:val="20"/>
                <w:szCs w:val="20"/>
                <w:highlight w:val="yellow"/>
              </w:rPr>
            </w:pPr>
            <w:r w:rsidDel="00000000" w:rsidR="00000000" w:rsidRPr="00000000">
              <w:rPr>
                <w:rtl w:val="0"/>
              </w:rPr>
            </w:r>
          </w:p>
        </w:tc>
        <w:tc>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4">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6">
            <w:pPr>
              <w:rPr>
                <w:rFonts w:ascii="Calibri" w:cs="Calibri" w:eastAsia="Calibri" w:hAnsi="Calibri"/>
                <w:sz w:val="20"/>
                <w:szCs w:val="20"/>
                <w:highlight w:val="yellow"/>
              </w:rPr>
            </w:pPr>
            <w:r w:rsidDel="00000000" w:rsidR="00000000" w:rsidRPr="00000000">
              <w:rPr>
                <w:rtl w:val="0"/>
              </w:rPr>
            </w:r>
          </w:p>
        </w:tc>
        <w:tc>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A">
            <w:pPr>
              <w:rPr>
                <w:rFonts w:ascii="Calibri" w:cs="Calibri" w:eastAsia="Calibri" w:hAnsi="Calibri"/>
                <w:sz w:val="20"/>
                <w:szCs w:val="20"/>
                <w:highlight w:val="yellow"/>
              </w:rPr>
            </w:pPr>
            <w:r w:rsidDel="00000000" w:rsidR="00000000" w:rsidRPr="00000000">
              <w:rPr>
                <w:rtl w:val="0"/>
              </w:rPr>
            </w:r>
          </w:p>
        </w:tc>
        <w:tc>
          <w:tcPr/>
          <w:p w:rsidR="00000000" w:rsidDel="00000000" w:rsidP="00000000" w:rsidRDefault="00000000" w:rsidRPr="00000000" w14:paraId="0000015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E">
            <w:pPr>
              <w:rPr>
                <w:rFonts w:ascii="Calibri" w:cs="Calibri" w:eastAsia="Calibri" w:hAnsi="Calibri"/>
                <w:sz w:val="20"/>
                <w:szCs w:val="20"/>
                <w:highlight w:val="yellow"/>
              </w:rPr>
            </w:pPr>
            <w:r w:rsidDel="00000000" w:rsidR="00000000" w:rsidRPr="00000000">
              <w:rPr>
                <w:rtl w:val="0"/>
              </w:rPr>
            </w:r>
          </w:p>
        </w:tc>
        <w:tc>
          <w:tcPr/>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1">
      <w:pPr>
        <w:spacing w:after="120" w:before="120" w:line="288" w:lineRule="auto"/>
        <w:jc w:val="both"/>
        <w:rPr>
          <w:rFonts w:ascii="Calibri" w:cs="Calibri" w:eastAsia="Calibri" w:hAnsi="Calibri"/>
          <w:sz w:val="21"/>
          <w:szCs w:val="21"/>
        </w:rPr>
      </w:pPr>
      <w:bookmarkStart w:colFirst="0" w:colLast="0" w:name="_heading=h.y4n0mooiq6j9" w:id="38"/>
      <w:bookmarkEnd w:id="38"/>
      <w:r w:rsidDel="00000000" w:rsidR="00000000" w:rsidRPr="00000000">
        <w:rPr>
          <w:rtl w:val="0"/>
        </w:rPr>
      </w:r>
    </w:p>
    <w:p w:rsidR="00000000" w:rsidDel="00000000" w:rsidP="00000000" w:rsidRDefault="00000000" w:rsidRPr="00000000" w14:paraId="00000162">
      <w:pPr>
        <w:pStyle w:val="Heading2"/>
        <w:numPr>
          <w:ilvl w:val="0"/>
          <w:numId w:val="3"/>
        </w:numPr>
        <w:ind w:left="360" w:hanging="360"/>
        <w:rPr/>
      </w:pPr>
      <w:bookmarkStart w:colFirst="0" w:colLast="0" w:name="_heading=h.9j925pkux6wy" w:id="39"/>
      <w:bookmarkEnd w:id="39"/>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63">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5">
      <w:pPr>
        <w:pStyle w:val="Heading2"/>
        <w:numPr>
          <w:ilvl w:val="0"/>
          <w:numId w:val="3"/>
        </w:numPr>
        <w:ind w:left="360" w:hanging="360"/>
        <w:rPr/>
      </w:pPr>
      <w:bookmarkStart w:colFirst="0" w:colLast="0" w:name="_heading=h.1pxezwc" w:id="40"/>
      <w:bookmarkEnd w:id="40"/>
      <w:r w:rsidDel="00000000" w:rsidR="00000000" w:rsidRPr="00000000">
        <w:rPr>
          <w:rtl w:val="0"/>
        </w:rPr>
        <w:t xml:space="preserve">Conclusion</w:t>
      </w:r>
    </w:p>
    <w:p w:rsidR="00000000" w:rsidDel="00000000" w:rsidP="00000000" w:rsidRDefault="00000000" w:rsidRPr="00000000" w14:paraId="0000016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summary of the results and conclusions of the PMCF activities carried out and a justification and description of each preventive and corrective measure taken. </w:t>
      </w:r>
    </w:p>
    <w:p w:rsidR="00000000" w:rsidDel="00000000" w:rsidP="00000000" w:rsidRDefault="00000000" w:rsidRPr="00000000" w14:paraId="0000016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Present an overall conclusion of the results and relate it to the objectives of the PMCF plan. The conclusions shall be considered in the subsequent clinical evaluation and risk management. Finally, this conclusion shall highlight whether a need for preventive and/or corrective action has been identified. The conclusion may also serve as input for the next PMCF plan.</w:t>
      </w:r>
    </w:p>
    <w:p w:rsidR="00000000" w:rsidDel="00000000" w:rsidP="00000000" w:rsidRDefault="00000000" w:rsidRPr="00000000" w14:paraId="0000016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section includes the following information:</w:t>
      </w:r>
    </w:p>
    <w:p w:rsidR="00000000" w:rsidDel="00000000" w:rsidP="00000000" w:rsidRDefault="00000000" w:rsidRPr="00000000" w14:paraId="00000169">
      <w:pPr>
        <w:numPr>
          <w:ilvl w:val="0"/>
          <w:numId w:val="9"/>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Statement that/if the expected benefit and the specified performance characteristics are met.</w:t>
      </w:r>
    </w:p>
    <w:p w:rsidR="00000000" w:rsidDel="00000000" w:rsidP="00000000" w:rsidRDefault="00000000" w:rsidRPr="00000000" w14:paraId="0000016A">
      <w:pPr>
        <w:numPr>
          <w:ilvl w:val="0"/>
          <w:numId w:val="9"/>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statement that the product is safe and that the risks are consistent with the assumptions in the Risk Management File. (presentation of the deviations).</w:t>
      </w:r>
    </w:p>
    <w:p w:rsidR="00000000" w:rsidDel="00000000" w:rsidP="00000000" w:rsidRDefault="00000000" w:rsidRPr="00000000" w14:paraId="0000016B">
      <w:pPr>
        <w:numPr>
          <w:ilvl w:val="0"/>
          <w:numId w:val="9"/>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Statement whether there is a balanced benefit-risk ratio. This declaration considers alternative products and processes.</w:t>
      </w:r>
    </w:p>
    <w:p w:rsidR="00000000" w:rsidDel="00000000" w:rsidP="00000000" w:rsidRDefault="00000000" w:rsidRPr="00000000" w14:paraId="0000016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D">
      <w:pPr>
        <w:pStyle w:val="Heading2"/>
        <w:numPr>
          <w:ilvl w:val="0"/>
          <w:numId w:val="3"/>
        </w:numPr>
        <w:ind w:left="360" w:hanging="360"/>
        <w:rPr/>
      </w:pPr>
      <w:bookmarkStart w:colFirst="0" w:colLast="0" w:name="_heading=h.147n2zr" w:id="41"/>
      <w:bookmarkEnd w:id="41"/>
      <w:r w:rsidDel="00000000" w:rsidR="00000000" w:rsidRPr="00000000">
        <w:rPr>
          <w:rtl w:val="0"/>
        </w:rPr>
        <w:t xml:space="preserve">Updating of PMCF Report</w:t>
      </w:r>
    </w:p>
    <w:p w:rsidR="00000000" w:rsidDel="00000000" w:rsidP="00000000" w:rsidRDefault="00000000" w:rsidRPr="00000000" w14:paraId="0000016E">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implications for PMCF activities in the next surveillance interval.</w:t>
      </w:r>
    </w:p>
    <w:p w:rsidR="00000000" w:rsidDel="00000000" w:rsidP="00000000" w:rsidRDefault="00000000" w:rsidRPr="00000000" w14:paraId="0000016F">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applies to the clinical evaluation: annual Class III and implantable devices, 3 years Class IIa and Class IIb, for Class I devices a 5-year cycle is acceptable. In the case of critical devices, the activities may have to be performed several times a year.</w:t>
      </w:r>
    </w:p>
    <w:p w:rsidR="00000000" w:rsidDel="00000000" w:rsidP="00000000" w:rsidRDefault="00000000" w:rsidRPr="00000000" w14:paraId="0000017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1">
      <w:pPr>
        <w:pStyle w:val="Heading2"/>
        <w:numPr>
          <w:ilvl w:val="0"/>
          <w:numId w:val="3"/>
        </w:numPr>
        <w:ind w:left="360" w:hanging="360"/>
        <w:rPr/>
      </w:pPr>
      <w:r w:rsidDel="00000000" w:rsidR="00000000" w:rsidRPr="00000000">
        <w:rPr>
          <w:rtl w:val="0"/>
        </w:rPr>
        <w:t xml:space="preserve">Annex</w:t>
      </w:r>
    </w:p>
    <w:p w:rsidR="00000000" w:rsidDel="00000000" w:rsidP="00000000" w:rsidRDefault="00000000" w:rsidRPr="00000000" w14:paraId="00000172">
      <w:pPr>
        <w:pStyle w:val="Heading3"/>
        <w:numPr>
          <w:ilvl w:val="1"/>
          <w:numId w:val="3"/>
        </w:numPr>
        <w:ind w:left="792" w:hanging="432"/>
        <w:rPr/>
      </w:pPr>
      <w:r w:rsidDel="00000000" w:rsidR="00000000" w:rsidRPr="00000000">
        <w:rPr>
          <w:rtl w:val="0"/>
        </w:rPr>
        <w:t xml:space="preserve">Applicable and relevant documents</w:t>
      </w:r>
    </w:p>
    <w:tbl>
      <w:tblPr>
        <w:tblStyle w:val="Table1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shd w:fill="dddddd" w:val="clear"/>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TMP-IU-01</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Intended Use</w:t>
            </w:r>
          </w:p>
        </w:tc>
      </w:tr>
      <w:tr>
        <w:trPr>
          <w:cantSplit w:val="0"/>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Plan</w:t>
            </w:r>
          </w:p>
        </w:tc>
      </w:tr>
      <w:tr>
        <w:trPr>
          <w:cantSplit w:val="0"/>
          <w:tblHeader w:val="0"/>
        </w:trPr>
        <w:tc>
          <w:tcPr/>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sz w:val="21"/>
                <w:szCs w:val="21"/>
                <w:rtl w:val="0"/>
              </w:rPr>
              <w:t xml:space="preserve">TMP-CE-05</w:t>
            </w:r>
            <w:r w:rsidDel="00000000" w:rsidR="00000000" w:rsidRPr="00000000">
              <w:rPr>
                <w:rtl w:val="0"/>
              </w:rPr>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sz w:val="21"/>
                <w:szCs w:val="21"/>
                <w:rtl w:val="0"/>
              </w:rPr>
              <w:t xml:space="preserve">Post-Market Clinical Follow-up Plan</w:t>
            </w:r>
            <w:r w:rsidDel="00000000" w:rsidR="00000000" w:rsidRPr="00000000">
              <w:rPr>
                <w:rtl w:val="0"/>
              </w:rPr>
            </w:r>
          </w:p>
        </w:tc>
      </w:tr>
    </w:tbl>
    <w:p w:rsidR="00000000" w:rsidDel="00000000" w:rsidP="00000000" w:rsidRDefault="00000000" w:rsidRPr="00000000" w14:paraId="0000017F">
      <w:pPr>
        <w:jc w:val="both"/>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12:19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PMCF Report que deve apresentar todas as evidências relevantes relativas a análise do dispositivo e a sua segurança e performance, bem como por exemplo, identificação de efeitos secundários anteriormente desconhecidos e o controlo dos efeitos secundários e contra-indicações identificados e identificação e análise dos riscos emergentes com base em evidências.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9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0">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91">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2">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7"/>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5">
          <w:pPr>
            <w:spacing w:after="60" w:lineRule="auto"/>
            <w:rPr>
              <w:rFonts w:ascii="Calibri" w:cs="Calibri" w:eastAsia="Calibri" w:hAnsi="Calibri"/>
              <w:sz w:val="18"/>
              <w:szCs w:val="18"/>
            </w:rPr>
          </w:pPr>
          <w:bookmarkStart w:colFirst="0" w:colLast="0" w:name="_heading=h.19c6y18" w:id="43"/>
          <w:bookmarkEnd w:id="43"/>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96">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97">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1">
          <w:pPr>
            <w:spacing w:after="240" w:before="240" w:lineRule="auto"/>
            <w:jc w:val="center"/>
            <w:rPr>
              <w:rFonts w:ascii="Calibri" w:cs="Calibri" w:eastAsia="Calibri" w:hAnsi="Calibri"/>
              <w:color w:val="000000"/>
              <w:sz w:val="22"/>
              <w:szCs w:val="22"/>
              <w:highlight w:val="yellow"/>
            </w:rPr>
          </w:pPr>
          <w:bookmarkStart w:colFirst="0" w:colLast="0" w:name="_heading=h.vx1227" w:id="42"/>
          <w:bookmarkEnd w:id="42"/>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2">
          <w:pPr>
            <w:pStyle w:val="Heading1"/>
            <w:spacing w:after="240" w:lineRule="auto"/>
            <w:jc w:val="center"/>
            <w:rPr/>
          </w:pPr>
          <w:r w:rsidDel="00000000" w:rsidR="00000000" w:rsidRPr="00000000">
            <w:rPr>
              <w:rtl w:val="0"/>
            </w:rPr>
            <w:t xml:space="preserve">Post-Market Clinical Follow-Up Report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TMP-CE-06</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5">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6">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88">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B">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C">
          <w:pPr>
            <w:pStyle w:val="Heading1"/>
            <w:spacing w:before="120" w:lineRule="auto"/>
            <w:jc w:val="center"/>
            <w:rPr/>
          </w:pPr>
          <w:r w:rsidDel="00000000" w:rsidR="00000000" w:rsidRPr="00000000">
            <w:rPr>
              <w:rtl w:val="0"/>
            </w:rPr>
            <w:t xml:space="preserve">Post-Market Clinical Follow-Up Report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TMP-CE-06</w:t>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480" w:hanging="48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80.0" w:type="dxa"/>
        <w:bottom w:w="80.0" w:type="dxa"/>
        <w:right w:w="80.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table" w:styleId="af6"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 w:type="table" w:styleId="Table17">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sxhIvWBvWGWbAcmjUc44b4MCg==">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</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C4827DD-5B30-422E-8FBA-975A9B6B5639}"/>
</file>

<file path=customXML/itemProps3.xml><?xml version="1.0" encoding="utf-8"?>
<ds:datastoreItem xmlns:ds="http://schemas.openxmlformats.org/officeDocument/2006/customXml" ds:itemID="{AB4B9C92-B56C-4508-946F-026CF56A9037}"/>
</file>

<file path=customXML/itemProps4.xml><?xml version="1.0" encoding="utf-8"?>
<ds:datastoreItem xmlns:ds="http://schemas.openxmlformats.org/officeDocument/2006/customXml" ds:itemID="{DEC75C4E-14C3-42EE-9542-E08EF2C02F2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2022-06-30T09:58:00Z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11000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