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87345" w14:textId="77777777" w:rsidR="00142F73"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54CB0252" w14:textId="77777777" w:rsidR="00142F73"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0B24DEFB" w14:textId="77777777" w:rsidR="00142F73"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208AF8D6" w14:textId="77777777" w:rsidR="00142F73"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0E78DF52" w14:textId="77777777" w:rsidR="00142F73"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5000" w:type="pct"/>
        <w:tblBorders>
          <w:top w:val="nil"/>
          <w:left w:val="nil"/>
          <w:bottom w:val="nil"/>
          <w:right w:val="nil"/>
          <w:insideH w:val="nil"/>
          <w:insideV w:val="nil"/>
        </w:tblBorders>
        <w:tblLook w:val="0400" w:firstRow="0" w:lastRow="0" w:firstColumn="0" w:lastColumn="0" w:noHBand="0" w:noVBand="1"/>
      </w:tblPr>
      <w:tblGrid>
        <w:gridCol w:w="1042"/>
        <w:gridCol w:w="1884"/>
        <w:gridCol w:w="1264"/>
        <w:gridCol w:w="5442"/>
      </w:tblGrid>
      <w:tr w:rsidR="00142F73" w14:paraId="04F5333C" w14:textId="77777777" w:rsidTr="001A6103">
        <w:trPr>
          <w:tblHeader/>
        </w:trPr>
        <w:tc>
          <w:tcPr>
            <w:tcW w:w="541" w:type="pct"/>
            <w:shd w:val="clear" w:color="auto" w:fill="DDDDDD"/>
          </w:tcPr>
          <w:p w14:paraId="4E1BFB65" w14:textId="77777777" w:rsidR="00142F73"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978" w:type="pct"/>
            <w:shd w:val="clear" w:color="auto" w:fill="DDDDDD"/>
          </w:tcPr>
          <w:p w14:paraId="22882AC9" w14:textId="77777777" w:rsidR="00142F73"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656" w:type="pct"/>
            <w:shd w:val="clear" w:color="auto" w:fill="DDDDDD"/>
          </w:tcPr>
          <w:p w14:paraId="5CDE135F" w14:textId="77777777" w:rsidR="00142F73"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2825" w:type="pct"/>
            <w:shd w:val="clear" w:color="auto" w:fill="DDDDDD"/>
          </w:tcPr>
          <w:p w14:paraId="4E99FFBF" w14:textId="77777777" w:rsidR="00142F73"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r>
              <w:rPr>
                <w:rFonts w:ascii="Calibri" w:eastAsia="Calibri" w:hAnsi="Calibri" w:cs="Calibri"/>
                <w:b/>
                <w:color w:val="666666"/>
                <w:sz w:val="21"/>
                <w:szCs w:val="21"/>
              </w:rPr>
              <w:tab/>
            </w:r>
            <w:r>
              <w:rPr>
                <w:rFonts w:ascii="Calibri" w:eastAsia="Calibri" w:hAnsi="Calibri" w:cs="Calibri"/>
                <w:b/>
                <w:color w:val="666666"/>
                <w:sz w:val="21"/>
                <w:szCs w:val="21"/>
              </w:rPr>
              <w:tab/>
            </w:r>
          </w:p>
        </w:tc>
      </w:tr>
      <w:tr w:rsidR="00142F73" w14:paraId="310FEAFA" w14:textId="77777777" w:rsidTr="001A6103">
        <w:tc>
          <w:tcPr>
            <w:tcW w:w="541" w:type="pct"/>
          </w:tcPr>
          <w:p w14:paraId="4DBB270A" w14:textId="77777777" w:rsidR="00142F73" w:rsidRDefault="00000000">
            <w:pPr>
              <w:pBdr>
                <w:top w:val="nil"/>
                <w:left w:val="nil"/>
                <w:bottom w:val="nil"/>
                <w:right w:val="nil"/>
                <w:between w:val="nil"/>
              </w:pBdr>
              <w:rPr>
                <w:rFonts w:ascii="Calibri" w:eastAsia="Calibri" w:hAnsi="Calibri" w:cs="Calibri"/>
                <w:color w:val="00000A"/>
                <w:sz w:val="21"/>
                <w:szCs w:val="21"/>
              </w:rPr>
            </w:pPr>
            <w:bookmarkStart w:id="0" w:name="_heading=h.lnxbz9" w:colFirst="0" w:colLast="0"/>
            <w:bookmarkEnd w:id="0"/>
            <w:r>
              <w:rPr>
                <w:rFonts w:ascii="Calibri" w:eastAsia="Calibri" w:hAnsi="Calibri" w:cs="Calibri"/>
                <w:color w:val="00000A"/>
                <w:sz w:val="21"/>
                <w:szCs w:val="21"/>
              </w:rPr>
              <w:t>1</w:t>
            </w:r>
          </w:p>
        </w:tc>
        <w:tc>
          <w:tcPr>
            <w:tcW w:w="978" w:type="pct"/>
          </w:tcPr>
          <w:p w14:paraId="1FD584D9"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2022-06-01</w:t>
            </w:r>
          </w:p>
        </w:tc>
        <w:tc>
          <w:tcPr>
            <w:tcW w:w="656" w:type="pct"/>
          </w:tcPr>
          <w:p w14:paraId="5D5646FB"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2825" w:type="pct"/>
          </w:tcPr>
          <w:p w14:paraId="51EDF655"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4AB65954" w14:textId="77777777" w:rsidR="00142F73" w:rsidRPr="001A6103" w:rsidRDefault="00142F73" w:rsidP="001A6103">
      <w:pPr>
        <w:spacing w:before="120" w:after="120" w:line="288" w:lineRule="auto"/>
        <w:jc w:val="both"/>
        <w:rPr>
          <w:rFonts w:ascii="Calibri" w:hAnsi="Calibri" w:cs="Calibri"/>
          <w:sz w:val="21"/>
          <w:szCs w:val="21"/>
        </w:rPr>
      </w:pPr>
    </w:p>
    <w:p w14:paraId="508DC38E" w14:textId="77777777" w:rsidR="00142F73" w:rsidRDefault="00000000">
      <w:pPr>
        <w:pStyle w:val="Heading2"/>
        <w:numPr>
          <w:ilvl w:val="0"/>
          <w:numId w:val="4"/>
        </w:numPr>
      </w:pPr>
      <w:r>
        <w:t>Version History</w:t>
      </w:r>
    </w:p>
    <w:tbl>
      <w:tblPr>
        <w:tblStyle w:val="a7"/>
        <w:tblW w:w="5000" w:type="pct"/>
        <w:tblBorders>
          <w:top w:val="nil"/>
          <w:left w:val="nil"/>
          <w:bottom w:val="nil"/>
          <w:right w:val="nil"/>
          <w:insideH w:val="nil"/>
          <w:insideV w:val="nil"/>
        </w:tblBorders>
        <w:tblLook w:val="0400" w:firstRow="0" w:lastRow="0" w:firstColumn="0" w:lastColumn="0" w:noHBand="0" w:noVBand="1"/>
      </w:tblPr>
      <w:tblGrid>
        <w:gridCol w:w="861"/>
        <w:gridCol w:w="1587"/>
        <w:gridCol w:w="2185"/>
        <w:gridCol w:w="2504"/>
        <w:gridCol w:w="2495"/>
      </w:tblGrid>
      <w:tr w:rsidR="00142F73" w14:paraId="3C5A3A6D" w14:textId="77777777" w:rsidTr="001A6103">
        <w:trPr>
          <w:tblHeader/>
        </w:trPr>
        <w:tc>
          <w:tcPr>
            <w:tcW w:w="447" w:type="pct"/>
            <w:shd w:val="clear" w:color="auto" w:fill="DDDDDD"/>
          </w:tcPr>
          <w:p w14:paraId="699408D5" w14:textId="77777777" w:rsidR="00142F73"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Version</w:t>
            </w:r>
          </w:p>
        </w:tc>
        <w:tc>
          <w:tcPr>
            <w:tcW w:w="824" w:type="pct"/>
            <w:shd w:val="clear" w:color="auto" w:fill="DDDDDD"/>
          </w:tcPr>
          <w:p w14:paraId="6F23C2F2" w14:textId="77777777" w:rsidR="00142F73"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Date of validity</w:t>
            </w:r>
          </w:p>
        </w:tc>
        <w:tc>
          <w:tcPr>
            <w:tcW w:w="1134" w:type="pct"/>
            <w:shd w:val="clear" w:color="auto" w:fill="DDDDDD"/>
          </w:tcPr>
          <w:p w14:paraId="49FAA983" w14:textId="77777777" w:rsidR="00142F73"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Created by</w:t>
            </w:r>
          </w:p>
        </w:tc>
        <w:tc>
          <w:tcPr>
            <w:tcW w:w="1300" w:type="pct"/>
            <w:shd w:val="clear" w:color="auto" w:fill="DDDDDD"/>
          </w:tcPr>
          <w:p w14:paraId="3045DA23" w14:textId="77777777" w:rsidR="00142F73"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Approved by</w:t>
            </w:r>
          </w:p>
        </w:tc>
        <w:tc>
          <w:tcPr>
            <w:tcW w:w="1295" w:type="pct"/>
            <w:shd w:val="clear" w:color="auto" w:fill="DDDDDD"/>
          </w:tcPr>
          <w:p w14:paraId="02CE3880" w14:textId="77777777" w:rsidR="00142F73"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Description of change</w:t>
            </w:r>
          </w:p>
        </w:tc>
      </w:tr>
      <w:tr w:rsidR="00142F73" w14:paraId="12973947" w14:textId="77777777" w:rsidTr="001A6103">
        <w:tc>
          <w:tcPr>
            <w:tcW w:w="447" w:type="pct"/>
          </w:tcPr>
          <w:p w14:paraId="6C803CB7"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1</w:t>
            </w:r>
          </w:p>
        </w:tc>
        <w:tc>
          <w:tcPr>
            <w:tcW w:w="824" w:type="pct"/>
          </w:tcPr>
          <w:p w14:paraId="0EA63683"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YYYY-MM-DD</w:t>
            </w:r>
          </w:p>
        </w:tc>
        <w:tc>
          <w:tcPr>
            <w:tcW w:w="1134" w:type="pct"/>
          </w:tcPr>
          <w:p w14:paraId="19860726" w14:textId="77777777" w:rsidR="00142F73" w:rsidRDefault="00000000">
            <w:pPr>
              <w:pBdr>
                <w:top w:val="nil"/>
                <w:left w:val="nil"/>
                <w:bottom w:val="nil"/>
                <w:right w:val="nil"/>
                <w:between w:val="nil"/>
              </w:pBdr>
              <w:rPr>
                <w:rFonts w:ascii="Calibri" w:eastAsia="Calibri" w:hAnsi="Calibri" w:cs="Calibri"/>
                <w:color w:val="00000A"/>
                <w:sz w:val="21"/>
                <w:szCs w:val="21"/>
                <w:highlight w:val="yellow"/>
              </w:rPr>
            </w:pPr>
            <w:r>
              <w:rPr>
                <w:rFonts w:ascii="Calibri" w:eastAsia="Calibri" w:hAnsi="Calibri" w:cs="Calibri"/>
                <w:color w:val="00000A"/>
                <w:sz w:val="21"/>
                <w:szCs w:val="21"/>
                <w:highlight w:val="yellow"/>
              </w:rPr>
              <w:t>[Name, including digital signature]</w:t>
            </w:r>
          </w:p>
        </w:tc>
        <w:tc>
          <w:tcPr>
            <w:tcW w:w="1300" w:type="pct"/>
          </w:tcPr>
          <w:p w14:paraId="45CD0230"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[Name, including digital signature]</w:t>
            </w:r>
          </w:p>
        </w:tc>
        <w:tc>
          <w:tcPr>
            <w:tcW w:w="1295" w:type="pct"/>
          </w:tcPr>
          <w:p w14:paraId="64D9CCEB"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4E7D0D78" w14:textId="77777777" w:rsidR="00142F73" w:rsidRDefault="00000000">
      <w:pPr>
        <w:pStyle w:val="Heading2"/>
        <w:numPr>
          <w:ilvl w:val="0"/>
          <w:numId w:val="4"/>
        </w:numPr>
      </w:pPr>
      <w:r>
        <w:t xml:space="preserve">Purpose and Scope </w:t>
      </w:r>
    </w:p>
    <w:p w14:paraId="2E7A82AC" w14:textId="77777777" w:rsidR="00142F73" w:rsidRPr="001A6103" w:rsidRDefault="00000000" w:rsidP="001A6103">
      <w:pPr>
        <w:spacing w:before="120" w:after="120" w:line="288" w:lineRule="auto"/>
        <w:jc w:val="both"/>
        <w:rPr>
          <w:rFonts w:ascii="Calibri" w:hAnsi="Calibri" w:cs="Calibri"/>
          <w:sz w:val="21"/>
          <w:szCs w:val="21"/>
        </w:rPr>
      </w:pPr>
      <w:r w:rsidRPr="001A6103">
        <w:rPr>
          <w:rFonts w:ascii="Calibri" w:hAnsi="Calibri" w:cs="Calibri"/>
          <w:sz w:val="21"/>
          <w:szCs w:val="21"/>
        </w:rPr>
        <w:t>The purpose of this procedure is to describe methods to analyze the causes of problems and nonconformities and to plan, conduct, and document resulting corrective and preventive actions (CAPAs), and to review the effective implementation.</w:t>
      </w:r>
    </w:p>
    <w:p w14:paraId="2CF3BE4D" w14:textId="77777777" w:rsidR="00142F73" w:rsidRPr="001A6103" w:rsidRDefault="00000000" w:rsidP="001A6103">
      <w:pPr>
        <w:spacing w:before="120" w:after="120" w:line="288" w:lineRule="auto"/>
        <w:jc w:val="both"/>
        <w:rPr>
          <w:rFonts w:ascii="Calibri" w:hAnsi="Calibri" w:cs="Calibri"/>
          <w:sz w:val="21"/>
          <w:szCs w:val="21"/>
        </w:rPr>
      </w:pPr>
      <w:r w:rsidRPr="001A6103">
        <w:rPr>
          <w:rFonts w:ascii="Calibri" w:hAnsi="Calibri" w:cs="Calibri"/>
          <w:sz w:val="21"/>
          <w:szCs w:val="21"/>
        </w:rPr>
        <w:t>This procedure applies to all processes and fields of the Quality Management System.</w:t>
      </w:r>
    </w:p>
    <w:p w14:paraId="1DD86432" w14:textId="77777777" w:rsidR="00142F73" w:rsidRPr="001A6103" w:rsidRDefault="00142F73" w:rsidP="001A6103">
      <w:pPr>
        <w:spacing w:before="120" w:after="120" w:line="288" w:lineRule="auto"/>
        <w:jc w:val="both"/>
        <w:rPr>
          <w:rFonts w:ascii="Calibri" w:hAnsi="Calibri" w:cs="Calibri"/>
          <w:sz w:val="21"/>
          <w:szCs w:val="21"/>
        </w:rPr>
      </w:pPr>
    </w:p>
    <w:p w14:paraId="11888BF0" w14:textId="77777777" w:rsidR="00142F73" w:rsidRDefault="00000000">
      <w:pPr>
        <w:pStyle w:val="Heading2"/>
        <w:numPr>
          <w:ilvl w:val="0"/>
          <w:numId w:val="4"/>
        </w:numPr>
      </w:pPr>
      <w:r>
        <w:t>Responsibilities</w:t>
      </w:r>
    </w:p>
    <w:p w14:paraId="3E6D2B63" w14:textId="77777777" w:rsidR="00142F73"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 xml:space="preserve">Please adapt the responsibilities accordingly to your company. </w:t>
      </w:r>
    </w:p>
    <w:p w14:paraId="7D264D74" w14:textId="77777777" w:rsidR="00142F73" w:rsidRPr="001A6103" w:rsidRDefault="00000000" w:rsidP="001A6103">
      <w:pPr>
        <w:spacing w:before="120" w:after="120" w:line="288" w:lineRule="auto"/>
        <w:jc w:val="both"/>
        <w:rPr>
          <w:rFonts w:ascii="Calibri" w:hAnsi="Calibri" w:cs="Calibri"/>
          <w:sz w:val="21"/>
          <w:szCs w:val="21"/>
        </w:rPr>
      </w:pPr>
      <w:r w:rsidRPr="001A6103">
        <w:rPr>
          <w:rFonts w:ascii="Calibri" w:hAnsi="Calibri" w:cs="Calibri"/>
          <w:sz w:val="21"/>
          <w:szCs w:val="21"/>
        </w:rPr>
        <w:t xml:space="preserve">The </w:t>
      </w:r>
      <w:r w:rsidRPr="001A6103">
        <w:rPr>
          <w:rFonts w:ascii="Calibri" w:hAnsi="Calibri" w:cs="Calibri"/>
          <w:b/>
          <w:bCs/>
          <w:sz w:val="21"/>
          <w:szCs w:val="21"/>
        </w:rPr>
        <w:t>Quality Management Representative</w:t>
      </w:r>
      <w:r w:rsidRPr="001A6103">
        <w:rPr>
          <w:rFonts w:ascii="Calibri" w:hAnsi="Calibri" w:cs="Calibri"/>
          <w:sz w:val="21"/>
          <w:szCs w:val="21"/>
        </w:rPr>
        <w:t xml:space="preserve"> is responsible for following, applying and updating this procedure.</w:t>
      </w:r>
    </w:p>
    <w:p w14:paraId="417648D6" w14:textId="77777777" w:rsidR="00142F73" w:rsidRPr="001A6103" w:rsidRDefault="00142F73" w:rsidP="001A6103">
      <w:pPr>
        <w:spacing w:before="120" w:after="120" w:line="288" w:lineRule="auto"/>
        <w:jc w:val="both"/>
        <w:rPr>
          <w:rFonts w:ascii="Calibri" w:hAnsi="Calibri" w:cs="Calibri"/>
          <w:sz w:val="21"/>
          <w:szCs w:val="21"/>
        </w:rPr>
      </w:pPr>
    </w:p>
    <w:p w14:paraId="71D51095" w14:textId="77777777" w:rsidR="00142F73" w:rsidRDefault="00000000">
      <w:pPr>
        <w:pStyle w:val="Heading2"/>
        <w:numPr>
          <w:ilvl w:val="0"/>
          <w:numId w:val="4"/>
        </w:numPr>
        <w:rPr>
          <w:color w:val="595959"/>
        </w:rPr>
      </w:pPr>
      <w:bookmarkStart w:id="1" w:name="_heading=h.6up2dyej2hpv" w:colFirst="0" w:colLast="0"/>
      <w:bookmarkEnd w:id="1"/>
      <w:r>
        <w:t>Procedure</w:t>
      </w:r>
    </w:p>
    <w:p w14:paraId="15EA11FA" w14:textId="77777777" w:rsidR="00142F73"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Please adapt the responsibilities accordingly to your company.</w:t>
      </w:r>
    </w:p>
    <w:p w14:paraId="4FC06263" w14:textId="77777777" w:rsidR="00142F73" w:rsidRDefault="00000000">
      <w:pPr>
        <w:pStyle w:val="Heading3"/>
        <w:numPr>
          <w:ilvl w:val="1"/>
          <w:numId w:val="4"/>
        </w:numPr>
      </w:pPr>
      <w:r>
        <w:t>Terms</w:t>
      </w:r>
    </w:p>
    <w:p w14:paraId="228B3D25"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t>Immediate action:</w:t>
      </w:r>
      <w:r>
        <w:rPr>
          <w:rFonts w:ascii="Calibri" w:eastAsia="Calibri" w:hAnsi="Calibri" w:cs="Calibri"/>
          <w:color w:val="00000A"/>
          <w:sz w:val="21"/>
          <w:szCs w:val="21"/>
        </w:rPr>
        <w:t xml:space="preserve"> Action necessary to limit the extent of an occurred issue such as recommendation for action to our customer, recalls, blocking of devices, hotfixes.</w:t>
      </w:r>
    </w:p>
    <w:p w14:paraId="52B56B5D"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t>Correction:</w:t>
      </w:r>
      <w:r>
        <w:rPr>
          <w:rFonts w:ascii="Calibri" w:eastAsia="Calibri" w:hAnsi="Calibri" w:cs="Calibri"/>
          <w:color w:val="00000A"/>
          <w:sz w:val="21"/>
          <w:szCs w:val="21"/>
        </w:rPr>
        <w:t xml:space="preserve"> Action to eliminate an occurred issue/problem.</w:t>
      </w:r>
    </w:p>
    <w:p w14:paraId="14E4AE19"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lastRenderedPageBreak/>
        <w:t>Corrective action:</w:t>
      </w:r>
      <w:r>
        <w:rPr>
          <w:rFonts w:ascii="Calibri" w:eastAsia="Calibri" w:hAnsi="Calibri" w:cs="Calibri"/>
          <w:color w:val="00000A"/>
          <w:sz w:val="21"/>
          <w:szCs w:val="21"/>
        </w:rPr>
        <w:t xml:space="preserve"> Action to eliminate the cause of an occurred issue/problem to eliminate the recurrence of the issue.</w:t>
      </w:r>
    </w:p>
    <w:p w14:paraId="23F7AA5C"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t>Preventive action:</w:t>
      </w:r>
      <w:r>
        <w:rPr>
          <w:rFonts w:ascii="Calibri" w:eastAsia="Calibri" w:hAnsi="Calibri" w:cs="Calibri"/>
          <w:color w:val="00000A"/>
          <w:sz w:val="21"/>
          <w:szCs w:val="21"/>
        </w:rPr>
        <w:t xml:space="preserve"> Action to eliminate the cause of a potential issue/problem. The issue hasn't occurred yet, therefore, a corrective action is not necessary.</w:t>
      </w:r>
    </w:p>
    <w:p w14:paraId="6F4F4484" w14:textId="3A2DAC42"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t>FSCA:</w:t>
      </w:r>
      <w:r>
        <w:rPr>
          <w:rFonts w:ascii="Calibri" w:eastAsia="Calibri" w:hAnsi="Calibri" w:cs="Calibri"/>
          <w:color w:val="00000A"/>
          <w:sz w:val="21"/>
          <w:szCs w:val="21"/>
        </w:rPr>
        <w:t xml:space="preserve"> Field Safety Corrective Action. For further information see </w:t>
      </w:r>
      <w:r>
        <w:rPr>
          <w:rFonts w:ascii="Calibri" w:eastAsia="Calibri" w:hAnsi="Calibri" w:cs="Calibri"/>
          <w:b/>
          <w:color w:val="00000A"/>
          <w:sz w:val="21"/>
          <w:szCs w:val="21"/>
        </w:rPr>
        <w:t>SOP-VI-01 Procedure Vigilance</w:t>
      </w:r>
      <w:r>
        <w:rPr>
          <w:rFonts w:ascii="Calibri" w:eastAsia="Calibri" w:hAnsi="Calibri" w:cs="Calibri"/>
          <w:color w:val="00000A"/>
          <w:sz w:val="21"/>
          <w:szCs w:val="21"/>
        </w:rPr>
        <w:t>.</w:t>
      </w:r>
    </w:p>
    <w:p w14:paraId="05362943" w14:textId="77777777" w:rsidR="001A6103" w:rsidRDefault="001A6103"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4F046587" w14:textId="77777777" w:rsidR="00142F73" w:rsidRDefault="00000000">
      <w:pPr>
        <w:pStyle w:val="Heading3"/>
        <w:numPr>
          <w:ilvl w:val="1"/>
          <w:numId w:val="4"/>
        </w:numPr>
      </w:pPr>
      <w:r>
        <w:t>Inputs</w:t>
      </w:r>
    </w:p>
    <w:p w14:paraId="76B7C355"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Several events may lead to creation of a corrective and preventive actions. </w:t>
      </w:r>
    </w:p>
    <w:p w14:paraId="02CD852D"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Inputs for corrective actions may include:</w:t>
      </w:r>
    </w:p>
    <w:p w14:paraId="217AB50A"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Product nonconformities</w:t>
      </w:r>
    </w:p>
    <w:p w14:paraId="7B80021F"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Quality Management System nonconformities</w:t>
      </w:r>
    </w:p>
    <w:p w14:paraId="78DE46A9"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Complaints</w:t>
      </w:r>
    </w:p>
    <w:p w14:paraId="0249B4B7"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Internal bug reports, e.g. by developers</w:t>
      </w:r>
    </w:p>
    <w:p w14:paraId="60A67292"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Audit findings</w:t>
      </w:r>
    </w:p>
    <w:p w14:paraId="6C863DAE"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Post-market surveillance findings</w:t>
      </w:r>
    </w:p>
    <w:p w14:paraId="74F9299A"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Management Review findings</w:t>
      </w:r>
    </w:p>
    <w:p w14:paraId="15BE00A5"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Feedback from service and support</w:t>
      </w:r>
    </w:p>
    <w:p w14:paraId="352B6B9F"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Supplier management / purchasing</w:t>
      </w:r>
    </w:p>
    <w:p w14:paraId="5DCC76A5"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Other systemic problems (except for software problems, as these are always systemic on a code basis), which require in-depth investigation to identify the root causes and to prevent their recurrence</w:t>
      </w:r>
    </w:p>
    <w:p w14:paraId="07F08783"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Inputs for Preventive Actions may include:</w:t>
      </w:r>
    </w:p>
    <w:p w14:paraId="318B71D3"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Negative trends, which are identified during data analysis including from Post-market surveillance</w:t>
      </w:r>
    </w:p>
    <w:p w14:paraId="4D9A7F32"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Findings of potential deviations, decisions and measures from the Management Review</w:t>
      </w:r>
    </w:p>
    <w:p w14:paraId="3B0E8F4F"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Results of the supplier evaluation</w:t>
      </w:r>
    </w:p>
    <w:p w14:paraId="389CA3FD"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Suggestions from employees and customers (service / support)</w:t>
      </w:r>
    </w:p>
    <w:p w14:paraId="6C4BF607"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Identified nonconformities at other organizations that we have heard about and that we might encounter</w:t>
      </w:r>
    </w:p>
    <w:p w14:paraId="392A5192" w14:textId="09D9952F"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These inputs may be received from any person in the company. The </w:t>
      </w:r>
      <w:r>
        <w:rPr>
          <w:rFonts w:ascii="Calibri" w:eastAsia="Calibri" w:hAnsi="Calibri" w:cs="Calibri"/>
          <w:b/>
          <w:color w:val="00000A"/>
          <w:sz w:val="21"/>
          <w:szCs w:val="21"/>
        </w:rPr>
        <w:t xml:space="preserve">Quality Management Representative </w:t>
      </w:r>
      <w:r>
        <w:rPr>
          <w:rFonts w:ascii="Calibri" w:eastAsia="Calibri" w:hAnsi="Calibri" w:cs="Calibri"/>
          <w:color w:val="00000A"/>
          <w:sz w:val="21"/>
          <w:szCs w:val="21"/>
        </w:rPr>
        <w:t>is responsible for creating the record of the actions and tracking its resolution.</w:t>
      </w:r>
    </w:p>
    <w:p w14:paraId="7B3CD522" w14:textId="77777777" w:rsidR="001A6103" w:rsidRDefault="001A6103"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27881E97" w14:textId="77777777" w:rsidR="00142F73" w:rsidRDefault="00000000">
      <w:pPr>
        <w:pStyle w:val="Heading3"/>
        <w:numPr>
          <w:ilvl w:val="1"/>
          <w:numId w:val="4"/>
        </w:numPr>
      </w:pPr>
      <w:r>
        <w:t>Decision on Next Steps, Immediate Action</w:t>
      </w:r>
    </w:p>
    <w:p w14:paraId="2C0A4473"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The </w:t>
      </w:r>
      <w:r>
        <w:rPr>
          <w:rFonts w:ascii="Calibri" w:eastAsia="Calibri" w:hAnsi="Calibri" w:cs="Calibri"/>
          <w:b/>
          <w:color w:val="00000A"/>
          <w:sz w:val="21"/>
          <w:szCs w:val="21"/>
        </w:rPr>
        <w:t>Quality Management Representative</w:t>
      </w:r>
      <w:r>
        <w:rPr>
          <w:rFonts w:ascii="Calibri" w:eastAsia="Calibri" w:hAnsi="Calibri" w:cs="Calibri"/>
          <w:color w:val="00000A"/>
          <w:sz w:val="21"/>
          <w:szCs w:val="21"/>
        </w:rPr>
        <w:t xml:space="preserve"> discusses the next steps with the </w:t>
      </w:r>
      <w:r>
        <w:rPr>
          <w:rFonts w:ascii="Calibri" w:eastAsia="Calibri" w:hAnsi="Calibri" w:cs="Calibri"/>
          <w:b/>
          <w:color w:val="00000A"/>
          <w:sz w:val="21"/>
          <w:szCs w:val="21"/>
        </w:rPr>
        <w:t>Process Owner</w:t>
      </w:r>
      <w:r>
        <w:rPr>
          <w:rFonts w:ascii="Calibri" w:eastAsia="Calibri" w:hAnsi="Calibri" w:cs="Calibri"/>
          <w:color w:val="00000A"/>
          <w:sz w:val="21"/>
          <w:szCs w:val="21"/>
        </w:rPr>
        <w:t xml:space="preserve"> closer to the issue. This analysis includes if the finding:</w:t>
      </w:r>
    </w:p>
    <w:p w14:paraId="20F0AF18"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is systemic,</w:t>
      </w:r>
    </w:p>
    <w:p w14:paraId="4C79F1DA"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lastRenderedPageBreak/>
        <w:t>is a (potential) nonconformity to applicable standards, regulations or requirements of the Quality Management System, or</w:t>
      </w:r>
    </w:p>
    <w:p w14:paraId="7D4012A1"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has resulted or could have resulted in harm to a person.</w:t>
      </w:r>
    </w:p>
    <w:p w14:paraId="1E17B3E9" w14:textId="67C967DE"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b/>
          <w:color w:val="000000"/>
          <w:sz w:val="21"/>
          <w:szCs w:val="21"/>
        </w:rPr>
      </w:pPr>
      <w:r>
        <w:rPr>
          <w:rFonts w:ascii="Calibri" w:eastAsia="Calibri" w:hAnsi="Calibri" w:cs="Calibri"/>
          <w:color w:val="00000A"/>
          <w:sz w:val="21"/>
          <w:szCs w:val="21"/>
        </w:rPr>
        <w:t xml:space="preserve">If immediate action is necessary (e.g., product recall, notification of authorities), the </w:t>
      </w:r>
      <w:r>
        <w:rPr>
          <w:rFonts w:ascii="Calibri" w:eastAsia="Calibri" w:hAnsi="Calibri" w:cs="Calibri"/>
          <w:b/>
          <w:color w:val="00000A"/>
          <w:sz w:val="21"/>
          <w:szCs w:val="21"/>
        </w:rPr>
        <w:t>Person Responsible for Regulatory Compliance</w:t>
      </w:r>
      <w:r>
        <w:rPr>
          <w:rFonts w:ascii="Calibri" w:eastAsia="Calibri" w:hAnsi="Calibri" w:cs="Calibri"/>
          <w:color w:val="00000A"/>
          <w:sz w:val="21"/>
          <w:szCs w:val="21"/>
        </w:rPr>
        <w:t xml:space="preserve"> should be consulted. Immediate action is carried out without undue delay, following </w:t>
      </w:r>
      <w:r>
        <w:rPr>
          <w:rFonts w:ascii="Calibri" w:eastAsia="Calibri" w:hAnsi="Calibri" w:cs="Calibri"/>
          <w:b/>
          <w:color w:val="00000A"/>
          <w:sz w:val="21"/>
          <w:szCs w:val="21"/>
        </w:rPr>
        <w:t>SOP-VI-01 Procedure Vigilance</w:t>
      </w:r>
      <w:r>
        <w:rPr>
          <w:rFonts w:ascii="Calibri" w:eastAsia="Calibri" w:hAnsi="Calibri" w:cs="Calibri"/>
          <w:color w:val="00000A"/>
          <w:sz w:val="21"/>
          <w:szCs w:val="21"/>
        </w:rPr>
        <w:t>. This analysis should be recorded in the</w:t>
      </w:r>
      <w:r>
        <w:rPr>
          <w:rFonts w:ascii="Calibri" w:eastAsia="Calibri" w:hAnsi="Calibri" w:cs="Calibri"/>
          <w:color w:val="000000"/>
          <w:sz w:val="21"/>
          <w:szCs w:val="21"/>
        </w:rPr>
        <w:t xml:space="preserve"> </w:t>
      </w:r>
      <w:r>
        <w:rPr>
          <w:rFonts w:ascii="Calibri" w:eastAsia="Calibri" w:hAnsi="Calibri" w:cs="Calibri"/>
          <w:b/>
          <w:color w:val="000000"/>
          <w:sz w:val="21"/>
          <w:szCs w:val="21"/>
        </w:rPr>
        <w:t>LST-CP-01-List of Corrective and Preventive Actions.</w:t>
      </w:r>
    </w:p>
    <w:p w14:paraId="34A2ACDB" w14:textId="77777777" w:rsidR="001A6103" w:rsidRDefault="001A6103"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0E5DAA38" w14:textId="77777777" w:rsidR="00142F73" w:rsidRDefault="00000000">
      <w:pPr>
        <w:pStyle w:val="Heading3"/>
        <w:numPr>
          <w:ilvl w:val="1"/>
          <w:numId w:val="4"/>
        </w:numPr>
      </w:pPr>
      <w:r>
        <w:t>Root Cause Analysis</w:t>
      </w:r>
    </w:p>
    <w:p w14:paraId="3A57DF24" w14:textId="77777777" w:rsidR="00142F73" w:rsidRDefault="00000000" w:rsidP="001A6103">
      <w:p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 xml:space="preserve">The </w:t>
      </w:r>
      <w:r>
        <w:rPr>
          <w:rFonts w:ascii="Calibri" w:eastAsia="Calibri" w:hAnsi="Calibri" w:cs="Calibri"/>
          <w:b/>
          <w:color w:val="00000A"/>
          <w:sz w:val="21"/>
          <w:szCs w:val="21"/>
        </w:rPr>
        <w:t>Quality Management Representative</w:t>
      </w:r>
      <w:r>
        <w:rPr>
          <w:rFonts w:ascii="Calibri" w:eastAsia="Calibri" w:hAnsi="Calibri" w:cs="Calibri"/>
          <w:color w:val="00000A"/>
          <w:sz w:val="21"/>
          <w:szCs w:val="21"/>
        </w:rPr>
        <w:t xml:space="preserve"> discusses the next steps with the </w:t>
      </w:r>
      <w:r>
        <w:rPr>
          <w:rFonts w:ascii="Calibri" w:eastAsia="Calibri" w:hAnsi="Calibri" w:cs="Calibri"/>
          <w:b/>
          <w:color w:val="00000A"/>
          <w:sz w:val="21"/>
          <w:szCs w:val="21"/>
        </w:rPr>
        <w:t>Process Owner</w:t>
      </w:r>
      <w:r>
        <w:rPr>
          <w:rFonts w:ascii="Calibri" w:eastAsia="Calibri" w:hAnsi="Calibri" w:cs="Calibri"/>
          <w:color w:val="00000A"/>
          <w:sz w:val="21"/>
          <w:szCs w:val="21"/>
        </w:rPr>
        <w:t xml:space="preserve"> closer to the issue. </w:t>
      </w:r>
    </w:p>
    <w:p w14:paraId="581835C7" w14:textId="77777777" w:rsidR="00142F73" w:rsidRDefault="00000000" w:rsidP="001A6103">
      <w:p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Depending on the (potential) nonconformity, we use specific methods and tools to identify the causes, including:</w:t>
      </w:r>
    </w:p>
    <w:p w14:paraId="33D3FAFF"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5 Why (asking why multiple times leads to the main causes of the problem)</w:t>
      </w:r>
    </w:p>
    <w:p w14:paraId="6650CB19"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Cause and effect diagram / fishbone diagram / Ishikawa diagram</w:t>
      </w:r>
    </w:p>
    <w:p w14:paraId="448C5C58"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Chronology</w:t>
      </w:r>
    </w:p>
    <w:p w14:paraId="57BF62C6" w14:textId="77777777" w:rsidR="00142F73" w:rsidRDefault="00000000" w:rsidP="001A6103">
      <w:pPr>
        <w:numPr>
          <w:ilvl w:val="0"/>
          <w:numId w:val="2"/>
        </w:num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Fault tree analysis (FTA)</w:t>
      </w:r>
    </w:p>
    <w:p w14:paraId="643D38B8" w14:textId="5FCE150A" w:rsidR="00142F73" w:rsidRDefault="00000000" w:rsidP="001A6103">
      <w:pPr>
        <w:pBdr>
          <w:top w:val="nil"/>
          <w:left w:val="nil"/>
          <w:bottom w:val="nil"/>
          <w:right w:val="nil"/>
          <w:between w:val="nil"/>
        </w:pBdr>
        <w:spacing w:before="120" w:after="120" w:line="288" w:lineRule="auto"/>
        <w:rPr>
          <w:rFonts w:ascii="Calibri" w:eastAsia="Calibri" w:hAnsi="Calibri" w:cs="Calibri"/>
          <w:b/>
          <w:color w:val="000000"/>
          <w:sz w:val="21"/>
          <w:szCs w:val="21"/>
        </w:rPr>
      </w:pPr>
      <w:r>
        <w:rPr>
          <w:rFonts w:ascii="Calibri" w:eastAsia="Calibri" w:hAnsi="Calibri" w:cs="Calibri"/>
          <w:color w:val="00000A"/>
          <w:sz w:val="21"/>
          <w:szCs w:val="21"/>
        </w:rPr>
        <w:t>The result of the analysis is added to the</w:t>
      </w:r>
      <w:r>
        <w:rPr>
          <w:rFonts w:ascii="Calibri" w:eastAsia="Calibri" w:hAnsi="Calibri" w:cs="Calibri"/>
          <w:color w:val="000000"/>
          <w:sz w:val="21"/>
          <w:szCs w:val="21"/>
        </w:rPr>
        <w:t xml:space="preserve"> </w:t>
      </w:r>
      <w:r>
        <w:rPr>
          <w:rFonts w:ascii="Calibri" w:eastAsia="Calibri" w:hAnsi="Calibri" w:cs="Calibri"/>
          <w:b/>
          <w:color w:val="000000"/>
          <w:sz w:val="21"/>
          <w:szCs w:val="21"/>
        </w:rPr>
        <w:t>LST-CP-01-List of Corrective and Preventive Actions.</w:t>
      </w:r>
    </w:p>
    <w:p w14:paraId="000A056A" w14:textId="77777777" w:rsidR="001A6103" w:rsidRDefault="001A6103" w:rsidP="001A6103">
      <w:pPr>
        <w:pBdr>
          <w:top w:val="nil"/>
          <w:left w:val="nil"/>
          <w:bottom w:val="nil"/>
          <w:right w:val="nil"/>
          <w:between w:val="nil"/>
        </w:pBdr>
        <w:spacing w:before="120" w:after="120" w:line="288" w:lineRule="auto"/>
        <w:rPr>
          <w:rFonts w:ascii="Calibri" w:eastAsia="Calibri" w:hAnsi="Calibri" w:cs="Calibri"/>
          <w:color w:val="00000A"/>
          <w:sz w:val="21"/>
          <w:szCs w:val="21"/>
        </w:rPr>
      </w:pPr>
    </w:p>
    <w:p w14:paraId="1BB5CF2D" w14:textId="77777777" w:rsidR="00142F73" w:rsidRDefault="00000000">
      <w:pPr>
        <w:pStyle w:val="Heading3"/>
        <w:numPr>
          <w:ilvl w:val="1"/>
          <w:numId w:val="4"/>
        </w:numPr>
      </w:pPr>
      <w:r>
        <w:t>Implementation of Action</w:t>
      </w:r>
    </w:p>
    <w:p w14:paraId="28D9AD24"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b/>
          <w:color w:val="000000"/>
          <w:sz w:val="21"/>
          <w:szCs w:val="21"/>
        </w:rPr>
      </w:pPr>
      <w:r>
        <w:rPr>
          <w:rFonts w:ascii="Calibri" w:eastAsia="Calibri" w:hAnsi="Calibri" w:cs="Calibri"/>
          <w:color w:val="000000"/>
          <w:sz w:val="21"/>
          <w:szCs w:val="21"/>
        </w:rPr>
        <w:t xml:space="preserve">The </w:t>
      </w:r>
      <w:r>
        <w:rPr>
          <w:rFonts w:ascii="Calibri" w:eastAsia="Calibri" w:hAnsi="Calibri" w:cs="Calibri"/>
          <w:b/>
          <w:color w:val="000000"/>
          <w:sz w:val="21"/>
          <w:szCs w:val="21"/>
        </w:rPr>
        <w:t>Quality Management Representative</w:t>
      </w:r>
      <w:r>
        <w:rPr>
          <w:rFonts w:ascii="Calibri" w:eastAsia="Calibri" w:hAnsi="Calibri" w:cs="Calibri"/>
          <w:color w:val="000000"/>
          <w:sz w:val="21"/>
          <w:szCs w:val="21"/>
        </w:rPr>
        <w:t xml:space="preserve"> coordinates defining and implementing corrective and preventive action. Support by other roles may be required for implementation. </w:t>
      </w:r>
      <w:r>
        <w:rPr>
          <w:rFonts w:ascii="Calibri" w:eastAsia="Calibri" w:hAnsi="Calibri" w:cs="Calibri"/>
          <w:b/>
          <w:color w:val="000000"/>
          <w:sz w:val="21"/>
          <w:szCs w:val="21"/>
        </w:rPr>
        <w:t>Every action should be implemented without unjustified delay.</w:t>
      </w:r>
    </w:p>
    <w:p w14:paraId="41D415F8"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If only corrections are necessary, after being implemented, the action is closed and the outcome is recorded in the </w:t>
      </w:r>
      <w:r>
        <w:rPr>
          <w:rFonts w:ascii="Calibri" w:eastAsia="Calibri" w:hAnsi="Calibri" w:cs="Calibri"/>
          <w:b/>
          <w:color w:val="000000"/>
          <w:sz w:val="21"/>
          <w:szCs w:val="21"/>
        </w:rPr>
        <w:t xml:space="preserve">LST-CP-01-List of Corrective and Preventive Actions. </w:t>
      </w:r>
    </w:p>
    <w:p w14:paraId="005BA769" w14:textId="77777777" w:rsidR="00142F73" w:rsidRDefault="00000000" w:rsidP="001A6103">
      <w:p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 xml:space="preserve">For corrective and preventive actions, the </w:t>
      </w:r>
      <w:r>
        <w:rPr>
          <w:rFonts w:ascii="Calibri" w:eastAsia="Calibri" w:hAnsi="Calibri" w:cs="Calibri"/>
          <w:b/>
          <w:color w:val="00000A"/>
          <w:sz w:val="21"/>
          <w:szCs w:val="21"/>
        </w:rPr>
        <w:t>Quality Management Representative</w:t>
      </w:r>
      <w:r>
        <w:rPr>
          <w:rFonts w:ascii="Calibri" w:eastAsia="Calibri" w:hAnsi="Calibri" w:cs="Calibri"/>
          <w:color w:val="00000A"/>
          <w:sz w:val="21"/>
          <w:szCs w:val="21"/>
        </w:rPr>
        <w:t xml:space="preserve"> monitors the action plan and the planned effectiveness checks. In doing so, we check that the measures:</w:t>
      </w:r>
    </w:p>
    <w:p w14:paraId="5732123A" w14:textId="77777777" w:rsidR="00142F73" w:rsidRDefault="00000000" w:rsidP="001A6103">
      <w:pPr>
        <w:numPr>
          <w:ilvl w:val="0"/>
          <w:numId w:val="1"/>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addresses the identified causes,</w:t>
      </w:r>
    </w:p>
    <w:p w14:paraId="36F225EC" w14:textId="77777777" w:rsidR="00142F73" w:rsidRDefault="00000000" w:rsidP="001A6103">
      <w:pPr>
        <w:numPr>
          <w:ilvl w:val="0"/>
          <w:numId w:val="1"/>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cover all affected devices/processes/units,</w:t>
      </w:r>
    </w:p>
    <w:p w14:paraId="02A5915A" w14:textId="77777777" w:rsidR="00142F73" w:rsidRDefault="00000000" w:rsidP="001A6103">
      <w:pPr>
        <w:numPr>
          <w:ilvl w:val="0"/>
          <w:numId w:val="1"/>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do not adversely affect final products or processes,</w:t>
      </w:r>
    </w:p>
    <w:p w14:paraId="24C5C92B" w14:textId="77777777" w:rsidR="00142F73" w:rsidRDefault="00000000" w:rsidP="001A6103">
      <w:pPr>
        <w:numPr>
          <w:ilvl w:val="0"/>
          <w:numId w:val="1"/>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can be implemented within the planned schedule,</w:t>
      </w:r>
    </w:p>
    <w:p w14:paraId="52C33530" w14:textId="77777777" w:rsidR="00142F73" w:rsidRDefault="00000000" w:rsidP="001A6103">
      <w:pPr>
        <w:numPr>
          <w:ilvl w:val="0"/>
          <w:numId w:val="1"/>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do not implement new (potential) nonconformities/problems and</w:t>
      </w:r>
    </w:p>
    <w:p w14:paraId="25DC569E" w14:textId="77777777" w:rsidR="00142F73" w:rsidRDefault="00000000" w:rsidP="001A6103">
      <w:pPr>
        <w:numPr>
          <w:ilvl w:val="0"/>
          <w:numId w:val="1"/>
        </w:numPr>
        <w:pBdr>
          <w:top w:val="nil"/>
          <w:left w:val="nil"/>
          <w:bottom w:val="nil"/>
          <w:right w:val="nil"/>
          <w:between w:val="nil"/>
        </w:pBdr>
        <w:spacing w:before="120" w:after="120" w:line="288" w:lineRule="auto"/>
        <w:rPr>
          <w:rFonts w:ascii="Calibri" w:eastAsia="Calibri" w:hAnsi="Calibri" w:cs="Calibri"/>
          <w:color w:val="00000A"/>
          <w:sz w:val="21"/>
          <w:szCs w:val="21"/>
        </w:rPr>
      </w:pPr>
      <w:r>
        <w:rPr>
          <w:rFonts w:ascii="Calibri" w:eastAsia="Calibri" w:hAnsi="Calibri" w:cs="Calibri"/>
          <w:color w:val="00000A"/>
          <w:sz w:val="21"/>
          <w:szCs w:val="21"/>
        </w:rPr>
        <w:t>do not negatively influence the suitability of the Quality Management System to meet regulatory requirements.</w:t>
      </w:r>
    </w:p>
    <w:p w14:paraId="10F3BF9F" w14:textId="77777777"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b/>
          <w:color w:val="000000"/>
          <w:sz w:val="21"/>
          <w:szCs w:val="21"/>
        </w:rPr>
      </w:pPr>
      <w:r>
        <w:rPr>
          <w:rFonts w:ascii="Calibri" w:eastAsia="Calibri" w:hAnsi="Calibri" w:cs="Calibri"/>
          <w:color w:val="000000"/>
          <w:sz w:val="21"/>
          <w:szCs w:val="21"/>
        </w:rPr>
        <w:t xml:space="preserve">Outcomes are documented in the </w:t>
      </w:r>
      <w:r>
        <w:rPr>
          <w:rFonts w:ascii="Calibri" w:eastAsia="Calibri" w:hAnsi="Calibri" w:cs="Calibri"/>
          <w:b/>
          <w:color w:val="000000"/>
          <w:sz w:val="21"/>
          <w:szCs w:val="21"/>
        </w:rPr>
        <w:t>LST-CP-01-List of Corrective and Preventive Actions.</w:t>
      </w:r>
    </w:p>
    <w:p w14:paraId="720AF087" w14:textId="1B7E72C0" w:rsidR="00142F73" w:rsidRDefault="00000000"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lastRenderedPageBreak/>
        <w:t xml:space="preserve">It can also be evaluated if the proposed actions can be extended to other products and processes not yet affected by the cause/causes (additional preventive action). If changes to one or more of our products are necessary, follow </w:t>
      </w:r>
      <w:r>
        <w:rPr>
          <w:rFonts w:ascii="Calibri" w:eastAsia="Calibri" w:hAnsi="Calibri" w:cs="Calibri"/>
          <w:b/>
          <w:color w:val="00000A"/>
          <w:sz w:val="21"/>
          <w:szCs w:val="21"/>
        </w:rPr>
        <w:t>SOP-CC-01 Procedure Change Management</w:t>
      </w:r>
      <w:r>
        <w:rPr>
          <w:rFonts w:ascii="Calibri" w:eastAsia="Calibri" w:hAnsi="Calibri" w:cs="Calibri"/>
          <w:color w:val="00000A"/>
          <w:sz w:val="21"/>
          <w:szCs w:val="21"/>
        </w:rPr>
        <w:t>.</w:t>
      </w:r>
    </w:p>
    <w:p w14:paraId="5D04EEEA" w14:textId="77777777" w:rsidR="001A6103" w:rsidRDefault="001A6103" w:rsidP="001A610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28BA6CF8" w14:textId="77777777" w:rsidR="00142F73" w:rsidRDefault="00000000">
      <w:pPr>
        <w:pStyle w:val="Heading4"/>
        <w:numPr>
          <w:ilvl w:val="2"/>
          <w:numId w:val="4"/>
        </w:numPr>
      </w:pPr>
      <w:bookmarkStart w:id="2" w:name="_heading=h.26in1rg" w:colFirst="0" w:colLast="0"/>
      <w:bookmarkEnd w:id="2"/>
      <w:r>
        <w:t>Corrective actions</w:t>
      </w:r>
    </w:p>
    <w:p w14:paraId="12F33EBD" w14:textId="77777777" w:rsidR="00142F73" w:rsidRDefault="00000000" w:rsidP="003E5C2A">
      <w:pPr>
        <w:spacing w:before="120" w:after="120" w:line="288" w:lineRule="auto"/>
        <w:jc w:val="both"/>
        <w:rPr>
          <w:rFonts w:ascii="Calibri" w:eastAsia="Calibri" w:hAnsi="Calibri" w:cs="Calibri"/>
          <w:sz w:val="21"/>
          <w:szCs w:val="21"/>
        </w:rPr>
      </w:pPr>
      <w:r>
        <w:rPr>
          <w:rFonts w:ascii="Calibri" w:eastAsia="Calibri" w:hAnsi="Calibri" w:cs="Calibri"/>
          <w:sz w:val="21"/>
          <w:szCs w:val="21"/>
        </w:rPr>
        <w:t xml:space="preserve">A corrective action may require that changes be made to any document, process or arrangement within the QMS. </w:t>
      </w:r>
    </w:p>
    <w:p w14:paraId="18BA8791" w14:textId="77777777" w:rsidR="00142F73" w:rsidRDefault="00000000" w:rsidP="003E5C2A">
      <w:pPr>
        <w:spacing w:before="120" w:after="120" w:line="288" w:lineRule="auto"/>
        <w:jc w:val="both"/>
      </w:pPr>
      <w:r>
        <w:rPr>
          <w:rFonts w:ascii="Calibri" w:eastAsia="Calibri" w:hAnsi="Calibri" w:cs="Calibri"/>
          <w:sz w:val="21"/>
          <w:szCs w:val="21"/>
        </w:rPr>
        <w:t xml:space="preserve">Corrective actions must be appropriate to the consequences of occurred nonconformities. </w:t>
      </w:r>
    </w:p>
    <w:p w14:paraId="46EF9447" w14:textId="77777777" w:rsidR="00142F73" w:rsidRDefault="00142F73" w:rsidP="003E5C2A">
      <w:pPr>
        <w:spacing w:before="120" w:after="120" w:line="288" w:lineRule="auto"/>
        <w:jc w:val="both"/>
      </w:pPr>
    </w:p>
    <w:p w14:paraId="70183005" w14:textId="77777777" w:rsidR="00142F73" w:rsidRDefault="00000000">
      <w:pPr>
        <w:pStyle w:val="Heading4"/>
        <w:numPr>
          <w:ilvl w:val="2"/>
          <w:numId w:val="4"/>
        </w:numPr>
      </w:pPr>
      <w:bookmarkStart w:id="3" w:name="_heading=h.35nkun2" w:colFirst="0" w:colLast="0"/>
      <w:bookmarkEnd w:id="3"/>
      <w:r>
        <w:t>Preventive actions</w:t>
      </w:r>
    </w:p>
    <w:p w14:paraId="6AF733EA" w14:textId="77777777" w:rsidR="00142F73" w:rsidRDefault="00000000" w:rsidP="003E5C2A">
      <w:pPr>
        <w:spacing w:before="120" w:after="120" w:line="288" w:lineRule="auto"/>
        <w:jc w:val="both"/>
        <w:rPr>
          <w:rFonts w:ascii="Calibri" w:eastAsia="Calibri" w:hAnsi="Calibri" w:cs="Calibri"/>
          <w:sz w:val="21"/>
          <w:szCs w:val="21"/>
        </w:rPr>
      </w:pPr>
      <w:r>
        <w:rPr>
          <w:rFonts w:ascii="Calibri" w:eastAsia="Calibri" w:hAnsi="Calibri" w:cs="Calibri"/>
          <w:sz w:val="21"/>
          <w:szCs w:val="21"/>
        </w:rPr>
        <w:t xml:space="preserve">The purpose of preventive action is to prevent undesired effects by determining activities aimed at eliminating the cause of a potential non-conformity to prevent its occurrence. </w:t>
      </w:r>
    </w:p>
    <w:p w14:paraId="288F7AD7" w14:textId="77777777" w:rsidR="00142F73" w:rsidRDefault="00142F73" w:rsidP="003E5C2A">
      <w:pPr>
        <w:spacing w:before="120" w:after="120" w:line="288" w:lineRule="auto"/>
        <w:jc w:val="both"/>
        <w:rPr>
          <w:rFonts w:ascii="Calibri" w:eastAsia="Calibri" w:hAnsi="Calibri" w:cs="Calibri"/>
          <w:sz w:val="21"/>
          <w:szCs w:val="21"/>
        </w:rPr>
      </w:pPr>
    </w:p>
    <w:p w14:paraId="23685410" w14:textId="77777777" w:rsidR="00142F73" w:rsidRDefault="00000000">
      <w:pPr>
        <w:pStyle w:val="Heading3"/>
        <w:numPr>
          <w:ilvl w:val="1"/>
          <w:numId w:val="4"/>
        </w:numPr>
      </w:pPr>
      <w:r>
        <w:t>Verification and Check of Effectiveness</w:t>
      </w:r>
    </w:p>
    <w:p w14:paraId="746DA800" w14:textId="77777777" w:rsidR="00142F73" w:rsidRDefault="00000000" w:rsidP="003E5C2A">
      <w:p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 xml:space="preserve">The </w:t>
      </w:r>
      <w:r>
        <w:rPr>
          <w:rFonts w:ascii="Calibri" w:eastAsia="Calibri" w:hAnsi="Calibri" w:cs="Calibri"/>
          <w:b/>
          <w:color w:val="000000"/>
          <w:sz w:val="21"/>
          <w:szCs w:val="21"/>
        </w:rPr>
        <w:t>Quality Management Representative</w:t>
      </w:r>
      <w:r>
        <w:rPr>
          <w:rFonts w:ascii="Calibri" w:eastAsia="Calibri" w:hAnsi="Calibri" w:cs="Calibri"/>
          <w:color w:val="000000"/>
          <w:sz w:val="21"/>
          <w:szCs w:val="21"/>
        </w:rPr>
        <w:t xml:space="preserve"> conducts the verification and effectiveness review of the implemented action. </w:t>
      </w:r>
    </w:p>
    <w:p w14:paraId="2DD2FF10" w14:textId="77777777" w:rsidR="00142F73" w:rsidRDefault="00000000" w:rsidP="003E5C2A">
      <w:pPr>
        <w:numPr>
          <w:ilvl w:val="0"/>
          <w:numId w:val="3"/>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Verification: Documenting proof of implementation of actions taken.</w:t>
      </w:r>
    </w:p>
    <w:p w14:paraId="128FD46B" w14:textId="77777777" w:rsidR="00142F73" w:rsidRDefault="00000000" w:rsidP="003E5C2A">
      <w:pPr>
        <w:numPr>
          <w:ilvl w:val="0"/>
          <w:numId w:val="3"/>
        </w:numPr>
        <w:pBdr>
          <w:top w:val="nil"/>
          <w:left w:val="nil"/>
          <w:bottom w:val="nil"/>
          <w:right w:val="nil"/>
          <w:between w:val="nil"/>
        </w:pBdr>
        <w:spacing w:before="120" w:after="120" w:line="288" w:lineRule="auto"/>
        <w:jc w:val="both"/>
        <w:rPr>
          <w:rFonts w:ascii="Calibri" w:eastAsia="Calibri" w:hAnsi="Calibri" w:cs="Calibri"/>
          <w:color w:val="000000"/>
          <w:sz w:val="21"/>
          <w:szCs w:val="21"/>
        </w:rPr>
      </w:pPr>
      <w:r>
        <w:rPr>
          <w:rFonts w:ascii="Calibri" w:eastAsia="Calibri" w:hAnsi="Calibri" w:cs="Calibri"/>
          <w:color w:val="000000"/>
          <w:sz w:val="21"/>
          <w:szCs w:val="21"/>
        </w:rPr>
        <w:t>Effectiveness: Review of the effectiveness of actions taken, by ensuring the measures have eliminated the cause(s). It should also be ensured that consequences of the corrective action don’t have a negative influence on other parts of the system. Depending on the type of action, it may be necessary to collect data over a specific period of time in order to verify its effectiveness (e.g. 5 runs of a process, monitoring of a trained employee over 3 months).</w:t>
      </w:r>
    </w:p>
    <w:p w14:paraId="32D4CAEA" w14:textId="77777777" w:rsidR="00142F73" w:rsidRDefault="00000000" w:rsidP="003E5C2A">
      <w:pPr>
        <w:pBdr>
          <w:top w:val="nil"/>
          <w:left w:val="nil"/>
          <w:bottom w:val="nil"/>
          <w:right w:val="nil"/>
          <w:between w:val="nil"/>
        </w:pBdr>
        <w:spacing w:before="120" w:after="120" w:line="288" w:lineRule="auto"/>
        <w:jc w:val="both"/>
        <w:rPr>
          <w:rFonts w:ascii="Calibri" w:eastAsia="Calibri" w:hAnsi="Calibri" w:cs="Calibri"/>
          <w:b/>
          <w:color w:val="000000"/>
          <w:sz w:val="21"/>
          <w:szCs w:val="21"/>
        </w:rPr>
      </w:pPr>
      <w:r>
        <w:rPr>
          <w:rFonts w:ascii="Calibri" w:eastAsia="Calibri" w:hAnsi="Calibri" w:cs="Calibri"/>
          <w:color w:val="000000"/>
          <w:sz w:val="21"/>
          <w:szCs w:val="21"/>
        </w:rPr>
        <w:t xml:space="preserve">If the actions were verified and were considered effective, it can be considered closed. Outcomes are documented in the </w:t>
      </w:r>
      <w:r>
        <w:rPr>
          <w:rFonts w:ascii="Calibri" w:eastAsia="Calibri" w:hAnsi="Calibri" w:cs="Calibri"/>
          <w:b/>
          <w:color w:val="000000"/>
          <w:sz w:val="21"/>
          <w:szCs w:val="21"/>
        </w:rPr>
        <w:t>LST-CP-01-List of Corrective and Preventive Actions.</w:t>
      </w:r>
    </w:p>
    <w:p w14:paraId="287935C5" w14:textId="77777777" w:rsidR="00142F73" w:rsidRDefault="00142F73" w:rsidP="003E5C2A">
      <w:pPr>
        <w:pBdr>
          <w:top w:val="nil"/>
          <w:left w:val="nil"/>
          <w:bottom w:val="nil"/>
          <w:right w:val="nil"/>
          <w:between w:val="nil"/>
        </w:pBdr>
        <w:spacing w:before="120" w:after="120" w:line="288" w:lineRule="auto"/>
        <w:rPr>
          <w:rFonts w:ascii="Calibri" w:eastAsia="Calibri" w:hAnsi="Calibri" w:cs="Calibri"/>
          <w:color w:val="000000"/>
          <w:sz w:val="21"/>
          <w:szCs w:val="21"/>
        </w:rPr>
      </w:pPr>
    </w:p>
    <w:p w14:paraId="4D109A56" w14:textId="77777777" w:rsidR="00142F73" w:rsidRDefault="00000000">
      <w:pPr>
        <w:pStyle w:val="Heading2"/>
        <w:numPr>
          <w:ilvl w:val="0"/>
          <w:numId w:val="4"/>
        </w:numPr>
      </w:pPr>
      <w:r>
        <w:t>Annex</w:t>
      </w:r>
    </w:p>
    <w:p w14:paraId="10FDB1EF" w14:textId="77777777" w:rsidR="00142F73" w:rsidRDefault="00000000">
      <w:pPr>
        <w:pStyle w:val="Heading3"/>
        <w:numPr>
          <w:ilvl w:val="1"/>
          <w:numId w:val="4"/>
        </w:numPr>
      </w:pPr>
      <w:r>
        <w:t>Applicable and relevant documents</w:t>
      </w:r>
    </w:p>
    <w:tbl>
      <w:tblPr>
        <w:tblStyle w:val="a8"/>
        <w:tblW w:w="8548" w:type="dxa"/>
        <w:tblBorders>
          <w:top w:val="nil"/>
          <w:left w:val="nil"/>
          <w:bottom w:val="nil"/>
          <w:right w:val="nil"/>
          <w:insideH w:val="nil"/>
          <w:insideV w:val="nil"/>
        </w:tblBorders>
        <w:tblLayout w:type="fixed"/>
        <w:tblLook w:val="0400" w:firstRow="0" w:lastRow="0" w:firstColumn="0" w:lastColumn="0" w:noHBand="0" w:noVBand="1"/>
      </w:tblPr>
      <w:tblGrid>
        <w:gridCol w:w="3118"/>
        <w:gridCol w:w="5430"/>
      </w:tblGrid>
      <w:tr w:rsidR="00142F73" w14:paraId="238CF6CB" w14:textId="77777777">
        <w:trPr>
          <w:tblHeader/>
        </w:trPr>
        <w:tc>
          <w:tcPr>
            <w:tcW w:w="3118" w:type="dxa"/>
            <w:shd w:val="clear" w:color="auto" w:fill="DDDDDD"/>
          </w:tcPr>
          <w:p w14:paraId="6F9FC562" w14:textId="77777777" w:rsidR="00142F73"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Document Identification</w:t>
            </w:r>
          </w:p>
        </w:tc>
        <w:tc>
          <w:tcPr>
            <w:tcW w:w="5430" w:type="dxa"/>
            <w:shd w:val="clear" w:color="auto" w:fill="DDDDDD"/>
          </w:tcPr>
          <w:p w14:paraId="5F643D35" w14:textId="77777777" w:rsidR="00142F73"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Document Title</w:t>
            </w:r>
          </w:p>
        </w:tc>
      </w:tr>
      <w:tr w:rsidR="00142F73" w14:paraId="6D240771" w14:textId="77777777">
        <w:tc>
          <w:tcPr>
            <w:tcW w:w="3118" w:type="dxa"/>
          </w:tcPr>
          <w:p w14:paraId="71E489BB"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LST-CP-01</w:t>
            </w:r>
          </w:p>
        </w:tc>
        <w:tc>
          <w:tcPr>
            <w:tcW w:w="5430" w:type="dxa"/>
          </w:tcPr>
          <w:p w14:paraId="6784CFC8"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0"/>
                <w:sz w:val="21"/>
                <w:szCs w:val="21"/>
              </w:rPr>
              <w:t>List of Corrective and Preventive Actions</w:t>
            </w:r>
          </w:p>
        </w:tc>
      </w:tr>
      <w:tr w:rsidR="00142F73" w14:paraId="6D99B45A" w14:textId="77777777">
        <w:tc>
          <w:tcPr>
            <w:tcW w:w="3118" w:type="dxa"/>
          </w:tcPr>
          <w:p w14:paraId="1A3E6773"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sz w:val="21"/>
                <w:szCs w:val="21"/>
              </w:rPr>
              <w:t>SOP-VI-01</w:t>
            </w:r>
          </w:p>
        </w:tc>
        <w:tc>
          <w:tcPr>
            <w:tcW w:w="5430" w:type="dxa"/>
          </w:tcPr>
          <w:p w14:paraId="671361BE" w14:textId="77777777" w:rsidR="00142F73"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sz w:val="21"/>
                <w:szCs w:val="21"/>
              </w:rPr>
              <w:t>Procedure Vigilance</w:t>
            </w:r>
          </w:p>
        </w:tc>
      </w:tr>
    </w:tbl>
    <w:p w14:paraId="3CA8C3FA" w14:textId="77777777" w:rsidR="00142F73" w:rsidRPr="003E5C2A" w:rsidRDefault="00142F73" w:rsidP="003E5C2A">
      <w:pPr>
        <w:pBdr>
          <w:top w:val="nil"/>
          <w:left w:val="nil"/>
          <w:bottom w:val="nil"/>
          <w:right w:val="nil"/>
          <w:between w:val="nil"/>
        </w:pBdr>
        <w:spacing w:before="120" w:after="120" w:line="288" w:lineRule="auto"/>
        <w:rPr>
          <w:rFonts w:ascii="Calibri" w:eastAsia="Calibri" w:hAnsi="Calibri" w:cs="Calibri"/>
          <w:color w:val="000000"/>
          <w:sz w:val="21"/>
          <w:szCs w:val="21"/>
        </w:rPr>
      </w:pPr>
    </w:p>
    <w:sectPr w:rsidR="00142F73" w:rsidRPr="003E5C2A" w:rsidSect="001A6103">
      <w:headerReference w:type="default" r:id="rId8"/>
      <w:footerReference w:type="default" r:id="rId9"/>
      <w:headerReference w:type="first" r:id="rId10"/>
      <w:footerReference w:type="first" r:id="rId11"/>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81B95" w14:textId="77777777" w:rsidR="0069115F" w:rsidRDefault="0069115F">
      <w:r>
        <w:separator/>
      </w:r>
    </w:p>
  </w:endnote>
  <w:endnote w:type="continuationSeparator" w:id="0">
    <w:p w14:paraId="3EC9E4FE" w14:textId="77777777" w:rsidR="0069115F" w:rsidRDefault="00691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13CDB" w14:textId="77777777" w:rsidR="00142F73" w:rsidRDefault="00142F73">
    <w:pPr>
      <w:widowControl w:val="0"/>
      <w:pBdr>
        <w:top w:val="nil"/>
        <w:left w:val="nil"/>
        <w:bottom w:val="nil"/>
        <w:right w:val="nil"/>
        <w:between w:val="nil"/>
      </w:pBdr>
      <w:spacing w:line="276" w:lineRule="auto"/>
      <w:rPr>
        <w:rFonts w:ascii="Calibri" w:eastAsia="Calibri" w:hAnsi="Calibri" w:cs="Calibri"/>
        <w:color w:val="00000A"/>
        <w:sz w:val="18"/>
        <w:szCs w:val="18"/>
      </w:rPr>
    </w:pPr>
  </w:p>
  <w:tbl>
    <w:tblPr>
      <w:tblStyle w:val="ac"/>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142F73" w14:paraId="259A0E59" w14:textId="77777777">
      <w:tc>
        <w:tcPr>
          <w:tcW w:w="3687" w:type="dxa"/>
          <w:tcBorders>
            <w:top w:val="single" w:sz="4" w:space="0" w:color="FFFFFF"/>
            <w:left w:val="single" w:sz="4" w:space="0" w:color="FFFFFF"/>
            <w:bottom w:val="single" w:sz="4" w:space="0" w:color="FFFFFF"/>
            <w:right w:val="single" w:sz="4" w:space="0" w:color="FFFFFF"/>
          </w:tcBorders>
        </w:tcPr>
        <w:p w14:paraId="3F3858FA" w14:textId="77777777" w:rsidR="00142F73" w:rsidRDefault="00000000">
          <w:pPr>
            <w:spacing w:after="60"/>
            <w:rPr>
              <w:rFonts w:ascii="Calibri" w:eastAsia="Calibri" w:hAnsi="Calibri" w:cs="Calibri"/>
              <w:sz w:val="18"/>
              <w:szCs w:val="18"/>
            </w:rPr>
          </w:pPr>
          <w:bookmarkStart w:id="4" w:name="_heading=h.19c6y18" w:colFirst="0" w:colLast="0"/>
          <w:bookmarkEnd w:id="4"/>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6FBA4A3B" w14:textId="77777777" w:rsidR="00142F73" w:rsidRDefault="00142F73">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58BEAA59" w14:textId="77777777" w:rsidR="00142F73"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1A6103">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1A6103">
            <w:rPr>
              <w:rFonts w:ascii="Calibri" w:eastAsia="Calibri" w:hAnsi="Calibri" w:cs="Calibri"/>
              <w:noProof/>
              <w:sz w:val="18"/>
              <w:szCs w:val="18"/>
            </w:rPr>
            <w:t>3</w:t>
          </w:r>
          <w:r>
            <w:rPr>
              <w:rFonts w:ascii="Calibri" w:eastAsia="Calibri" w:hAnsi="Calibri" w:cs="Calibri"/>
              <w:sz w:val="18"/>
              <w:szCs w:val="18"/>
            </w:rPr>
            <w:fldChar w:fldCharType="end"/>
          </w:r>
        </w:p>
      </w:tc>
    </w:tr>
  </w:tbl>
  <w:p w14:paraId="22252308" w14:textId="77777777" w:rsidR="00142F73" w:rsidRDefault="00142F73">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142F73" w14:paraId="117BD5D9" w14:textId="77777777">
      <w:tc>
        <w:tcPr>
          <w:tcW w:w="3687" w:type="dxa"/>
          <w:tcBorders>
            <w:top w:val="single" w:sz="4" w:space="0" w:color="FFFFFF"/>
            <w:left w:val="single" w:sz="4" w:space="0" w:color="FFFFFF"/>
            <w:bottom w:val="single" w:sz="4" w:space="0" w:color="FFFFFF"/>
            <w:right w:val="single" w:sz="4" w:space="0" w:color="FFFFFF"/>
          </w:tcBorders>
        </w:tcPr>
        <w:p w14:paraId="76254350" w14:textId="77777777" w:rsidR="00142F73"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0E943E8A" w14:textId="77777777" w:rsidR="00142F73" w:rsidRDefault="00142F73">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682FEBF4" w14:textId="77777777" w:rsidR="00142F73"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1A6103">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1A6103">
            <w:rPr>
              <w:rFonts w:ascii="Calibri" w:eastAsia="Calibri" w:hAnsi="Calibri" w:cs="Calibri"/>
              <w:noProof/>
              <w:sz w:val="18"/>
              <w:szCs w:val="18"/>
            </w:rPr>
            <w:t>2</w:t>
          </w:r>
          <w:r>
            <w:rPr>
              <w:rFonts w:ascii="Calibri" w:eastAsia="Calibri" w:hAnsi="Calibri" w:cs="Calibri"/>
              <w:sz w:val="18"/>
              <w:szCs w:val="18"/>
            </w:rPr>
            <w:fldChar w:fldCharType="end"/>
          </w:r>
        </w:p>
      </w:tc>
    </w:tr>
  </w:tbl>
  <w:p w14:paraId="56C79004" w14:textId="77777777" w:rsidR="00142F73" w:rsidRDefault="00142F73">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B67CC" w14:textId="77777777" w:rsidR="0069115F" w:rsidRDefault="0069115F">
      <w:r>
        <w:separator/>
      </w:r>
    </w:p>
  </w:footnote>
  <w:footnote w:type="continuationSeparator" w:id="0">
    <w:p w14:paraId="241313C3" w14:textId="77777777" w:rsidR="0069115F" w:rsidRDefault="00691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4B46" w14:textId="77777777" w:rsidR="00142F73" w:rsidRDefault="00142F73">
    <w:pPr>
      <w:rPr>
        <w:rFonts w:ascii="Calibri" w:eastAsia="Calibri" w:hAnsi="Calibri" w:cs="Calibri"/>
      </w:rPr>
    </w:pPr>
  </w:p>
  <w:tbl>
    <w:tblPr>
      <w:tblStyle w:val="aa"/>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142F73" w14:paraId="4623C441"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06617348" w14:textId="77777777" w:rsidR="00142F73"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63904322" w14:textId="77777777" w:rsidR="00142F73" w:rsidRDefault="00000000">
          <w:pPr>
            <w:pStyle w:val="Heading1"/>
            <w:spacing w:before="120"/>
            <w:jc w:val="center"/>
          </w:pPr>
          <w:r>
            <w:t>Procedure Corrective and Preventive Actions</w:t>
          </w:r>
        </w:p>
      </w:tc>
      <w:tc>
        <w:tcPr>
          <w:tcW w:w="1843" w:type="dxa"/>
          <w:tcBorders>
            <w:top w:val="single" w:sz="4" w:space="0" w:color="FFFFFF"/>
            <w:left w:val="single" w:sz="4" w:space="0" w:color="FFFFFF"/>
            <w:bottom w:val="single" w:sz="4" w:space="0" w:color="FFFFFF"/>
            <w:right w:val="single" w:sz="4" w:space="0" w:color="FFFFFF"/>
          </w:tcBorders>
          <w:vAlign w:val="center"/>
        </w:tcPr>
        <w:p w14:paraId="306C4F1C" w14:textId="77777777" w:rsidR="00142F73"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color w:val="00000A"/>
              <w:sz w:val="22"/>
              <w:szCs w:val="22"/>
            </w:rPr>
            <w:t>SOP-CP-01</w:t>
          </w:r>
        </w:p>
      </w:tc>
    </w:tr>
  </w:tbl>
  <w:p w14:paraId="652CDEB5" w14:textId="77777777" w:rsidR="00142F73" w:rsidRDefault="00142F73">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142F73" w14:paraId="525859D8"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7B2F0B5C" w14:textId="77777777" w:rsidR="00142F73" w:rsidRDefault="00000000" w:rsidP="001A6103">
          <w:pPr>
            <w:spacing w:before="240" w:after="240"/>
            <w:jc w:val="center"/>
            <w:rPr>
              <w:rFonts w:ascii="Calibri" w:eastAsia="Calibri" w:hAnsi="Calibri" w:cs="Calibri"/>
              <w:color w:val="000000"/>
              <w:sz w:val="22"/>
              <w:szCs w:val="22"/>
              <w:highlight w:val="yellow"/>
            </w:rPr>
          </w:pPr>
          <w:bookmarkStart w:id="5" w:name="_heading=h.vx1227" w:colFirst="0" w:colLast="0"/>
          <w:bookmarkEnd w:id="5"/>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56D3BC8F" w14:textId="77777777" w:rsidR="00142F73" w:rsidRDefault="00000000" w:rsidP="001A6103">
          <w:pPr>
            <w:pStyle w:val="Heading1"/>
            <w:spacing w:after="240"/>
            <w:jc w:val="center"/>
          </w:pPr>
          <w:r>
            <w:t>Procedure Corrective and Preventive Actions</w:t>
          </w:r>
        </w:p>
      </w:tc>
      <w:tc>
        <w:tcPr>
          <w:tcW w:w="1782" w:type="dxa"/>
          <w:tcBorders>
            <w:top w:val="single" w:sz="4" w:space="0" w:color="FFFFFF"/>
            <w:left w:val="single" w:sz="4" w:space="0" w:color="FFFFFF"/>
            <w:bottom w:val="single" w:sz="4" w:space="0" w:color="FFFFFF"/>
            <w:right w:val="single" w:sz="4" w:space="0" w:color="FFFFFF"/>
          </w:tcBorders>
          <w:vAlign w:val="center"/>
        </w:tcPr>
        <w:p w14:paraId="13F5A8C5" w14:textId="77777777" w:rsidR="00142F73" w:rsidRDefault="00000000" w:rsidP="001A6103">
          <w:pPr>
            <w:spacing w:before="240" w:after="240"/>
            <w:jc w:val="center"/>
          </w:pPr>
          <w:r>
            <w:rPr>
              <w:rFonts w:ascii="Calibri" w:eastAsia="Calibri" w:hAnsi="Calibri" w:cs="Calibri"/>
              <w:sz w:val="22"/>
              <w:szCs w:val="22"/>
            </w:rPr>
            <w:t>SOP-CP-01</w:t>
          </w:r>
        </w:p>
      </w:tc>
    </w:tr>
    <w:tr w:rsidR="00142F73" w14:paraId="0589A218"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227B89DD" w14:textId="77777777" w:rsidR="00142F73" w:rsidRDefault="00000000" w:rsidP="001A6103">
          <w:pPr>
            <w:spacing w:before="240" w:after="240"/>
            <w:rPr>
              <w:rFonts w:ascii="Calibri" w:eastAsia="Calibri" w:hAnsi="Calibri" w:cs="Calibri"/>
              <w:sz w:val="32"/>
              <w:szCs w:val="32"/>
            </w:rPr>
          </w:pPr>
          <w:r>
            <w:rPr>
              <w:rFonts w:ascii="Calibri" w:eastAsia="Calibri" w:hAnsi="Calibri" w:cs="Calibri"/>
              <w:sz w:val="20"/>
              <w:szCs w:val="20"/>
            </w:rPr>
            <w:t xml:space="preserve">Created: </w:t>
          </w:r>
          <w:r>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7864A751" w14:textId="77777777" w:rsidR="00142F73" w:rsidRDefault="00000000" w:rsidP="001A6103">
          <w:pPr>
            <w:spacing w:before="240" w:after="240"/>
            <w:jc w:val="center"/>
            <w:rPr>
              <w:rFonts w:ascii="Calibri" w:eastAsia="Calibri" w:hAnsi="Calibri" w:cs="Calibri"/>
              <w:b/>
              <w:sz w:val="48"/>
              <w:szCs w:val="48"/>
            </w:rPr>
          </w:pPr>
          <w:r>
            <w:rPr>
              <w:rFonts w:ascii="Calibri" w:eastAsia="Calibri" w:hAnsi="Calibri" w:cs="Calibri"/>
              <w:sz w:val="20"/>
              <w:szCs w:val="20"/>
            </w:rPr>
            <w:t xml:space="preserve">Approved: </w:t>
          </w:r>
          <w:r>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4873CBEE" w14:textId="77777777" w:rsidR="00142F73" w:rsidRDefault="00000000" w:rsidP="001A6103">
          <w:pPr>
            <w:spacing w:before="240" w:after="240"/>
            <w:jc w:val="cente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1D634CE5" w14:textId="77777777" w:rsidR="00142F73" w:rsidRDefault="00000000" w:rsidP="001A6103">
          <w:pPr>
            <w:spacing w:before="240" w:after="240"/>
            <w:jc w:val="right"/>
            <w:rPr>
              <w:rFonts w:ascii="Calibri" w:eastAsia="Calibri" w:hAnsi="Calibri" w:cs="Calibri"/>
              <w:sz w:val="32"/>
              <w:szCs w:val="32"/>
            </w:rPr>
          </w:pPr>
          <w:r>
            <w:rPr>
              <w:rFonts w:ascii="Calibri" w:eastAsia="Calibri" w:hAnsi="Calibri" w:cs="Calibri"/>
              <w:sz w:val="20"/>
              <w:szCs w:val="20"/>
            </w:rPr>
            <w:t>Revision/Version: 1</w:t>
          </w:r>
        </w:p>
      </w:tc>
    </w:tr>
  </w:tbl>
  <w:p w14:paraId="0C1C2F57" w14:textId="77777777" w:rsidR="00142F73" w:rsidRDefault="00142F73">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16CEA"/>
    <w:multiLevelType w:val="multilevel"/>
    <w:tmpl w:val="46FA717C"/>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 w15:restartNumberingAfterBreak="0">
    <w:nsid w:val="45336F69"/>
    <w:multiLevelType w:val="multilevel"/>
    <w:tmpl w:val="9A2E6D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39958D9"/>
    <w:multiLevelType w:val="multilevel"/>
    <w:tmpl w:val="66D47454"/>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3"/>
      <w:lvlText w:val="o"/>
      <w:lvlJc w:val="left"/>
      <w:pPr>
        <w:ind w:left="1440" w:hanging="360"/>
      </w:pPr>
      <w:rPr>
        <w:rFonts w:ascii="Courier New" w:eastAsia="Courier New" w:hAnsi="Courier New" w:cs="Courier New"/>
      </w:rPr>
    </w:lvl>
    <w:lvl w:ilvl="2">
      <w:start w:val="1"/>
      <w:numFmt w:val="bullet"/>
      <w:pStyle w:val="Heading4"/>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43D4B61"/>
    <w:multiLevelType w:val="multilevel"/>
    <w:tmpl w:val="000654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1023154"/>
    <w:multiLevelType w:val="multilevel"/>
    <w:tmpl w:val="2B5018D0"/>
    <w:lvl w:ilvl="0">
      <w:start w:val="1"/>
      <w:numFmt w:val="bullet"/>
      <w:pStyle w:val="Heading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4041116">
    <w:abstractNumId w:val="2"/>
  </w:num>
  <w:num w:numId="2" w16cid:durableId="84689245">
    <w:abstractNumId w:val="4"/>
  </w:num>
  <w:num w:numId="3" w16cid:durableId="852644968">
    <w:abstractNumId w:val="0"/>
  </w:num>
  <w:num w:numId="4" w16cid:durableId="1915895012">
    <w:abstractNumId w:val="1"/>
  </w:num>
  <w:num w:numId="5" w16cid:durableId="587664757">
    <w:abstractNumId w:val="3"/>
  </w:num>
  <w:num w:numId="6" w16cid:durableId="20893833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F73"/>
    <w:rsid w:val="00142F73"/>
    <w:rsid w:val="001A6103"/>
    <w:rsid w:val="003E5C2A"/>
    <w:rsid w:val="0069115F"/>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B6EEF70"/>
  <w15:docId w15:val="{B5D403F6-4F35-034A-98D8-886844BC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D40"/>
    <w:rPr>
      <w:lang w:val="en-ES"/>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qFormat/>
    <w:rsid w:val="0055572A"/>
    <w:pPr>
      <w:numPr>
        <w:ilvl w:val="2"/>
      </w:numPr>
      <w:outlineLvl w:val="3"/>
    </w:pPr>
    <w:rPr>
      <w:sz w:val="22"/>
      <w:szCs w:val="32"/>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2B1256"/>
    <w:rPr>
      <w:rFonts w:ascii="Calibri" w:eastAsia="Calibri" w:hAnsi="Calibri"/>
      <w:color w:val="00000A"/>
      <w:sz w:val="18"/>
      <w:szCs w:val="18"/>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basedOn w:val="Normal"/>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semiHidden/>
    <w:unhideWhenUsed/>
    <w:rsid w:val="002B1256"/>
  </w:style>
  <w:style w:type="numbering" w:styleId="1ai">
    <w:name w:val="Outline List 1"/>
    <w:basedOn w:val="NoList"/>
    <w:semiHidden/>
    <w:unhideWhenUsed/>
    <w:rsid w:val="002B1256"/>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uiPriority w:val="9"/>
    <w:qFormat/>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numbering" w:customStyle="1" w:styleId="BulletList">
    <w:name w:val="BulletList"/>
    <w:uiPriority w:val="99"/>
    <w:rsid w:val="002B1256"/>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rsid w:val="00A16D66"/>
    <w:rPr>
      <w:rFonts w:ascii="Calibri" w:eastAsia="Calibri" w:hAnsi="Calibri" w:cs="Calibri"/>
      <w:b/>
      <w:bCs/>
      <w:color w:val="595959" w:themeColor="text1" w:themeTint="A6"/>
      <w:sz w:val="28"/>
      <w:szCs w:val="40"/>
      <w:lang w:val="en-CA" w:eastAsia="zh-CN" w:bidi="hi-IN"/>
    </w:rPr>
  </w:style>
  <w:style w:type="character" w:customStyle="1" w:styleId="Heading3Char">
    <w:name w:val="Heading 3 Char"/>
    <w:basedOn w:val="DefaultParagraphFont"/>
    <w:link w:val="Heading3"/>
    <w:rsid w:val="0055572A"/>
    <w:rPr>
      <w:rFonts w:ascii="Calibri" w:eastAsia="Calibri" w:hAnsi="Calibri" w:cs="Calibri"/>
      <w:b/>
      <w:bCs/>
      <w:color w:val="595959" w:themeColor="text1" w:themeTint="A6"/>
      <w:szCs w:val="36"/>
      <w:lang w:eastAsia="zh-CN" w:bidi="hi-IN"/>
    </w:rPr>
  </w:style>
  <w:style w:type="character" w:customStyle="1" w:styleId="Heading4Char">
    <w:name w:val="Heading 4 Char"/>
    <w:basedOn w:val="DefaultParagraphFont"/>
    <w:link w:val="Heading4"/>
    <w:rsid w:val="0055572A"/>
    <w:rPr>
      <w:rFonts w:ascii="Calibri" w:eastAsia="Calibri" w:hAnsi="Calibri" w:cs="Calibri"/>
      <w:b/>
      <w:bCs/>
      <w:color w:val="595959" w:themeColor="text1" w:themeTint="A6"/>
      <w:sz w:val="22"/>
      <w:szCs w:val="32"/>
      <w:lang w:eastAsia="zh-CN" w:bidi="hi-IN"/>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basedOn w:val="Normal"/>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numbering" w:customStyle="1" w:styleId="NumberedList">
    <w:name w:val="NumberedList"/>
    <w:uiPriority w:val="99"/>
    <w:rsid w:val="002B1256"/>
  </w:style>
  <w:style w:type="paragraph" w:customStyle="1" w:styleId="FirstParagraph">
    <w:name w:val="First Paragraph"/>
    <w:basedOn w:val="BodyText"/>
    <w:next w:val="BodyText"/>
    <w:qFormat/>
    <w:rsid w:val="00116DA5"/>
    <w:pPr>
      <w:spacing w:before="180" w:after="180" w:line="240" w:lineRule="auto"/>
    </w:pPr>
    <w:rPr>
      <w:rFonts w:asciiTheme="minorHAnsi" w:eastAsiaTheme="minorHAnsi" w:hAnsiTheme="minorHAnsi" w:cstheme="minorBidi"/>
      <w:color w:val="auto"/>
      <w:sz w:val="24"/>
      <w:szCs w:val="24"/>
      <w:lang w:eastAsia="en-US"/>
    </w:rPr>
  </w:style>
  <w:style w:type="paragraph" w:styleId="CommentText">
    <w:name w:val="annotation text"/>
    <w:basedOn w:val="Normal"/>
    <w:link w:val="CommentTextChar"/>
    <w:uiPriority w:val="99"/>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CommentSubject">
    <w:name w:val="annotation subject"/>
    <w:basedOn w:val="CommentText"/>
    <w:next w:val="CommentText"/>
    <w:link w:val="CommentSubjectChar"/>
    <w:uiPriority w:val="99"/>
    <w:semiHidden/>
    <w:unhideWhenUsed/>
    <w:rsid w:val="00971A5F"/>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71A5F"/>
    <w:rPr>
      <w:rFonts w:ascii="Calibri" w:eastAsia="Times New Roman" w:hAnsi="Calibri" w:cs="Tms Rmn"/>
      <w:b/>
      <w:bCs/>
      <w:sz w:val="20"/>
      <w:szCs w:val="20"/>
      <w:lang w:val="en-ES" w:eastAsia="ar-SA" w:bidi="ar-SA"/>
    </w:rPr>
  </w:style>
  <w:style w:type="paragraph" w:customStyle="1" w:styleId="Compact">
    <w:name w:val="Compact"/>
    <w:basedOn w:val="BodyText"/>
    <w:qFormat/>
    <w:rsid w:val="00116DA5"/>
    <w:pPr>
      <w:spacing w:before="36" w:after="36" w:line="240" w:lineRule="auto"/>
    </w:pPr>
    <w:rPr>
      <w:rFonts w:asciiTheme="minorHAnsi" w:eastAsiaTheme="minorHAnsi" w:hAnsiTheme="minorHAnsi" w:cstheme="minorBidi"/>
      <w:color w:val="auto"/>
      <w:sz w:val="24"/>
      <w:szCs w:val="24"/>
      <w:lang w:eastAsia="en-US"/>
    </w:rPr>
  </w:style>
  <w:style w:type="character" w:styleId="FollowedHyperlink">
    <w:name w:val="FollowedHyperlink"/>
    <w:basedOn w:val="DefaultParagraphFont"/>
    <w:uiPriority w:val="99"/>
    <w:semiHidden/>
    <w:unhideWhenUsed/>
    <w:rsid w:val="00F05EC5"/>
    <w:rPr>
      <w:color w:val="800080" w:themeColor="followedHyperlink"/>
      <w:u w:val="single"/>
    </w:rPr>
  </w:style>
  <w:style w:type="table" w:customStyle="1" w:styleId="Table">
    <w:name w:val="Table"/>
    <w:semiHidden/>
    <w:unhideWhenUsed/>
    <w:qFormat/>
    <w:rsid w:val="004C20B4"/>
    <w:pPr>
      <w:spacing w:after="200"/>
    </w:pPr>
    <w:rPr>
      <w:rFonts w:asciiTheme="minorHAnsi" w:eastAsiaTheme="minorHAnsi" w:hAnsiTheme="minorHAnsi" w:cstheme="minorBidi"/>
      <w:lang w:eastAsia="en-US"/>
    </w:rPr>
    <w:tblPr>
      <w:tblInd w:w="0" w:type="dxa"/>
      <w:tblCellMar>
        <w:top w:w="0" w:type="dxa"/>
        <w:left w:w="108" w:type="dxa"/>
        <w:bottom w:w="0" w:type="dxa"/>
        <w:right w:w="108" w:type="dxa"/>
      </w:tblCellMar>
    </w:tbl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top w:w="80" w:type="dxa"/>
        <w:left w:w="71" w:type="dxa"/>
        <w:bottom w:w="80" w:type="dxa"/>
        <w:right w:w="71" w:type="dxa"/>
      </w:tblCellMar>
    </w:tblPr>
  </w:style>
  <w:style w:type="table" w:customStyle="1" w:styleId="a8">
    <w:basedOn w:val="TableNormal"/>
    <w:tblPr>
      <w:tblStyleRowBandSize w:val="1"/>
      <w:tblStyleColBandSize w:val="1"/>
      <w:tblCellMar>
        <w:top w:w="80" w:type="dxa"/>
        <w:left w:w="71" w:type="dxa"/>
        <w:bottom w:w="80" w:type="dxa"/>
        <w:right w:w="71" w:type="dxa"/>
      </w:tblCellMar>
    </w:tblPr>
  </w:style>
  <w:style w:type="table" w:customStyle="1" w:styleId="a9">
    <w:basedOn w:val="TableNormal"/>
    <w:tblPr>
      <w:tblStyleRowBandSize w:val="1"/>
      <w:tblStyleColBandSize w:val="1"/>
      <w:tblCellMar>
        <w:top w:w="80" w:type="dxa"/>
        <w:left w:w="71" w:type="dxa"/>
        <w:bottom w:w="80" w:type="dxa"/>
        <w:right w:w="71" w:type="dxa"/>
      </w:tblCellMar>
    </w:tblPr>
  </w:style>
  <w:style w:type="table" w:customStyle="1" w:styleId="aa">
    <w:basedOn w:val="TableNormal"/>
    <w:tblPr>
      <w:tblStyleRowBandSize w:val="1"/>
      <w:tblStyleColBandSize w:val="1"/>
      <w:tblCellMar>
        <w:top w:w="80" w:type="dxa"/>
        <w:left w:w="71" w:type="dxa"/>
        <w:bottom w:w="80" w:type="dxa"/>
        <w:right w:w="71" w:type="dxa"/>
      </w:tblCellMar>
    </w:tblPr>
  </w:style>
  <w:style w:type="table" w:customStyle="1" w:styleId="ab">
    <w:basedOn w:val="TableNormal"/>
    <w:tblPr>
      <w:tblStyleRowBandSize w:val="1"/>
      <w:tblStyleColBandSize w:val="1"/>
      <w:tblCellMar>
        <w:top w:w="80" w:type="dxa"/>
        <w:left w:w="71" w:type="dxa"/>
        <w:bottom w:w="80" w:type="dxa"/>
        <w:right w:w="71" w:type="dxa"/>
      </w:tblCellMar>
    </w:tblPr>
  </w:style>
  <w:style w:type="table" w:customStyle="1" w:styleId="ac">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Pl4Epzq+xPs1JmsoAN4T46ROog==">AMUW2mVIy/tGRkKgt1s4zZfZmfUO+zoyDW5SadHqot4o4US6L3If0zZIm+DWH1YIYod6/XDEslYuKZV+3rfNq/lvrOFimM/lByoV/JQ3G8sKmKNyhKBmm6nBOGhy043nG8ok9mXdOIHIHvqXvasdUfyXyMtHALHPSnPKgQCq78bij6bJJh1inCI0t52JfUtCRkYcEaPWm583</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CB7CB02-B83D-4D1B-8CEC-8A3DCD8B5C55}"/>
</file>

<file path=customXml/itemProps3.xml><?xml version="1.0" encoding="utf-8"?>
<ds:datastoreItem xmlns:ds="http://schemas.openxmlformats.org/officeDocument/2006/customXml" ds:itemID="{491BD862-0D75-4437-9B94-F3B8BCA47EFE}"/>
</file>

<file path=customXml/itemProps4.xml><?xml version="1.0" encoding="utf-8"?>
<ds:datastoreItem xmlns:ds="http://schemas.openxmlformats.org/officeDocument/2006/customXml" ds:itemID="{7AA10319-6C09-4B2C-8533-98D1CB821F5A}"/>
</file>

<file path=docProps/app.xml><?xml version="1.0" encoding="utf-8"?>
<Properties xmlns="http://schemas.openxmlformats.org/officeDocument/2006/extended-properties" xmlns:vt="http://schemas.openxmlformats.org/officeDocument/2006/docPropsVTypes">
  <Template>Normal.dotm</Template>
  <TotalTime>1</TotalTime>
  <Pages>4</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2</cp:revision>
  <dcterms:created xsi:type="dcterms:W3CDTF">2022-06-30T11:50:00Z</dcterms:created>
  <dcterms:modified xsi:type="dcterms:W3CDTF">2022-06-30T11:50:00Z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16900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