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140" w:lineRule="auto"/>
        <w:rPr/>
      </w:pPr>
      <w:r w:rsidDel="00000000" w:rsidR="00000000" w:rsidRPr="00000000">
        <w:rPr>
          <w:rtl w:val="0"/>
        </w:rPr>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2022-05-17</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w:t>
            </w:r>
          </w:p>
        </w:tc>
      </w:tr>
    </w:tbl>
    <w:p w:rsidR="00000000" w:rsidDel="00000000" w:rsidP="00000000" w:rsidRDefault="00000000" w:rsidRPr="00000000" w14:paraId="00000013">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4">
      <w:pPr>
        <w:pStyle w:val="Heading2"/>
        <w:numPr>
          <w:ilvl w:val="0"/>
          <w:numId w:val="1"/>
        </w:numPr>
        <w:ind w:left="360" w:hanging="360"/>
        <w:rPr/>
      </w:pPr>
      <w:r w:rsidDel="00000000" w:rsidR="00000000" w:rsidRPr="00000000">
        <w:rPr>
          <w:rtl w:val="0"/>
        </w:rPr>
        <w:t xml:space="preserve">Version History</w:t>
      </w:r>
    </w:p>
    <w:tbl>
      <w:tblPr>
        <w:tblStyle w:val="Table2"/>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1F">
      <w:pPr>
        <w:pStyle w:val="Heading2"/>
        <w:numPr>
          <w:ilvl w:val="0"/>
          <w:numId w:val="1"/>
        </w:numPr>
        <w:ind w:left="360" w:hanging="360"/>
        <w:rPr/>
      </w:pPr>
      <w:r w:rsidDel="00000000" w:rsidR="00000000" w:rsidRPr="00000000">
        <w:rPr>
          <w:rtl w:val="0"/>
        </w:rPr>
        <w:t xml:space="preserve">Purpose</w:t>
      </w:r>
    </w:p>
    <w:p w:rsidR="00000000" w:rsidDel="00000000" w:rsidP="00000000" w:rsidRDefault="00000000" w:rsidRPr="00000000" w14:paraId="0000002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21">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document is the plan of usability engineering. </w:t>
      </w:r>
    </w:p>
    <w:p w:rsidR="00000000" w:rsidDel="00000000" w:rsidP="00000000" w:rsidRDefault="00000000" w:rsidRPr="00000000" w14:paraId="00000022">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3">
      <w:pPr>
        <w:pStyle w:val="Heading2"/>
        <w:numPr>
          <w:ilvl w:val="0"/>
          <w:numId w:val="1"/>
        </w:numPr>
        <w:ind w:left="360" w:hanging="360"/>
        <w:rPr/>
      </w:pPr>
      <w:r w:rsidDel="00000000" w:rsidR="00000000" w:rsidRPr="00000000">
        <w:rPr>
          <w:rtl w:val="0"/>
        </w:rPr>
        <w:t xml:space="preserve">Identification of the product</w:t>
      </w:r>
    </w:p>
    <w:tbl>
      <w:tblPr>
        <w:tblStyle w:val="Table3"/>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2092"/>
        <w:gridCol w:w="3069"/>
        <w:gridCol w:w="2441"/>
        <w:tblGridChange w:id="0">
          <w:tblGrid>
            <w:gridCol w:w="2030"/>
            <w:gridCol w:w="2092"/>
            <w:gridCol w:w="3069"/>
            <w:gridCol w:w="2441"/>
          </w:tblGrid>
        </w:tblGridChange>
      </w:tblGrid>
      <w:tr>
        <w:trPr>
          <w:cantSplit w:val="0"/>
          <w:tblHeader w:val="1"/>
        </w:trPr>
        <w:tc>
          <w:tcPr>
            <w:shd w:fill="dddddd"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2p2csry" w:id="1"/>
            <w:bookmarkEnd w:id="1"/>
            <w:r w:rsidDel="00000000" w:rsidR="00000000" w:rsidRPr="00000000">
              <w:rPr>
                <w:rFonts w:ascii="Calibri" w:cs="Calibri" w:eastAsia="Calibri" w:hAnsi="Calibri"/>
                <w:i w:val="1"/>
                <w:color w:val="000000"/>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0"/>
                <w:sz w:val="21"/>
                <w:szCs w:val="21"/>
                <w:highlight w:val="yellow"/>
              </w:rPr>
            </w:pPr>
            <w:r w:rsidDel="00000000" w:rsidR="00000000" w:rsidRPr="00000000">
              <w:rPr>
                <w:rFonts w:ascii="Calibri" w:cs="Calibri" w:eastAsia="Calibri" w:hAnsi="Calibri"/>
                <w:i w:val="1"/>
                <w:color w:val="000000"/>
                <w:sz w:val="21"/>
                <w:szCs w:val="21"/>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2C">
      <w:pPr>
        <w:spacing w:after="120" w:before="120" w:line="288" w:lineRule="auto"/>
        <w:rPr>
          <w:rFonts w:ascii="Calibri" w:cs="Calibri" w:eastAsia="Calibri" w:hAnsi="Calibri"/>
          <w:sz w:val="21"/>
          <w:szCs w:val="21"/>
        </w:rPr>
      </w:pPr>
      <w:bookmarkStart w:colFirst="0" w:colLast="0" w:name="_heading=h.4d34og8" w:id="2"/>
      <w:bookmarkEnd w:id="2"/>
      <w:r w:rsidDel="00000000" w:rsidR="00000000" w:rsidRPr="00000000">
        <w:rPr>
          <w:rtl w:val="0"/>
        </w:rPr>
      </w:r>
    </w:p>
    <w:p w:rsidR="00000000" w:rsidDel="00000000" w:rsidP="00000000" w:rsidRDefault="00000000" w:rsidRPr="00000000" w14:paraId="0000002D">
      <w:pPr>
        <w:pStyle w:val="Heading2"/>
        <w:numPr>
          <w:ilvl w:val="0"/>
          <w:numId w:val="1"/>
        </w:numPr>
        <w:ind w:left="360" w:hanging="360"/>
        <w:rPr/>
      </w:pPr>
      <w:r w:rsidDel="00000000" w:rsidR="00000000" w:rsidRPr="00000000">
        <w:rPr>
          <w:rtl w:val="0"/>
        </w:rPr>
        <w:t xml:space="preserve">Purpose and Scope of the document</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highlight w:val="yellow"/>
        </w:rPr>
      </w:pPr>
      <w:bookmarkStart w:colFirst="0" w:colLast="0" w:name="_heading=h.2s8eyo1" w:id="3"/>
      <w:bookmarkEnd w:id="3"/>
      <w:r w:rsidDel="00000000" w:rsidR="00000000" w:rsidRPr="00000000">
        <w:rPr>
          <w:rFonts w:ascii="Calibri" w:cs="Calibri" w:eastAsia="Calibri" w:hAnsi="Calibri"/>
          <w:color w:val="00000a"/>
          <w:sz w:val="21"/>
          <w:szCs w:val="21"/>
          <w:rtl w:val="0"/>
        </w:rPr>
        <w:t xml:space="preserve">This document describes the usability evaluation planning in conformity with IEC 62366-1:2015+AMD1:2020 and </w:t>
      </w:r>
      <w:r w:rsidDel="00000000" w:rsidR="00000000" w:rsidRPr="00000000">
        <w:rPr>
          <w:rFonts w:ascii="Calibri" w:cs="Calibri" w:eastAsia="Calibri" w:hAnsi="Calibri"/>
          <w:color w:val="00000a"/>
          <w:sz w:val="21"/>
          <w:szCs w:val="21"/>
          <w:highlight w:val="yellow"/>
          <w:rtl w:val="0"/>
        </w:rPr>
        <w:t xml:space="preserve">FDA Guidance: Applying Human Factors and Usability Engineering to Medical Devices.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18"/>
          <w:szCs w:val="18"/>
          <w:highlight w:val="yellow"/>
        </w:rPr>
      </w:pPr>
      <w:r w:rsidDel="00000000" w:rsidR="00000000" w:rsidRPr="00000000">
        <w:rPr>
          <w:rtl w:val="0"/>
        </w:rPr>
      </w:r>
    </w:p>
    <w:p w:rsidR="00000000" w:rsidDel="00000000" w:rsidP="00000000" w:rsidRDefault="00000000" w:rsidRPr="00000000" w14:paraId="00000030">
      <w:pPr>
        <w:pStyle w:val="Heading3"/>
        <w:numPr>
          <w:ilvl w:val="0"/>
          <w:numId w:val="1"/>
        </w:numPr>
        <w:ind w:left="360" w:hanging="360"/>
        <w:rPr/>
      </w:pPr>
      <w:bookmarkStart w:colFirst="0" w:colLast="0" w:name="_heading=h.26in1rg" w:id="4"/>
      <w:bookmarkEnd w:id="4"/>
      <w:r w:rsidDel="00000000" w:rsidR="00000000" w:rsidRPr="00000000">
        <w:rPr>
          <w:rtl w:val="0"/>
        </w:rPr>
        <w:t xml:space="preserve">Formative evaluation</w:t>
      </w:r>
    </w:p>
    <w:p w:rsidR="00000000" w:rsidDel="00000000" w:rsidP="00000000" w:rsidRDefault="00000000" w:rsidRPr="00000000" w14:paraId="00000031">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number of formative evaluations depends on the complexity of the medical device. Consider at least 2-3 formative evaluations. Formative evaluations can be very small-scale and informal, especially when compared to summative evaluation. </w:t>
      </w:r>
    </w:p>
    <w:p w:rsidR="00000000" w:rsidDel="00000000" w:rsidP="00000000" w:rsidRDefault="00000000" w:rsidRPr="00000000" w14:paraId="0000003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 the following chapters appropriate formative usability evaluation methods can be selected or added.</w:t>
      </w:r>
    </w:p>
    <w:p w:rsidR="00000000" w:rsidDel="00000000" w:rsidP="00000000" w:rsidRDefault="00000000" w:rsidRPr="00000000" w14:paraId="00000033">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4">
      <w:pPr>
        <w:pStyle w:val="Heading3"/>
        <w:numPr>
          <w:ilvl w:val="1"/>
          <w:numId w:val="1"/>
        </w:numPr>
        <w:ind w:left="792" w:hanging="432"/>
        <w:rPr/>
      </w:pPr>
      <w:r w:rsidDel="00000000" w:rsidR="00000000" w:rsidRPr="00000000">
        <w:rPr>
          <w:rtl w:val="0"/>
        </w:rPr>
        <w:t xml:space="preserve">Methods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Formative Usability Evaluation can be performed using methods such as the ones identified below:</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b w:val="1"/>
          <w:i w:val="1"/>
          <w:color w:val="00000a"/>
          <w:sz w:val="21"/>
          <w:szCs w:val="21"/>
        </w:rPr>
      </w:pPr>
      <w:r w:rsidDel="00000000" w:rsidR="00000000" w:rsidRPr="00000000">
        <w:rPr>
          <w:rFonts w:ascii="Calibri" w:cs="Calibri" w:eastAsia="Calibri" w:hAnsi="Calibri"/>
          <w:b w:val="1"/>
          <w:i w:val="1"/>
          <w:color w:val="00000a"/>
          <w:sz w:val="21"/>
          <w:szCs w:val="21"/>
          <w:rtl w:val="0"/>
        </w:rPr>
        <w:t xml:space="preserve">Heuristic evaluation. </w:t>
      </w:r>
      <w:r w:rsidDel="00000000" w:rsidR="00000000" w:rsidRPr="00000000">
        <w:rPr>
          <w:rFonts w:ascii="Calibri" w:cs="Calibri" w:eastAsia="Calibri" w:hAnsi="Calibri"/>
          <w:color w:val="00000a"/>
          <w:sz w:val="21"/>
          <w:szCs w:val="21"/>
          <w:rtl w:val="0"/>
        </w:rPr>
        <w:t xml:space="preserve">In this approach, collect feedback from internal or external UX/UI experts by showing concepts, designs, mockups or prototypes. This method is considered appropriate to get early feedback during development from usability experts,</w:t>
      </w:r>
      <w:r w:rsidDel="00000000" w:rsidR="00000000" w:rsidRPr="00000000">
        <w:rPr>
          <w:rFonts w:ascii="Calibri" w:cs="Calibri" w:eastAsia="Calibri" w:hAnsi="Calibri"/>
          <w:b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to implement improvements early during development and to identify potential use problems before the usability test. </w:t>
      </w:r>
      <w:r w:rsidDel="00000000" w:rsidR="00000000" w:rsidRPr="00000000">
        <w:rPr>
          <w:rtl w:val="0"/>
        </w:rPr>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b w:val="1"/>
          <w:i w:val="1"/>
          <w:color w:val="00000a"/>
          <w:sz w:val="21"/>
          <w:szCs w:val="21"/>
        </w:rPr>
      </w:pPr>
      <w:r w:rsidDel="00000000" w:rsidR="00000000" w:rsidRPr="00000000">
        <w:rPr>
          <w:rFonts w:ascii="Calibri" w:cs="Calibri" w:eastAsia="Calibri" w:hAnsi="Calibri"/>
          <w:b w:val="1"/>
          <w:i w:val="1"/>
          <w:color w:val="00000a"/>
          <w:sz w:val="21"/>
          <w:szCs w:val="21"/>
          <w:rtl w:val="0"/>
        </w:rPr>
        <w:t xml:space="preserve">Cognitive Walkthrough. </w:t>
      </w:r>
      <w:r w:rsidDel="00000000" w:rsidR="00000000" w:rsidRPr="00000000">
        <w:rPr>
          <w:rFonts w:ascii="Calibri" w:cs="Calibri" w:eastAsia="Calibri" w:hAnsi="Calibri"/>
          <w:color w:val="00000a"/>
          <w:sz w:val="21"/>
          <w:szCs w:val="21"/>
          <w:rtl w:val="0"/>
        </w:rPr>
        <w:t xml:space="preserve">This can be achieved for example by demonstrating/presenting mockups or prototypes and their functionality to subject matter experts</w:t>
      </w:r>
      <w:r w:rsidDel="00000000" w:rsidR="00000000" w:rsidRPr="00000000">
        <w:rPr>
          <w:rFonts w:ascii="Calibri" w:cs="Calibri" w:eastAsia="Calibri" w:hAnsi="Calibri"/>
          <w:i w:val="1"/>
          <w:color w:val="00000a"/>
          <w:sz w:val="21"/>
          <w:szCs w:val="21"/>
          <w:rtl w:val="0"/>
        </w:rPr>
        <w:t xml:space="preserve"> </w:t>
      </w:r>
      <w:r w:rsidDel="00000000" w:rsidR="00000000" w:rsidRPr="00000000">
        <w:rPr>
          <w:rFonts w:ascii="Calibri" w:cs="Calibri" w:eastAsia="Calibri" w:hAnsi="Calibri"/>
          <w:color w:val="00000a"/>
          <w:sz w:val="21"/>
          <w:szCs w:val="21"/>
          <w:rtl w:val="0"/>
        </w:rPr>
        <w:t xml:space="preserve">either in-person or through a remote screen sharing session. This method is considered appropriate to get early feedback during development from domain experts and/or intended users guided by usability experts, to implement improvements early during development, and/or to identify potential use problems before the usability test.</w:t>
      </w:r>
      <w:r w:rsidDel="00000000" w:rsidR="00000000" w:rsidRPr="00000000">
        <w:rPr>
          <w:rtl w:val="0"/>
        </w:rPr>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User Tests</w:t>
      </w:r>
      <w:r w:rsidDel="00000000" w:rsidR="00000000" w:rsidRPr="00000000">
        <w:rPr>
          <w:rFonts w:ascii="Calibri" w:cs="Calibri" w:eastAsia="Calibri" w:hAnsi="Calibri"/>
          <w:color w:val="00000a"/>
          <w:sz w:val="21"/>
          <w:szCs w:val="21"/>
          <w:rtl w:val="0"/>
        </w:rPr>
        <w:t xml:space="preserve">. Based on a Usability Evaluation Protocol, allow users from the intended target user group use the device, observing them and documenting potential Usability problems. Similar to the Summative Evaluation, but in a non-final version of the device, aiming to gather knowledge for improving the final device.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3A">
      <w:pPr>
        <w:pStyle w:val="Heading3"/>
        <w:numPr>
          <w:ilvl w:val="1"/>
          <w:numId w:val="1"/>
        </w:numPr>
        <w:ind w:left="792" w:hanging="432"/>
        <w:rPr/>
      </w:pPr>
      <w:r w:rsidDel="00000000" w:rsidR="00000000" w:rsidRPr="00000000">
        <w:rPr>
          <w:rtl w:val="0"/>
        </w:rPr>
        <w:t xml:space="preserve"> Plan</w:t>
      </w:r>
    </w:p>
    <w:tbl>
      <w:tblPr>
        <w:tblStyle w:val="Table4"/>
        <w:tblW w:w="9612.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4"/>
        <w:gridCol w:w="1604"/>
        <w:gridCol w:w="1601"/>
        <w:gridCol w:w="1601"/>
        <w:gridCol w:w="1601"/>
        <w:gridCol w:w="1601"/>
        <w:tblGridChange w:id="0">
          <w:tblGrid>
            <w:gridCol w:w="1604"/>
            <w:gridCol w:w="1604"/>
            <w:gridCol w:w="1601"/>
            <w:gridCol w:w="1601"/>
            <w:gridCol w:w="1601"/>
            <w:gridCol w:w="1601"/>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b w:val="1"/>
                <w:color w:val="00000a"/>
                <w:sz w:val="21"/>
                <w:szCs w:val="21"/>
                <w:rtl w:val="0"/>
              </w:rPr>
              <w:t xml:space="preserve">Method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Participants</w:t>
            </w:r>
          </w:p>
        </w:tc>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Number of Participants</w:t>
            </w:r>
          </w:p>
        </w:tc>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Test Environment</w:t>
            </w:r>
          </w:p>
        </w:tc>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Planned Date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rFonts w:ascii="Calibri" w:cs="Calibri" w:eastAsia="Calibri" w:hAnsi="Calibri"/>
                <w:color w:val="595959"/>
                <w:sz w:val="20"/>
                <w:szCs w:val="20"/>
              </w:rPr>
            </w:pPr>
            <w:r w:rsidDel="00000000" w:rsidR="00000000" w:rsidRPr="00000000">
              <w:rPr>
                <w:rFonts w:ascii="Calibri" w:cs="Calibri" w:eastAsia="Calibri" w:hAnsi="Calibri"/>
                <w:color w:val="595959"/>
                <w:sz w:val="20"/>
                <w:szCs w:val="20"/>
                <w:rtl w:val="0"/>
              </w:rPr>
              <w:t xml:space="preserve">Formative Evaluation 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7">
            <w:pPr>
              <w:widowControl w:val="0"/>
              <w:rPr>
                <w:rFonts w:ascii="Calibri" w:cs="Calibri" w:eastAsia="Calibri" w:hAnsi="Calibri"/>
                <w:color w:val="595959"/>
                <w:sz w:val="20"/>
                <w:szCs w:val="20"/>
              </w:rPr>
            </w:pPr>
            <w:r w:rsidDel="00000000" w:rsidR="00000000" w:rsidRPr="00000000">
              <w:rPr>
                <w:rFonts w:ascii="Calibri" w:cs="Calibri" w:eastAsia="Calibri" w:hAnsi="Calibri"/>
                <w:color w:val="595959"/>
                <w:sz w:val="20"/>
                <w:szCs w:val="20"/>
                <w:rtl w:val="0"/>
              </w:rPr>
              <w:t xml:space="preserve">Formative Evaluation 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widowControl w:val="0"/>
              <w:rPr>
                <w:rFonts w:ascii="Calibri" w:cs="Calibri" w:eastAsia="Calibri" w:hAnsi="Calibri"/>
                <w:color w:val="595959"/>
                <w:sz w:val="20"/>
                <w:szCs w:val="20"/>
              </w:rPr>
            </w:pPr>
            <w:r w:rsidDel="00000000" w:rsidR="00000000" w:rsidRPr="00000000">
              <w:rPr>
                <w:rFonts w:ascii="Calibri" w:cs="Calibri" w:eastAsia="Calibri" w:hAnsi="Calibri"/>
                <w:color w:val="595959"/>
                <w:sz w:val="20"/>
                <w:szCs w:val="20"/>
                <w:rtl w:val="0"/>
              </w:rPr>
              <w:t xml:space="preserve">Formative Evaluation 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54">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each formative evaluation describe them further in a separate section. Each of the following sections has some examples already described that should be adapted.</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666666"/>
          <w:sz w:val="21"/>
          <w:szCs w:val="21"/>
        </w:rPr>
      </w:pPr>
      <w:r w:rsidDel="00000000" w:rsidR="00000000" w:rsidRPr="00000000">
        <w:rPr>
          <w:rtl w:val="0"/>
        </w:rPr>
      </w:r>
    </w:p>
    <w:p w:rsidR="00000000" w:rsidDel="00000000" w:rsidP="00000000" w:rsidRDefault="00000000" w:rsidRPr="00000000" w14:paraId="00000056">
      <w:pPr>
        <w:pStyle w:val="Heading3"/>
        <w:numPr>
          <w:ilvl w:val="1"/>
          <w:numId w:val="1"/>
        </w:numPr>
        <w:ind w:left="792" w:hanging="432"/>
        <w:rPr/>
      </w:pPr>
      <w:r w:rsidDel="00000000" w:rsidR="00000000" w:rsidRPr="00000000">
        <w:rPr>
          <w:rtl w:val="0"/>
        </w:rPr>
        <w:t xml:space="preserve">Formative evaluation 1: </w:t>
      </w:r>
      <w:r w:rsidDel="00000000" w:rsidR="00000000" w:rsidRPr="00000000">
        <w:rPr>
          <w:highlight w:val="yellow"/>
          <w:rtl w:val="0"/>
        </w:rPr>
        <w:t xml:space="preserve">Heuristic evaluation</w:t>
      </w:r>
      <w:r w:rsidDel="00000000" w:rsidR="00000000" w:rsidRPr="00000000">
        <w:rPr>
          <w:rtl w:val="0"/>
        </w:rPr>
      </w:r>
    </w:p>
    <w:tbl>
      <w:tblPr>
        <w:tblStyle w:val="Table5"/>
        <w:tblW w:w="9622.0" w:type="dxa"/>
        <w:jc w:val="left"/>
        <w:tblInd w:w="-71.0" w:type="dxa"/>
        <w:tblBorders>
          <w:top w:color="7f7f7f" w:space="0" w:sz="4" w:val="dashed"/>
          <w:left w:color="7f7f7f" w:space="0" w:sz="4" w:val="dashed"/>
          <w:bottom w:color="7f7f7f" w:space="0" w:sz="4" w:val="dashed"/>
          <w:right w:color="7f7f7f" w:space="0" w:sz="4" w:val="dashed"/>
          <w:insideH w:color="7f7f7f" w:space="0" w:sz="4" w:val="dashed"/>
          <w:insideV w:color="7f7f7f" w:space="0" w:sz="4" w:val="dashed"/>
        </w:tblBorders>
        <w:tblLayout w:type="fixed"/>
        <w:tblLook w:val="0400"/>
      </w:tblPr>
      <w:tblGrid>
        <w:gridCol w:w="2134"/>
        <w:gridCol w:w="7488"/>
        <w:tblGridChange w:id="0">
          <w:tblGrid>
            <w:gridCol w:w="2134"/>
            <w:gridCol w:w="7488"/>
          </w:tblGrid>
        </w:tblGridChange>
      </w:tblGrid>
      <w:tr>
        <w:trPr>
          <w:cantSplit w:val="0"/>
          <w:tblHeader w:val="0"/>
        </w:trPr>
        <w:tc>
          <w:tcPr>
            <w:shd w:fill="d9d9d9"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Method</w:t>
            </w:r>
          </w:p>
        </w:tc>
        <w:tc>
          <w:tcPr/>
          <w:p w:rsidR="00000000" w:rsidDel="00000000" w:rsidP="00000000" w:rsidRDefault="00000000" w:rsidRPr="00000000" w14:paraId="00000058">
            <w:pPr>
              <w:pStyle w:val="Heading2"/>
              <w:numPr>
                <w:ilvl w:val="0"/>
                <w:numId w:val="7"/>
              </w:numPr>
              <w:ind w:left="720" w:hanging="360"/>
              <w:rPr>
                <w:b w:val="0"/>
                <w:i w:val="1"/>
                <w:color w:val="7f7f7f"/>
                <w:sz w:val="21"/>
                <w:szCs w:val="21"/>
              </w:rPr>
            </w:pPr>
            <w:r w:rsidDel="00000000" w:rsidR="00000000" w:rsidRPr="00000000">
              <w:rPr>
                <w:b w:val="0"/>
                <w:i w:val="1"/>
                <w:color w:val="7f7f7f"/>
                <w:sz w:val="21"/>
                <w:szCs w:val="21"/>
                <w:rtl w:val="0"/>
              </w:rPr>
              <w:t xml:space="preserve">Heuristic evaluation</w:t>
            </w:r>
          </w:p>
        </w:tc>
      </w:tr>
      <w:tr>
        <w:trPr>
          <w:cantSplit w:val="0"/>
          <w:tblHeader w:val="0"/>
        </w:trPr>
        <w:tc>
          <w:tcPr>
            <w:shd w:fill="d9d9d9"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Rationale and Objectives</w:t>
            </w:r>
          </w:p>
        </w:tc>
        <w:tc>
          <w:tcPr/>
          <w:p w:rsidR="00000000" w:rsidDel="00000000" w:rsidP="00000000" w:rsidRDefault="00000000" w:rsidRPr="00000000" w14:paraId="0000005A">
            <w:pPr>
              <w:pStyle w:val="Heading2"/>
              <w:numPr>
                <w:ilvl w:val="0"/>
                <w:numId w:val="7"/>
              </w:numPr>
              <w:spacing w:after="0" w:before="0" w:lineRule="auto"/>
              <w:ind w:left="720" w:hanging="720"/>
              <w:rPr>
                <w:b w:val="0"/>
                <w:i w:val="1"/>
                <w:color w:val="7f7f7f"/>
                <w:sz w:val="21"/>
                <w:szCs w:val="21"/>
              </w:rPr>
            </w:pPr>
            <w:r w:rsidDel="00000000" w:rsidR="00000000" w:rsidRPr="00000000">
              <w:rPr>
                <w:b w:val="0"/>
                <w:i w:val="1"/>
                <w:color w:val="7f7f7f"/>
                <w:sz w:val="21"/>
                <w:szCs w:val="21"/>
                <w:rtl w:val="0"/>
              </w:rPr>
              <w:t xml:space="preserve">This method is considered appropriate to achieve the following objectives:</w:t>
            </w:r>
          </w:p>
          <w:p w:rsidR="00000000" w:rsidDel="00000000" w:rsidP="00000000" w:rsidRDefault="00000000" w:rsidRPr="00000000" w14:paraId="0000005B">
            <w:pPr>
              <w:pStyle w:val="Heading2"/>
              <w:numPr>
                <w:ilvl w:val="0"/>
                <w:numId w:val="10"/>
              </w:numPr>
              <w:spacing w:after="0" w:before="0" w:lineRule="auto"/>
              <w:ind w:left="720" w:hanging="360"/>
              <w:rPr>
                <w:b w:val="0"/>
                <w:i w:val="1"/>
                <w:color w:val="7f7f7f"/>
                <w:sz w:val="21"/>
                <w:szCs w:val="21"/>
              </w:rPr>
            </w:pPr>
            <w:r w:rsidDel="00000000" w:rsidR="00000000" w:rsidRPr="00000000">
              <w:rPr>
                <w:b w:val="0"/>
                <w:i w:val="1"/>
                <w:color w:val="7f7f7f"/>
                <w:sz w:val="21"/>
                <w:szCs w:val="21"/>
                <w:rtl w:val="0"/>
              </w:rPr>
              <w:t xml:space="preserve">to get early feedback during development from usability experts,</w:t>
            </w:r>
          </w:p>
          <w:p w:rsidR="00000000" w:rsidDel="00000000" w:rsidP="00000000" w:rsidRDefault="00000000" w:rsidRPr="00000000" w14:paraId="0000005C">
            <w:pPr>
              <w:pStyle w:val="Heading2"/>
              <w:numPr>
                <w:ilvl w:val="0"/>
                <w:numId w:val="10"/>
              </w:numPr>
              <w:spacing w:after="0" w:before="0" w:lineRule="auto"/>
              <w:ind w:left="720" w:hanging="360"/>
              <w:rPr>
                <w:b w:val="0"/>
                <w:i w:val="1"/>
                <w:color w:val="7f7f7f"/>
                <w:sz w:val="21"/>
                <w:szCs w:val="21"/>
              </w:rPr>
            </w:pPr>
            <w:r w:rsidDel="00000000" w:rsidR="00000000" w:rsidRPr="00000000">
              <w:rPr>
                <w:b w:val="0"/>
                <w:i w:val="1"/>
                <w:color w:val="7f7f7f"/>
                <w:sz w:val="21"/>
                <w:szCs w:val="21"/>
                <w:rtl w:val="0"/>
              </w:rPr>
              <w:t xml:space="preserve">to implement improvements early during development,</w:t>
            </w:r>
          </w:p>
          <w:p w:rsidR="00000000" w:rsidDel="00000000" w:rsidP="00000000" w:rsidRDefault="00000000" w:rsidRPr="00000000" w14:paraId="0000005D">
            <w:pPr>
              <w:pStyle w:val="Heading2"/>
              <w:numPr>
                <w:ilvl w:val="0"/>
                <w:numId w:val="10"/>
              </w:numPr>
              <w:spacing w:after="0" w:before="0" w:lineRule="auto"/>
              <w:ind w:left="720" w:hanging="360"/>
              <w:rPr>
                <w:b w:val="0"/>
                <w:i w:val="1"/>
                <w:color w:val="7f7f7f"/>
                <w:sz w:val="21"/>
                <w:szCs w:val="21"/>
              </w:rPr>
            </w:pPr>
            <w:r w:rsidDel="00000000" w:rsidR="00000000" w:rsidRPr="00000000">
              <w:rPr>
                <w:b w:val="0"/>
                <w:i w:val="1"/>
                <w:color w:val="7f7f7f"/>
                <w:sz w:val="21"/>
                <w:szCs w:val="21"/>
                <w:rtl w:val="0"/>
              </w:rPr>
              <w:t xml:space="preserve">to identify potential use problems before the usability test.</w:t>
            </w:r>
          </w:p>
        </w:tc>
      </w:tr>
      <w:tr>
        <w:trPr>
          <w:cantSplit w:val="0"/>
          <w:tblHeader w:val="0"/>
        </w:trPr>
        <w:tc>
          <w:tcPr>
            <w:shd w:fill="d9d9d9" w:val="clear"/>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Participants</w:t>
            </w:r>
          </w:p>
        </w:tc>
        <w:tc>
          <w:tcPr/>
          <w:p w:rsidR="00000000" w:rsidDel="00000000" w:rsidP="00000000" w:rsidRDefault="00000000" w:rsidRPr="00000000" w14:paraId="0000005F">
            <w:pPr>
              <w:pStyle w:val="Heading2"/>
              <w:numPr>
                <w:ilvl w:val="0"/>
                <w:numId w:val="9"/>
              </w:numPr>
              <w:ind w:left="720" w:hanging="360"/>
              <w:rPr>
                <w:b w:val="0"/>
                <w:i w:val="1"/>
                <w:color w:val="7f7f7f"/>
                <w:sz w:val="21"/>
                <w:szCs w:val="2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Number of participants</w:t>
            </w:r>
          </w:p>
        </w:tc>
        <w:tc>
          <w:tcPr/>
          <w:p w:rsidR="00000000" w:rsidDel="00000000" w:rsidP="00000000" w:rsidRDefault="00000000" w:rsidRPr="00000000" w14:paraId="00000061">
            <w:pPr>
              <w:pStyle w:val="Heading2"/>
              <w:numPr>
                <w:ilvl w:val="0"/>
                <w:numId w:val="9"/>
              </w:numPr>
              <w:ind w:left="720" w:hanging="360"/>
              <w:rPr>
                <w:b w:val="0"/>
                <w:i w:val="1"/>
                <w:color w:val="7f7f7f"/>
                <w:sz w:val="21"/>
                <w:szCs w:val="2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environment</w:t>
            </w:r>
          </w:p>
        </w:tc>
        <w:tc>
          <w:tcPr/>
          <w:p w:rsidR="00000000" w:rsidDel="00000000" w:rsidP="00000000" w:rsidRDefault="00000000" w:rsidRPr="00000000" w14:paraId="00000063">
            <w:pPr>
              <w:pStyle w:val="Heading2"/>
              <w:numPr>
                <w:ilvl w:val="0"/>
                <w:numId w:val="9"/>
              </w:numPr>
              <w:ind w:left="720" w:hanging="360"/>
              <w:rPr>
                <w:b w:val="0"/>
                <w:i w:val="1"/>
                <w:color w:val="7f7f7f"/>
                <w:sz w:val="21"/>
                <w:szCs w:val="2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Developmental stage and parts of the user interface in focus of the evaluation</w:t>
            </w:r>
          </w:p>
        </w:tc>
        <w:tc>
          <w:tcPr/>
          <w:p w:rsidR="00000000" w:rsidDel="00000000" w:rsidP="00000000" w:rsidRDefault="00000000" w:rsidRPr="00000000" w14:paraId="00000065">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Briefly describe the developmental stage of the user interface and of the parts to be evaluated. The focus of the formative evaluation is the user interface elements that are newly implemented features (that can be the entire user interface in case of new development) or changes to existing user interface.</w:t>
            </w:r>
          </w:p>
        </w:tc>
      </w:tr>
      <w:tr>
        <w:trPr>
          <w:cantSplit w:val="0"/>
          <w:tblHeader w:val="0"/>
        </w:trPr>
        <w:tc>
          <w:tcPr>
            <w:shd w:fill="d9d9d9"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Procedure and Evaluation Design</w:t>
            </w:r>
          </w:p>
        </w:tc>
        <w:tc>
          <w:tcPr/>
          <w:p w:rsidR="00000000" w:rsidDel="00000000" w:rsidP="00000000" w:rsidRDefault="00000000" w:rsidRPr="00000000" w14:paraId="00000067">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Describe the procedure of the evaluation here. E.g.:</w:t>
            </w:r>
          </w:p>
          <w:p w:rsidR="00000000" w:rsidDel="00000000" w:rsidP="00000000" w:rsidRDefault="00000000" w:rsidRPr="00000000" w14:paraId="00000068">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One or more inspectors (usability experts) independently evaluate the usability of the user interface against heuristics. Additionally, the inspectors evaluate the user interface with their personal expertise and know-how they have gained from their practical experience, from literature, from style guides, from user feedback, from congresses and from other sources.</w:t>
            </w:r>
          </w:p>
        </w:tc>
      </w:tr>
      <w:tr>
        <w:trPr>
          <w:cantSplit w:val="0"/>
          <w:tblHeader w:val="0"/>
        </w:trPr>
        <w:tc>
          <w:tcPr>
            <w:shd w:fill="d9d9d9"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Acceptance criteria (optional)</w:t>
            </w:r>
          </w:p>
        </w:tc>
        <w:tc>
          <w:tcPr/>
          <w:p w:rsidR="00000000" w:rsidDel="00000000" w:rsidP="00000000" w:rsidRDefault="00000000" w:rsidRPr="00000000" w14:paraId="0000006A">
            <w:pPr>
              <w:spacing w:line="259" w:lineRule="auto"/>
              <w:ind w:right="62"/>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List the acceptance criteria, if any, here. E.g.:</w:t>
            </w:r>
          </w:p>
          <w:p w:rsidR="00000000" w:rsidDel="00000000" w:rsidP="00000000" w:rsidRDefault="00000000" w:rsidRPr="00000000" w14:paraId="0000006B">
            <w:pPr>
              <w:spacing w:line="259" w:lineRule="auto"/>
              <w:ind w:right="62"/>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The user interface should be in conformity with the following guidelines (but not limited to):</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pacing w:line="288" w:lineRule="auto"/>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ISO 9241-110:2008</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pacing w:line="288" w:lineRule="auto"/>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ISO 9241-112:2017</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line="288" w:lineRule="auto"/>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ISO 9241-171:2008</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after="120" w:line="288" w:lineRule="auto"/>
              <w:ind w:left="714" w:hanging="357"/>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ISO 9241-125:2017</w:t>
            </w:r>
          </w:p>
          <w:p w:rsidR="00000000" w:rsidDel="00000000" w:rsidP="00000000" w:rsidRDefault="00000000" w:rsidRPr="00000000" w14:paraId="00000070">
            <w:pPr>
              <w:rPr>
                <w:rFonts w:ascii="Calibri" w:cs="Calibri" w:eastAsia="Calibri" w:hAnsi="Calibri"/>
                <w:i w:val="1"/>
                <w:color w:val="000000"/>
                <w:sz w:val="21"/>
                <w:szCs w:val="21"/>
              </w:rPr>
            </w:pPr>
            <w:r w:rsidDel="00000000" w:rsidR="00000000" w:rsidRPr="00000000">
              <w:rPr>
                <w:rFonts w:ascii="Calibri" w:cs="Calibri" w:eastAsia="Calibri" w:hAnsi="Calibri"/>
                <w:i w:val="1"/>
                <w:color w:val="7f7f7f"/>
                <w:sz w:val="21"/>
                <w:szCs w:val="21"/>
                <w:rtl w:val="0"/>
              </w:rPr>
              <w:t xml:space="preserve">Additionally, the inspectors perform a heuristic evaluation of the user interface with their personal expertise and know-how they have gained from their practical experience, from literature, from style guides, from user feedback, from congresses and from other sources.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Documentation and analysis</w:t>
            </w:r>
          </w:p>
        </w:tc>
        <w:tc>
          <w:tcPr/>
          <w:p w:rsidR="00000000" w:rsidDel="00000000" w:rsidP="00000000" w:rsidRDefault="00000000" w:rsidRPr="00000000" w14:paraId="00000072">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Describe how the evaluation is documented and analyzed. E.g.:</w:t>
            </w:r>
          </w:p>
          <w:p w:rsidR="00000000" w:rsidDel="00000000" w:rsidP="00000000" w:rsidRDefault="00000000" w:rsidRPr="00000000" w14:paraId="00000073">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inspectors independently document their results including potential use problems, as well as probable use errors.</w:t>
            </w:r>
          </w:p>
          <w:p w:rsidR="00000000" w:rsidDel="00000000" w:rsidP="00000000" w:rsidRDefault="00000000" w:rsidRPr="00000000" w14:paraId="00000074">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inspectors consolidate their results and develop improvement suggestions in a summary report.</w:t>
            </w:r>
          </w:p>
        </w:tc>
      </w:tr>
      <w:tr>
        <w:trPr>
          <w:cantSplit w:val="0"/>
          <w:tblHeader w:val="0"/>
        </w:trPr>
        <w:tc>
          <w:tcPr>
            <w:shd w:fill="d9d9d9"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Planned Date</w:t>
            </w:r>
          </w:p>
        </w:tc>
        <w:tc>
          <w:tcPr/>
          <w:p w:rsidR="00000000" w:rsidDel="00000000" w:rsidP="00000000" w:rsidRDefault="00000000" w:rsidRPr="00000000" w14:paraId="00000076">
            <w:pPr>
              <w:rPr>
                <w:rFonts w:ascii="Calibri" w:cs="Calibri" w:eastAsia="Calibri" w:hAnsi="Calibri"/>
                <w:i w:val="1"/>
                <w:color w:val="808080"/>
                <w:sz w:val="21"/>
                <w:szCs w:val="21"/>
              </w:rPr>
            </w:pPr>
            <w:r w:rsidDel="00000000" w:rsidR="00000000" w:rsidRPr="00000000">
              <w:rPr>
                <w:rtl w:val="0"/>
              </w:rPr>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00000a"/>
          <w:sz w:val="21"/>
          <w:szCs w:val="21"/>
        </w:rPr>
      </w:pPr>
      <w:bookmarkStart w:colFirst="0" w:colLast="0" w:name="_heading=h.1pxezwc" w:id="5"/>
      <w:bookmarkEnd w:id="5"/>
      <w:r w:rsidDel="00000000" w:rsidR="00000000" w:rsidRPr="00000000">
        <w:rPr>
          <w:rtl w:val="0"/>
        </w:rPr>
      </w:r>
    </w:p>
    <w:p w:rsidR="00000000" w:rsidDel="00000000" w:rsidP="00000000" w:rsidRDefault="00000000" w:rsidRPr="00000000" w14:paraId="00000078">
      <w:pPr>
        <w:pStyle w:val="Heading3"/>
        <w:numPr>
          <w:ilvl w:val="1"/>
          <w:numId w:val="1"/>
        </w:numPr>
        <w:ind w:left="792" w:hanging="432"/>
        <w:rPr/>
      </w:pPr>
      <w:r w:rsidDel="00000000" w:rsidR="00000000" w:rsidRPr="00000000">
        <w:rPr>
          <w:rtl w:val="0"/>
        </w:rPr>
        <w:t xml:space="preserve">Formative evaluation 2: </w:t>
      </w:r>
      <w:r w:rsidDel="00000000" w:rsidR="00000000" w:rsidRPr="00000000">
        <w:rPr>
          <w:highlight w:val="yellow"/>
          <w:rtl w:val="0"/>
        </w:rPr>
        <w:t xml:space="preserve">Cognitive walkthrough</w:t>
      </w:r>
      <w:r w:rsidDel="00000000" w:rsidR="00000000" w:rsidRPr="00000000">
        <w:rPr>
          <w:rtl w:val="0"/>
        </w:rPr>
      </w:r>
    </w:p>
    <w:tbl>
      <w:tblPr>
        <w:tblStyle w:val="Table6"/>
        <w:tblW w:w="9622.0" w:type="dxa"/>
        <w:jc w:val="left"/>
        <w:tblInd w:w="-71.0" w:type="dxa"/>
        <w:tblBorders>
          <w:top w:color="7f7f7f" w:space="0" w:sz="4" w:val="dashed"/>
          <w:left w:color="7f7f7f" w:space="0" w:sz="4" w:val="dashed"/>
          <w:bottom w:color="7f7f7f" w:space="0" w:sz="4" w:val="dashed"/>
          <w:right w:color="7f7f7f" w:space="0" w:sz="4" w:val="dashed"/>
          <w:insideH w:color="7f7f7f" w:space="0" w:sz="4" w:val="dashed"/>
          <w:insideV w:color="7f7f7f" w:space="0" w:sz="4" w:val="dashed"/>
        </w:tblBorders>
        <w:tblLayout w:type="fixed"/>
        <w:tblLook w:val="0400"/>
      </w:tblPr>
      <w:tblGrid>
        <w:gridCol w:w="2134"/>
        <w:gridCol w:w="7488"/>
        <w:tblGridChange w:id="0">
          <w:tblGrid>
            <w:gridCol w:w="2134"/>
            <w:gridCol w:w="7488"/>
          </w:tblGrid>
        </w:tblGridChange>
      </w:tblGrid>
      <w:tr>
        <w:trPr>
          <w:cantSplit w:val="0"/>
          <w:tblHeader w:val="0"/>
        </w:trPr>
        <w:tc>
          <w:tcPr>
            <w:shd w:fill="d9d9d9" w:val="clear"/>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Method</w:t>
            </w:r>
          </w:p>
        </w:tc>
        <w:tc>
          <w:tcPr/>
          <w:p w:rsidR="00000000" w:rsidDel="00000000" w:rsidP="00000000" w:rsidRDefault="00000000" w:rsidRPr="00000000" w14:paraId="0000007A">
            <w:pPr>
              <w:pStyle w:val="Heading2"/>
              <w:numPr>
                <w:ilvl w:val="0"/>
                <w:numId w:val="7"/>
              </w:numPr>
              <w:ind w:left="720" w:hanging="360"/>
              <w:rPr>
                <w:b w:val="0"/>
                <w:i w:val="1"/>
                <w:color w:val="7f7f7f"/>
                <w:sz w:val="21"/>
                <w:szCs w:val="21"/>
              </w:rPr>
            </w:pPr>
            <w:r w:rsidDel="00000000" w:rsidR="00000000" w:rsidRPr="00000000">
              <w:rPr>
                <w:b w:val="0"/>
                <w:i w:val="1"/>
                <w:color w:val="7f7f7f"/>
                <w:sz w:val="21"/>
                <w:szCs w:val="21"/>
                <w:rtl w:val="0"/>
              </w:rPr>
              <w:t xml:space="preserve">Cognitive walkthrough</w:t>
            </w:r>
          </w:p>
        </w:tc>
      </w:tr>
      <w:tr>
        <w:trPr>
          <w:cantSplit w:val="0"/>
          <w:tblHeader w:val="0"/>
        </w:trPr>
        <w:tc>
          <w:tcPr>
            <w:shd w:fill="d9d9d9"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Rationale and Objectives</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This method is considered appropriate to achieve the following objectives: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to get early feedback during development from domain experts and/or intended users guided by usability experts,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to implement improvements early during development,</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to identify potential use problems before the usability test.</w:t>
            </w:r>
          </w:p>
        </w:tc>
      </w:tr>
      <w:tr>
        <w:trPr>
          <w:cantSplit w:val="0"/>
          <w:tblHeader w:val="0"/>
        </w:trPr>
        <w:tc>
          <w:tcPr>
            <w:shd w:fill="d9d9d9" w:val="clear"/>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Participants</w:t>
            </w:r>
          </w:p>
        </w:tc>
        <w:tc>
          <w:tcPr/>
          <w:p w:rsidR="00000000" w:rsidDel="00000000" w:rsidP="00000000" w:rsidRDefault="00000000" w:rsidRPr="00000000" w14:paraId="00000081">
            <w:pPr>
              <w:pStyle w:val="Heading2"/>
              <w:numPr>
                <w:ilvl w:val="0"/>
                <w:numId w:val="9"/>
              </w:numPr>
              <w:ind w:left="720" w:hanging="360"/>
              <w:rPr>
                <w:b w:val="0"/>
                <w:i w:val="1"/>
                <w:color w:val="7f7f7f"/>
                <w:sz w:val="21"/>
                <w:szCs w:val="2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Number of participants</w:t>
            </w:r>
          </w:p>
        </w:tc>
        <w:tc>
          <w:tcPr/>
          <w:p w:rsidR="00000000" w:rsidDel="00000000" w:rsidP="00000000" w:rsidRDefault="00000000" w:rsidRPr="00000000" w14:paraId="00000083">
            <w:pPr>
              <w:pStyle w:val="Heading2"/>
              <w:numPr>
                <w:ilvl w:val="0"/>
                <w:numId w:val="9"/>
              </w:numPr>
              <w:ind w:left="720" w:hanging="360"/>
              <w:rPr>
                <w:b w:val="0"/>
                <w:i w:val="1"/>
                <w:color w:val="7f7f7f"/>
                <w:sz w:val="21"/>
                <w:szCs w:val="2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environment</w:t>
            </w:r>
          </w:p>
        </w:tc>
        <w:tc>
          <w:tcPr/>
          <w:p w:rsidR="00000000" w:rsidDel="00000000" w:rsidP="00000000" w:rsidRDefault="00000000" w:rsidRPr="00000000" w14:paraId="00000085">
            <w:pPr>
              <w:pStyle w:val="Heading2"/>
              <w:numPr>
                <w:ilvl w:val="0"/>
                <w:numId w:val="9"/>
              </w:numPr>
              <w:ind w:left="720" w:hanging="360"/>
              <w:rPr>
                <w:b w:val="0"/>
                <w:i w:val="1"/>
                <w:color w:val="7f7f7f"/>
                <w:sz w:val="21"/>
                <w:szCs w:val="2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Developmental stage and parts of the user interface in focus of the evaluation</w:t>
            </w:r>
          </w:p>
        </w:tc>
        <w:tc>
          <w:tcPr/>
          <w:p w:rsidR="00000000" w:rsidDel="00000000" w:rsidP="00000000" w:rsidRDefault="00000000" w:rsidRPr="00000000" w14:paraId="00000087">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Briefly describe the developmental stage of the user interface and of the parts to be evaluated. The focus of the formative evaluation is the user interface elements that are newly implemented features (that can be the entire user interface in case of new development) or changes to existing user interface.</w:t>
            </w:r>
          </w:p>
        </w:tc>
      </w:tr>
      <w:tr>
        <w:trPr>
          <w:cantSplit w:val="0"/>
          <w:tblHeader w:val="0"/>
        </w:trPr>
        <w:tc>
          <w:tcPr>
            <w:shd w:fill="d9d9d9" w:val="clear"/>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Procedure and Evaluation Design</w:t>
            </w:r>
          </w:p>
        </w:tc>
        <w:tc>
          <w:tcPr/>
          <w:p w:rsidR="00000000" w:rsidDel="00000000" w:rsidP="00000000" w:rsidRDefault="00000000" w:rsidRPr="00000000" w14:paraId="00000089">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Usability experts go with domain experts and/or intended user through the user interface and have the participants interpret what they see (e.g. printouts, digital images, slide presentations, low-, and high fidelity prototypes) and let them describe what actions they take or would take.</w:t>
            </w:r>
          </w:p>
          <w:p w:rsidR="00000000" w:rsidDel="00000000" w:rsidP="00000000" w:rsidRDefault="00000000" w:rsidRPr="00000000" w14:paraId="0000008A">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Describe here the procedure of the cognitive walkthrough and what tasks the participants shall perform or what questions you want to address.</w:t>
            </w:r>
          </w:p>
        </w:tc>
      </w:tr>
      <w:tr>
        <w:trPr>
          <w:cantSplit w:val="0"/>
          <w:tblHeader w:val="0"/>
        </w:trPr>
        <w:tc>
          <w:tcPr>
            <w:shd w:fill="d9d9d9"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Acceptance criteria (optional)</w:t>
            </w:r>
          </w:p>
        </w:tc>
        <w:tc>
          <w:tcPr/>
          <w:p w:rsidR="00000000" w:rsidDel="00000000" w:rsidP="00000000" w:rsidRDefault="00000000" w:rsidRPr="00000000" w14:paraId="0000008C">
            <w:pPr>
              <w:spacing w:line="259" w:lineRule="auto"/>
              <w:ind w:right="62"/>
              <w:rPr>
                <w:rFonts w:ascii="Calibri" w:cs="Calibri" w:eastAsia="Calibri" w:hAnsi="Calibri"/>
                <w:i w:val="1"/>
                <w:color w:val="000000"/>
                <w:sz w:val="21"/>
                <w:szCs w:val="21"/>
              </w:rPr>
            </w:pPr>
            <w:r w:rsidDel="00000000" w:rsidR="00000000" w:rsidRPr="00000000">
              <w:rPr>
                <w:rFonts w:ascii="Calibri" w:cs="Calibri" w:eastAsia="Calibri" w:hAnsi="Calibri"/>
                <w:i w:val="1"/>
                <w:color w:val="7f7f7f"/>
                <w:sz w:val="21"/>
                <w:szCs w:val="21"/>
                <w:rtl w:val="0"/>
              </w:rPr>
              <w:t xml:space="preserve">List the acceptance criteria, if any, here. E.g.: the completion of a defined tasks or the correct answers to questions may serve acceptance criteria.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Documentation and analysis</w:t>
            </w:r>
          </w:p>
        </w:tc>
        <w:tc>
          <w:tcPr/>
          <w:p w:rsidR="00000000" w:rsidDel="00000000" w:rsidP="00000000" w:rsidRDefault="00000000" w:rsidRPr="00000000" w14:paraId="0000008E">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Describe how the evaluation is documented and analysed. E.g.:</w:t>
            </w:r>
          </w:p>
          <w:p w:rsidR="00000000" w:rsidDel="00000000" w:rsidP="00000000" w:rsidRDefault="00000000" w:rsidRPr="00000000" w14:paraId="0000008F">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Documentation: pen and paper, forms, cameras, microphones, screen captures, …</w:t>
            </w:r>
          </w:p>
          <w:p w:rsidR="00000000" w:rsidDel="00000000" w:rsidP="00000000" w:rsidRDefault="00000000" w:rsidRPr="00000000" w14:paraId="00000090">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Analysis: A report considering all use errors and problems including the root causes will be written.</w:t>
            </w:r>
          </w:p>
        </w:tc>
      </w:tr>
      <w:tr>
        <w:trPr>
          <w:cantSplit w:val="0"/>
          <w:tblHeader w:val="0"/>
        </w:trPr>
        <w:tc>
          <w:tcPr>
            <w:shd w:fill="d9d9d9"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Planned Date</w:t>
            </w:r>
          </w:p>
        </w:tc>
        <w:tc>
          <w:tcPr/>
          <w:p w:rsidR="00000000" w:rsidDel="00000000" w:rsidP="00000000" w:rsidRDefault="00000000" w:rsidRPr="00000000" w14:paraId="00000092">
            <w:pPr>
              <w:rPr>
                <w:rFonts w:ascii="Calibri" w:cs="Calibri" w:eastAsia="Calibri" w:hAnsi="Calibri"/>
                <w:i w:val="1"/>
                <w:color w:val="808080"/>
                <w:sz w:val="21"/>
                <w:szCs w:val="21"/>
              </w:rPr>
            </w:pP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00000a"/>
          <w:sz w:val="21"/>
          <w:szCs w:val="21"/>
        </w:rPr>
      </w:pPr>
      <w:bookmarkStart w:colFirst="0" w:colLast="0" w:name="_heading=h.147n2zr" w:id="6"/>
      <w:bookmarkEnd w:id="6"/>
      <w:r w:rsidDel="00000000" w:rsidR="00000000" w:rsidRPr="00000000">
        <w:rPr>
          <w:rtl w:val="0"/>
        </w:rPr>
      </w:r>
    </w:p>
    <w:p w:rsidR="00000000" w:rsidDel="00000000" w:rsidP="00000000" w:rsidRDefault="00000000" w:rsidRPr="00000000" w14:paraId="00000094">
      <w:pPr>
        <w:pStyle w:val="Heading3"/>
        <w:numPr>
          <w:ilvl w:val="1"/>
          <w:numId w:val="1"/>
        </w:numPr>
        <w:ind w:left="792" w:hanging="432"/>
        <w:rPr/>
      </w:pPr>
      <w:r w:rsidDel="00000000" w:rsidR="00000000" w:rsidRPr="00000000">
        <w:rPr>
          <w:rtl w:val="0"/>
        </w:rPr>
        <w:t xml:space="preserve">Formative evaluation 3: </w:t>
      </w:r>
      <w:r w:rsidDel="00000000" w:rsidR="00000000" w:rsidRPr="00000000">
        <w:rPr>
          <w:highlight w:val="yellow"/>
          <w:rtl w:val="0"/>
        </w:rPr>
        <w:t xml:space="preserve">User Tests </w:t>
      </w:r>
      <w:r w:rsidDel="00000000" w:rsidR="00000000" w:rsidRPr="00000000">
        <w:rPr>
          <w:rtl w:val="0"/>
        </w:rPr>
      </w:r>
    </w:p>
    <w:tbl>
      <w:tblPr>
        <w:tblStyle w:val="Table7"/>
        <w:tblW w:w="9622.0" w:type="dxa"/>
        <w:jc w:val="left"/>
        <w:tblInd w:w="-71.0" w:type="dxa"/>
        <w:tblBorders>
          <w:top w:color="7f7f7f" w:space="0" w:sz="4" w:val="dashed"/>
          <w:left w:color="7f7f7f" w:space="0" w:sz="4" w:val="dashed"/>
          <w:bottom w:color="7f7f7f" w:space="0" w:sz="4" w:val="dashed"/>
          <w:right w:color="7f7f7f" w:space="0" w:sz="4" w:val="dashed"/>
          <w:insideH w:color="7f7f7f" w:space="0" w:sz="4" w:val="dashed"/>
          <w:insideV w:color="7f7f7f" w:space="0" w:sz="4" w:val="dashed"/>
        </w:tblBorders>
        <w:tblLayout w:type="fixed"/>
        <w:tblLook w:val="0400"/>
      </w:tblPr>
      <w:tblGrid>
        <w:gridCol w:w="2134"/>
        <w:gridCol w:w="7488"/>
        <w:tblGridChange w:id="0">
          <w:tblGrid>
            <w:gridCol w:w="2134"/>
            <w:gridCol w:w="7488"/>
          </w:tblGrid>
        </w:tblGridChange>
      </w:tblGrid>
      <w:tr>
        <w:trPr>
          <w:cantSplit w:val="0"/>
          <w:tblHeader w:val="0"/>
        </w:trPr>
        <w:tc>
          <w:tcPr>
            <w:shd w:fill="d9d9d9"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Method</w:t>
            </w:r>
          </w:p>
        </w:tc>
        <w:tc>
          <w:tcPr/>
          <w:p w:rsidR="00000000" w:rsidDel="00000000" w:rsidP="00000000" w:rsidRDefault="00000000" w:rsidRPr="00000000" w14:paraId="00000096">
            <w:pPr>
              <w:pStyle w:val="Heading2"/>
              <w:numPr>
                <w:ilvl w:val="0"/>
                <w:numId w:val="7"/>
              </w:numPr>
              <w:ind w:left="720" w:hanging="360"/>
              <w:rPr>
                <w:b w:val="0"/>
                <w:i w:val="1"/>
                <w:color w:val="7f7f7f"/>
                <w:sz w:val="21"/>
                <w:szCs w:val="21"/>
              </w:rPr>
            </w:pPr>
            <w:r w:rsidDel="00000000" w:rsidR="00000000" w:rsidRPr="00000000">
              <w:rPr>
                <w:b w:val="0"/>
                <w:i w:val="1"/>
                <w:color w:val="7f7f7f"/>
                <w:sz w:val="21"/>
                <w:szCs w:val="21"/>
                <w:rtl w:val="0"/>
              </w:rPr>
              <w:t xml:space="preserve">User Tests</w:t>
            </w:r>
          </w:p>
        </w:tc>
      </w:tr>
      <w:tr>
        <w:trPr>
          <w:cantSplit w:val="0"/>
          <w:tblHeader w:val="0"/>
        </w:trPr>
        <w:tc>
          <w:tcPr>
            <w:shd w:fill="d9d9d9"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Rationale and Objectives</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This method is considered appropriate to achieve the following objectives: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to get early feedback during development from the intended users in a realistic use environment;</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to identify potential use difficulties, problems, and errors early and throughout development;</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to implement improvements early during development.</w:t>
            </w:r>
          </w:p>
        </w:tc>
      </w:tr>
      <w:tr>
        <w:trPr>
          <w:cantSplit w:val="0"/>
          <w:tblHeader w:val="0"/>
        </w:trPr>
        <w:tc>
          <w:tcPr>
            <w:shd w:fill="d9d9d9"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Participants</w:t>
            </w:r>
          </w:p>
        </w:tc>
        <w:tc>
          <w:tcPr/>
          <w:p w:rsidR="00000000" w:rsidDel="00000000" w:rsidP="00000000" w:rsidRDefault="00000000" w:rsidRPr="00000000" w14:paraId="0000009D">
            <w:pPr>
              <w:pStyle w:val="Heading2"/>
              <w:numPr>
                <w:ilvl w:val="0"/>
                <w:numId w:val="7"/>
              </w:numPr>
              <w:ind w:left="720" w:hanging="360"/>
              <w:rPr>
                <w:i w:val="1"/>
                <w:color w:val="7f7f7f"/>
                <w:sz w:val="21"/>
                <w:szCs w:val="21"/>
              </w:rPr>
            </w:pPr>
            <w:r w:rsidDel="00000000" w:rsidR="00000000" w:rsidRPr="00000000">
              <w:rPr>
                <w:b w:val="0"/>
                <w:i w:val="1"/>
                <w:color w:val="7f7f7f"/>
                <w:sz w:val="21"/>
                <w:szCs w:val="21"/>
                <w:rtl w:val="0"/>
              </w:rPr>
              <w:t xml:space="preserve">Describe the participants and which user groups are to be considered in the usability test and if and which training they shall receive.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Number of participants</w:t>
            </w:r>
          </w:p>
        </w:tc>
        <w:tc>
          <w:tcPr/>
          <w:p w:rsidR="00000000" w:rsidDel="00000000" w:rsidP="00000000" w:rsidRDefault="00000000" w:rsidRPr="00000000" w14:paraId="0000009F">
            <w:pPr>
              <w:pStyle w:val="Heading2"/>
              <w:numPr>
                <w:ilvl w:val="0"/>
                <w:numId w:val="7"/>
              </w:numPr>
              <w:ind w:left="720" w:hanging="360"/>
              <w:rPr>
                <w:b w:val="0"/>
                <w:i w:val="1"/>
                <w:color w:val="7f7f7f"/>
                <w:sz w:val="21"/>
                <w:szCs w:val="2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Developmental stage and parts of the user interface in focus of the evaluation</w:t>
            </w:r>
          </w:p>
        </w:tc>
        <w:tc>
          <w:tcPr/>
          <w:p w:rsidR="00000000" w:rsidDel="00000000" w:rsidP="00000000" w:rsidRDefault="00000000" w:rsidRPr="00000000" w14:paraId="000000A1">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Briefly describe the developmental stage of the user interface and of the parts to be evaluated. The focus of the formative evaluation is the user interface elements that are newly implemented features (that can be the entire user interface in case of new development) or changes to existing user interface.</w:t>
            </w:r>
          </w:p>
        </w:tc>
      </w:tr>
      <w:tr>
        <w:trPr>
          <w:cantSplit w:val="0"/>
          <w:tblHeader w:val="0"/>
        </w:trPr>
        <w:tc>
          <w:tcPr>
            <w:shd w:fill="d9d9d9"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Procedure and Evaluation Design</w:t>
            </w:r>
          </w:p>
        </w:tc>
        <w:tc>
          <w:tcPr/>
          <w:p w:rsidR="00000000" w:rsidDel="00000000" w:rsidP="00000000" w:rsidRDefault="00000000" w:rsidRPr="00000000" w14:paraId="000000A3">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Describe which use scenarios are to be considered in the usability test or reference to another document (E.g.: “Usability-Test Protocol”)</w:t>
            </w:r>
          </w:p>
          <w:p w:rsidR="00000000" w:rsidDel="00000000" w:rsidP="00000000" w:rsidRDefault="00000000" w:rsidRPr="00000000" w14:paraId="000000A4">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Describe the procedure and evaluation design, including who will be the moderator. Specify how long each session of the usability test shall take.</w:t>
            </w:r>
          </w:p>
        </w:tc>
      </w:tr>
      <w:tr>
        <w:trPr>
          <w:cantSplit w:val="0"/>
          <w:tblHeader w:val="0"/>
        </w:trPr>
        <w:tc>
          <w:tcPr>
            <w:shd w:fill="d9d9d9"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Acceptance criteria (optional)</w:t>
            </w:r>
          </w:p>
        </w:tc>
        <w:tc>
          <w:tcPr/>
          <w:p w:rsidR="00000000" w:rsidDel="00000000" w:rsidP="00000000" w:rsidRDefault="00000000" w:rsidRPr="00000000" w14:paraId="000000A6">
            <w:pPr>
              <w:spacing w:line="259" w:lineRule="auto"/>
              <w:ind w:right="62"/>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List the acceptance criteria, if any, here. Alternatively, reference to another document (E.g. “Usability Test Protocol”).</w:t>
            </w:r>
          </w:p>
          <w:p w:rsidR="00000000" w:rsidDel="00000000" w:rsidP="00000000" w:rsidRDefault="00000000" w:rsidRPr="00000000" w14:paraId="000000A7">
            <w:pPr>
              <w:spacing w:line="259" w:lineRule="auto"/>
              <w:ind w:right="62"/>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Example: The completion of a respective task serves as an acceptance criterion. For details see document X.</w:t>
            </w:r>
          </w:p>
        </w:tc>
      </w:tr>
      <w:tr>
        <w:trPr>
          <w:cantSplit w:val="0"/>
          <w:tblHeader w:val="0"/>
        </w:trPr>
        <w:tc>
          <w:tcPr>
            <w:shd w:fill="d9d9d9"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Documentation and analysis</w:t>
            </w:r>
          </w:p>
        </w:tc>
        <w:tc>
          <w:tcPr/>
          <w:p w:rsidR="00000000" w:rsidDel="00000000" w:rsidP="00000000" w:rsidRDefault="00000000" w:rsidRPr="00000000" w14:paraId="000000A9">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Describe how the formative usability test will be documented and analyzed here. E.g.:</w:t>
            </w:r>
          </w:p>
          <w:p w:rsidR="00000000" w:rsidDel="00000000" w:rsidP="00000000" w:rsidRDefault="00000000" w:rsidRPr="00000000" w14:paraId="000000AA">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tests are audio and video recorded. Additionally, the moderator, notetaker and other observers note their observations during the test. Observations comprise use errors, close calls and any other observations of interest. The notes of the moderator, notetaker and the observers will be consolidated and documented in the report. Points in question are checked on the basis of the recordings.</w:t>
            </w:r>
          </w:p>
          <w:p w:rsidR="00000000" w:rsidDel="00000000" w:rsidP="00000000" w:rsidRDefault="00000000" w:rsidRPr="00000000" w14:paraId="000000AB">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Each observed use error and close call is analyzed for its impact in terms of</w:t>
            </w:r>
          </w:p>
          <w:p w:rsidR="00000000" w:rsidDel="00000000" w:rsidP="00000000" w:rsidRDefault="00000000" w:rsidRPr="00000000" w14:paraId="000000AC">
            <w:pPr>
              <w:numPr>
                <w:ilvl w:val="0"/>
                <w:numId w:val="6"/>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Could the occurred use error (close call) lead to a hazardous situation?</w:t>
            </w:r>
          </w:p>
          <w:p w:rsidR="00000000" w:rsidDel="00000000" w:rsidP="00000000" w:rsidRDefault="00000000" w:rsidRPr="00000000" w14:paraId="000000AD">
            <w:pPr>
              <w:numPr>
                <w:ilvl w:val="0"/>
                <w:numId w:val="6"/>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Could the hazardous situation have led to intolerable harm for user, patient or other humans in the social environment of the product?</w:t>
            </w:r>
          </w:p>
          <w:p w:rsidR="00000000" w:rsidDel="00000000" w:rsidP="00000000" w:rsidRDefault="00000000" w:rsidRPr="00000000" w14:paraId="000000AE">
            <w:pPr>
              <w:numPr>
                <w:ilvl w:val="0"/>
                <w:numId w:val="6"/>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What was the root cause of the use error?</w:t>
            </w:r>
          </w:p>
          <w:p w:rsidR="00000000" w:rsidDel="00000000" w:rsidP="00000000" w:rsidRDefault="00000000" w:rsidRPr="00000000" w14:paraId="000000AF">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Results of the formative evaluation will be analyzed qualitatively according to ISO 14971 to determine whether the medical device has been found to be safe and effective for the intended users and use environments or whether the design of the medical device needs to be modified to reduce the use-related risks to acceptable levels.</w:t>
            </w:r>
          </w:p>
          <w:p w:rsidR="00000000" w:rsidDel="00000000" w:rsidP="00000000" w:rsidRDefault="00000000" w:rsidRPr="00000000" w14:paraId="000000B0">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A report should at a minimum address the following topics:</w:t>
            </w:r>
          </w:p>
          <w:p w:rsidR="00000000" w:rsidDel="00000000" w:rsidP="00000000" w:rsidRDefault="00000000" w:rsidRPr="00000000" w14:paraId="000000B1">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Management summary</w:t>
            </w:r>
          </w:p>
          <w:p w:rsidR="00000000" w:rsidDel="00000000" w:rsidP="00000000" w:rsidRDefault="00000000" w:rsidRPr="00000000" w14:paraId="000000B2">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Summary of test results and conclusion</w:t>
            </w:r>
          </w:p>
          <w:p w:rsidR="00000000" w:rsidDel="00000000" w:rsidP="00000000" w:rsidRDefault="00000000" w:rsidRPr="00000000" w14:paraId="000000B3">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Actual test participant user profiles</w:t>
            </w:r>
          </w:p>
          <w:p w:rsidR="00000000" w:rsidDel="00000000" w:rsidP="00000000" w:rsidRDefault="00000000" w:rsidRPr="00000000" w14:paraId="000000B4">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Data collection and findings including</w:t>
            </w:r>
          </w:p>
          <w:p w:rsidR="00000000" w:rsidDel="00000000" w:rsidP="00000000" w:rsidRDefault="00000000" w:rsidRPr="00000000" w14:paraId="000000B5">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Answers to pre- and post-session interview questions</w:t>
            </w:r>
          </w:p>
          <w:p w:rsidR="00000000" w:rsidDel="00000000" w:rsidP="00000000" w:rsidRDefault="00000000" w:rsidRPr="00000000" w14:paraId="000000B6">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Results of the test tasks</w:t>
            </w:r>
          </w:p>
          <w:p w:rsidR="00000000" w:rsidDel="00000000" w:rsidP="00000000" w:rsidRDefault="00000000" w:rsidRPr="00000000" w14:paraId="000000B7">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Deviations from pass/fail criteria</w:t>
            </w:r>
          </w:p>
          <w:p w:rsidR="00000000" w:rsidDel="00000000" w:rsidP="00000000" w:rsidRDefault="00000000" w:rsidRPr="00000000" w14:paraId="000000B8">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Use-related problems identified</w:t>
            </w:r>
          </w:p>
          <w:p w:rsidR="00000000" w:rsidDel="00000000" w:rsidP="00000000" w:rsidRDefault="00000000" w:rsidRPr="00000000" w14:paraId="000000B9">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Root cause</w:t>
            </w:r>
          </w:p>
        </w:tc>
      </w:tr>
      <w:tr>
        <w:trPr>
          <w:cantSplit w:val="0"/>
          <w:tblHeader w:val="0"/>
        </w:trPr>
        <w:tc>
          <w:tcPr>
            <w:shd w:fill="d9d9d9"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Planned Date</w:t>
            </w:r>
          </w:p>
        </w:tc>
        <w:tc>
          <w:tcPr/>
          <w:p w:rsidR="00000000" w:rsidDel="00000000" w:rsidP="00000000" w:rsidRDefault="00000000" w:rsidRPr="00000000" w14:paraId="000000BB">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usability test will take place on YYYY/MM/DD.</w:t>
            </w:r>
          </w:p>
        </w:tc>
      </w:tr>
      <w:tr>
        <w:trPr>
          <w:cantSplit w:val="0"/>
          <w:tblHeader w:val="0"/>
        </w:trPr>
        <w:tc>
          <w:tcPr>
            <w:shd w:fill="d9d9d9"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Location</w:t>
            </w:r>
          </w:p>
        </w:tc>
        <w:tc>
          <w:tcPr/>
          <w:p w:rsidR="00000000" w:rsidDel="00000000" w:rsidP="00000000" w:rsidRDefault="00000000" w:rsidRPr="00000000" w14:paraId="000000BD">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usability test will take place in &lt;insert location/address&gt;.The location ensures that the below attributes can be simulated.</w:t>
            </w:r>
          </w:p>
        </w:tc>
      </w:tr>
      <w:tr>
        <w:trPr>
          <w:cantSplit w:val="0"/>
          <w:tblHeader w:val="0"/>
        </w:trPr>
        <w:tc>
          <w:tcPr>
            <w:shd w:fill="d9d9d9" w:val="clear"/>
          </w:tcPr>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environment and conditions of use</w:t>
            </w:r>
          </w:p>
        </w:tc>
        <w:tc>
          <w:tcPr/>
          <w:p w:rsidR="00000000" w:rsidDel="00000000" w:rsidP="00000000" w:rsidRDefault="00000000" w:rsidRPr="00000000" w14:paraId="000000BF">
            <w:pPr>
              <w:rPr>
                <w:i w:val="1"/>
                <w:color w:val="808080"/>
              </w:rPr>
            </w:pPr>
            <w:r w:rsidDel="00000000" w:rsidR="00000000" w:rsidRPr="00000000">
              <w:rPr>
                <w:rFonts w:ascii="Calibri" w:cs="Calibri" w:eastAsia="Calibri" w:hAnsi="Calibri"/>
                <w:i w:val="1"/>
                <w:color w:val="808080"/>
                <w:sz w:val="21"/>
                <w:szCs w:val="21"/>
                <w:rtl w:val="0"/>
              </w:rPr>
              <w:t xml:space="preserve">The test should be conducted in a test environment that shows the main characteristics of the real use environment ( e.g., noise level, ambient light level, operators position)</w:t>
            </w:r>
            <w:r w:rsidDel="00000000" w:rsidR="00000000" w:rsidRPr="00000000">
              <w:rPr>
                <w:rtl w:val="0"/>
              </w:rPr>
            </w:r>
          </w:p>
        </w:tc>
      </w:tr>
      <w:tr>
        <w:trPr>
          <w:cantSplit w:val="0"/>
          <w:trHeight w:val="180" w:hRule="atLeast"/>
          <w:tblHeader w:val="0"/>
        </w:trPr>
        <w:tc>
          <w:tcPr>
            <w:shd w:fill="d9d9d9" w:val="clear"/>
          </w:tcPr>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Accompanying documentation</w:t>
            </w:r>
          </w:p>
        </w:tc>
        <w:tc>
          <w:tcPr/>
          <w:p w:rsidR="00000000" w:rsidDel="00000000" w:rsidP="00000000" w:rsidRDefault="00000000" w:rsidRPr="00000000" w14:paraId="000000C1">
            <w:pPr>
              <w:rPr>
                <w:i w:val="1"/>
                <w:color w:val="808080"/>
              </w:rPr>
            </w:pPr>
            <w:r w:rsidDel="00000000" w:rsidR="00000000" w:rsidRPr="00000000">
              <w:rPr>
                <w:rFonts w:ascii="Calibri" w:cs="Calibri" w:eastAsia="Calibri" w:hAnsi="Calibri"/>
                <w:i w:val="1"/>
                <w:color w:val="808080"/>
                <w:sz w:val="21"/>
                <w:szCs w:val="21"/>
                <w:rtl w:val="0"/>
              </w:rPr>
              <w:t xml:space="preserve">Specify if and which accompanying documentation is part of the usability test.</w:t>
            </w:r>
            <w:r w:rsidDel="00000000" w:rsidR="00000000" w:rsidRPr="00000000">
              <w:rPr>
                <w:rtl w:val="0"/>
              </w:rPr>
            </w:r>
          </w:p>
        </w:tc>
      </w:tr>
      <w:tr>
        <w:trPr>
          <w:cantSplit w:val="0"/>
          <w:trHeight w:val="180" w:hRule="atLeast"/>
          <w:tblHeader w:val="0"/>
        </w:trPr>
        <w:tc>
          <w:tcPr>
            <w:shd w:fill="d9d9d9" w:val="clear"/>
          </w:tcPr>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protocol</w:t>
            </w:r>
          </w:p>
        </w:tc>
        <w:tc>
          <w:tcPr/>
          <w:p w:rsidR="00000000" w:rsidDel="00000000" w:rsidP="00000000" w:rsidRDefault="00000000" w:rsidRPr="00000000" w14:paraId="000000C3">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If test protocols already exist or will be written, reference them here.</w:t>
            </w:r>
          </w:p>
          <w:p w:rsidR="00000000" w:rsidDel="00000000" w:rsidP="00000000" w:rsidRDefault="00000000" w:rsidRPr="00000000" w14:paraId="000000C4">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test protocol (link) applies </w:t>
            </w:r>
            <w:r w:rsidDel="00000000" w:rsidR="00000000" w:rsidRPr="00000000">
              <w:rPr>
                <w:rFonts w:ascii="Calibri" w:cs="Calibri" w:eastAsia="Calibri" w:hAnsi="Calibri"/>
                <w:i w:val="1"/>
                <w:color w:val="808080"/>
                <w:sz w:val="21"/>
                <w:szCs w:val="21"/>
                <w:rtl w:val="0"/>
              </w:rPr>
              <w:t xml:space="preserve">for this formative usability test.</w:t>
            </w:r>
            <w:r w:rsidDel="00000000" w:rsidR="00000000" w:rsidRPr="00000000">
              <w:rPr>
                <w:rtl w:val="0"/>
              </w:rPr>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C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bookmarkStart w:colFirst="0" w:colLast="0" w:name="_heading=h.3fwokq0" w:id="7"/>
      <w:bookmarkEnd w:id="7"/>
      <w:r w:rsidDel="00000000" w:rsidR="00000000" w:rsidRPr="00000000">
        <w:rPr>
          <w:rFonts w:ascii="Calibri" w:cs="Calibri" w:eastAsia="Calibri" w:hAnsi="Calibri"/>
          <w:color w:val="666666"/>
          <w:sz w:val="21"/>
          <w:szCs w:val="21"/>
          <w:rtl w:val="0"/>
        </w:rPr>
        <w:t xml:space="preserve">In the case of a formative usability tests, further information such as the one described in the summative evaluation can be included </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666666"/>
          <w:sz w:val="21"/>
          <w:szCs w:val="21"/>
        </w:rPr>
      </w:pPr>
      <w:r w:rsidDel="00000000" w:rsidR="00000000" w:rsidRPr="00000000">
        <w:rPr>
          <w:rtl w:val="0"/>
        </w:rPr>
      </w:r>
    </w:p>
    <w:p w:rsidR="00000000" w:rsidDel="00000000" w:rsidP="00000000" w:rsidRDefault="00000000" w:rsidRPr="00000000" w14:paraId="000000C8">
      <w:pPr>
        <w:pStyle w:val="Heading3"/>
        <w:numPr>
          <w:ilvl w:val="0"/>
          <w:numId w:val="1"/>
        </w:numPr>
        <w:ind w:left="360" w:hanging="360"/>
        <w:rPr/>
      </w:pPr>
      <w:bookmarkStart w:colFirst="0" w:colLast="0" w:name="_heading=h.3tbugp1" w:id="8"/>
      <w:bookmarkEnd w:id="8"/>
      <w:r w:rsidDel="00000000" w:rsidR="00000000" w:rsidRPr="00000000">
        <w:rPr>
          <w:rtl w:val="0"/>
        </w:rPr>
        <w:t xml:space="preserve">Summative evaluation</w:t>
      </w:r>
    </w:p>
    <w:p w:rsidR="00000000" w:rsidDel="00000000" w:rsidP="00000000" w:rsidRDefault="00000000" w:rsidRPr="00000000" w14:paraId="000000C9">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Summative evaluation aims to confirm the safety of the user interface and is frequently a part of the design validation activities in the development of a medical device. Typically, summative evaluation corresponds to a usability test under conditions of simulated use.</w:t>
      </w:r>
    </w:p>
    <w:p w:rsidR="00000000" w:rsidDel="00000000" w:rsidP="00000000" w:rsidRDefault="00000000" w:rsidRPr="00000000" w14:paraId="000000C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some medical devices, it can be difficult to conduct a usability test because it is not practicable to simulate the use and it is unethical to conduct a usability test in actual use. In these cases, it can be justifiable to use other evaluation methods.</w:t>
      </w:r>
    </w:p>
    <w:p w:rsidR="00000000" w:rsidDel="00000000" w:rsidP="00000000" w:rsidRDefault="00000000" w:rsidRPr="00000000" w14:paraId="000000CB">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Expert and highly experienced cardiac surgeons can perform an expert review of a very specialized cardiac surgical instrument where an empirical performance based summative evaluation by usability test of heart surgery success cannot be practically simulated.</w:t>
      </w:r>
    </w:p>
    <w:p w:rsidR="00000000" w:rsidDel="00000000" w:rsidP="00000000" w:rsidRDefault="00000000" w:rsidRPr="00000000" w14:paraId="000000CC">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Additionally, expert reviews can be considered when the scope of the summative evaluation is limited to minor changes to the user interface that do not involve hazard-related use scenarios associated with serious harm or in the case where the medical device has no hazard-related use scenarios.</w:t>
      </w:r>
    </w:p>
    <w:p w:rsidR="00000000" w:rsidDel="00000000" w:rsidP="00000000" w:rsidRDefault="00000000" w:rsidRPr="00000000" w14:paraId="000000CD">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 manufacturer has developed an updated version of a pre-existing medical device, the summative evaluation can be a bridging study, i.e., it should focus on confirming the adequacy of the user interface's new portion and/or modifications. However, if the previous medical device version did not undergo a summative evaluation, the manufacturer should conduct a comprehensive summative evaluation to confirm the adequacy of the entire user interface. Older portions of the user interface may be considered usability of unknown provenance and can be evaluated according to annex C of IEC 62366-1:2015.</w:t>
      </w:r>
    </w:p>
    <w:p w:rsidR="00000000" w:rsidDel="00000000" w:rsidP="00000000" w:rsidRDefault="00000000" w:rsidRPr="00000000" w14:paraId="000000CE">
      <w:pPr>
        <w:pStyle w:val="Heading3"/>
        <w:numPr>
          <w:ilvl w:val="1"/>
          <w:numId w:val="1"/>
        </w:numPr>
        <w:ind w:left="792" w:hanging="432"/>
        <w:rPr/>
      </w:pPr>
      <w:r w:rsidDel="00000000" w:rsidR="00000000" w:rsidRPr="00000000">
        <w:rPr>
          <w:rtl w:val="0"/>
        </w:rPr>
        <w:t xml:space="preserve">Method</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Summative Usability Evaluation is conducted by performing User Tests. User Tests must comply with the following requirements:</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user profile is the one specified in the Device Description.</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All Hazard-Related Use Scenarios must be covered.</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At least five test participants per user group.</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Usability Test Protocol must be filled out, including descriptions of each use scenario and instructions. It is also used to document the observations and discovered hazards.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Results of Summative Usability Evaluation are summarized in the Usability Evaluation Report. The report should:</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Indicate if all tasks described in the Usability Test Protocol were achieved, and a justification if not.</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analysis of use errors, i.e., indication of the Use Errors that occurred and if they lead to Hazardous Situations.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D8">
      <w:pPr>
        <w:pStyle w:val="Heading3"/>
        <w:numPr>
          <w:ilvl w:val="1"/>
          <w:numId w:val="1"/>
        </w:numPr>
        <w:ind w:left="792" w:hanging="432"/>
        <w:rPr/>
      </w:pPr>
      <w:r w:rsidDel="00000000" w:rsidR="00000000" w:rsidRPr="00000000">
        <w:rPr>
          <w:rtl w:val="0"/>
        </w:rPr>
        <w:t xml:space="preserve">Plan</w:t>
      </w:r>
    </w:p>
    <w:tbl>
      <w:tblPr>
        <w:tblStyle w:val="Table8"/>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00"/>
        <w:gridCol w:w="1031"/>
        <w:gridCol w:w="1356"/>
        <w:gridCol w:w="1356"/>
        <w:gridCol w:w="1557"/>
        <w:gridCol w:w="1632"/>
        <w:tblGridChange w:id="0">
          <w:tblGrid>
            <w:gridCol w:w="2700"/>
            <w:gridCol w:w="1031"/>
            <w:gridCol w:w="1356"/>
            <w:gridCol w:w="1356"/>
            <w:gridCol w:w="1557"/>
            <w:gridCol w:w="1632"/>
          </w:tblGrid>
        </w:tblGridChange>
      </w:tblGrid>
      <w:tr>
        <w:trPr>
          <w:cantSplit w:val="0"/>
          <w:tblHeader w:val="1"/>
        </w:trPr>
        <w:tc>
          <w:tcPr>
            <w:shd w:fill="dddddd" w:val="clear"/>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tl w:val="0"/>
              </w:rPr>
            </w:r>
          </w:p>
        </w:tc>
        <w:tc>
          <w:tcPr>
            <w:shd w:fill="dddddd" w:val="clear"/>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dddddd" w:val="clear"/>
              <w:ind w:right="-90"/>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Method</w:t>
            </w:r>
          </w:p>
        </w:tc>
        <w:tc>
          <w:tcPr>
            <w:shd w:fill="dddddd" w:val="clear"/>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dddddd" w:val="clear"/>
              <w:ind w:right="-150"/>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Participants </w:t>
            </w:r>
          </w:p>
        </w:tc>
        <w:tc>
          <w:tcPr>
            <w:shd w:fill="dddddd" w:val="clear"/>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dddddd" w:val="clear"/>
              <w:ind w:right="-60"/>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Number of Participants</w:t>
            </w:r>
          </w:p>
        </w:tc>
        <w:tc>
          <w:tcPr>
            <w:shd w:fill="dddddd" w:val="clear"/>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Test Environment</w:t>
            </w:r>
          </w:p>
        </w:tc>
        <w:tc>
          <w:tcPr>
            <w:shd w:fill="dddddd" w:val="clear"/>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Planned Date</w:t>
            </w:r>
          </w:p>
        </w:tc>
      </w:tr>
      <w:tr>
        <w:trPr>
          <w:cantSplit w:val="0"/>
          <w:tblHeader w:val="1"/>
        </w:trPr>
        <w:tc>
          <w:tcPr>
            <w:shd w:fill="auto" w:val="clear"/>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Summative Evaluation 1</w:t>
            </w:r>
            <w:r w:rsidDel="00000000" w:rsidR="00000000" w:rsidRPr="00000000">
              <w:rPr>
                <w:rtl w:val="0"/>
              </w:rPr>
            </w:r>
          </w:p>
        </w:tc>
        <w:tc>
          <w:tcPr>
            <w:shd w:fill="auto" w:val="clear"/>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dddddd" w:val="clear"/>
              <w:ind w:right="-180"/>
              <w:rPr>
                <w:rFonts w:ascii="Calibri" w:cs="Calibri" w:eastAsia="Calibri" w:hAnsi="Calibri"/>
                <w:b w:val="1"/>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User Test</w:t>
            </w:r>
            <w:r w:rsidDel="00000000" w:rsidR="00000000" w:rsidRPr="00000000">
              <w:rPr>
                <w:rtl w:val="0"/>
              </w:rPr>
            </w:r>
          </w:p>
        </w:tc>
        <w:tc>
          <w:tcPr>
            <w:shd w:fill="auto" w:val="clear"/>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highlight w:val="yellow"/>
              </w:rPr>
            </w:pPr>
            <w:r w:rsidDel="00000000" w:rsidR="00000000" w:rsidRPr="00000000">
              <w:rPr>
                <w:rtl w:val="0"/>
              </w:rPr>
            </w:r>
          </w:p>
        </w:tc>
        <w:tc>
          <w:tcPr>
            <w:shd w:fill="auto" w:val="clear"/>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highlight w:val="yellow"/>
              </w:rPr>
            </w:pPr>
            <w:r w:rsidDel="00000000" w:rsidR="00000000" w:rsidRPr="00000000">
              <w:rPr>
                <w:rtl w:val="0"/>
              </w:rPr>
            </w:r>
          </w:p>
        </w:tc>
        <w:tc>
          <w:tcPr>
            <w:shd w:fill="auto" w:val="clear"/>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highlight w:val="yellow"/>
              </w:rPr>
            </w:pPr>
            <w:r w:rsidDel="00000000" w:rsidR="00000000" w:rsidRPr="00000000">
              <w:rPr>
                <w:rFonts w:ascii="Calibri" w:cs="Calibri" w:eastAsia="Calibri" w:hAnsi="Calibri"/>
                <w:i w:val="1"/>
                <w:color w:val="808080"/>
                <w:sz w:val="18"/>
                <w:szCs w:val="18"/>
                <w:highlight w:val="yellow"/>
                <w:rtl w:val="0"/>
              </w:rPr>
              <w:t xml:space="preserve">E.g.: Test to be performed in an usability lab. No patient will be treated. Use and environment conditions will be simulated.</w:t>
            </w:r>
            <w:r w:rsidDel="00000000" w:rsidR="00000000" w:rsidRPr="00000000">
              <w:rPr>
                <w:rtl w:val="0"/>
              </w:rPr>
            </w:r>
          </w:p>
        </w:tc>
        <w:tc>
          <w:tcPr>
            <w:shd w:fill="auto" w:val="clear"/>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tl w:val="0"/>
              </w:rPr>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00000a"/>
          <w:sz w:val="21"/>
          <w:szCs w:val="21"/>
        </w:rPr>
      </w:pPr>
      <w:bookmarkStart w:colFirst="0" w:colLast="0" w:name="_heading=h.nmf14n" w:id="9"/>
      <w:bookmarkEnd w:id="9"/>
      <w:r w:rsidDel="00000000" w:rsidR="00000000" w:rsidRPr="00000000">
        <w:rPr>
          <w:rtl w:val="0"/>
        </w:rPr>
      </w:r>
    </w:p>
    <w:p w:rsidR="00000000" w:rsidDel="00000000" w:rsidP="00000000" w:rsidRDefault="00000000" w:rsidRPr="00000000" w14:paraId="000000E6">
      <w:pPr>
        <w:pStyle w:val="Heading3"/>
        <w:numPr>
          <w:ilvl w:val="1"/>
          <w:numId w:val="1"/>
        </w:numPr>
        <w:ind w:left="792" w:hanging="432"/>
        <w:rPr/>
      </w:pPr>
      <w:r w:rsidDel="00000000" w:rsidR="00000000" w:rsidRPr="00000000">
        <w:rPr>
          <w:rtl w:val="0"/>
        </w:rPr>
        <w:t xml:space="preserve">Summative evaluation 1: </w:t>
      </w:r>
      <w:r w:rsidDel="00000000" w:rsidR="00000000" w:rsidRPr="00000000">
        <w:rPr>
          <w:highlight w:val="yellow"/>
          <w:rtl w:val="0"/>
        </w:rPr>
        <w:t xml:space="preserve">Usability test</w:t>
      </w:r>
      <w:r w:rsidDel="00000000" w:rsidR="00000000" w:rsidRPr="00000000">
        <w:rPr>
          <w:rtl w:val="0"/>
        </w:rPr>
      </w:r>
    </w:p>
    <w:tbl>
      <w:tblPr>
        <w:tblStyle w:val="Table9"/>
        <w:tblW w:w="9622.0" w:type="dxa"/>
        <w:jc w:val="left"/>
        <w:tblInd w:w="-71.0" w:type="dxa"/>
        <w:tblBorders>
          <w:top w:color="7f7f7f" w:space="0" w:sz="4" w:val="dashed"/>
          <w:left w:color="7f7f7f" w:space="0" w:sz="4" w:val="dashed"/>
          <w:bottom w:color="7f7f7f" w:space="0" w:sz="4" w:val="dashed"/>
          <w:right w:color="7f7f7f" w:space="0" w:sz="4" w:val="dashed"/>
          <w:insideH w:color="7f7f7f" w:space="0" w:sz="4" w:val="dashed"/>
          <w:insideV w:color="7f7f7f" w:space="0" w:sz="4" w:val="dashed"/>
        </w:tblBorders>
        <w:tblLayout w:type="fixed"/>
        <w:tblLook w:val="0400"/>
      </w:tblPr>
      <w:tblGrid>
        <w:gridCol w:w="2134"/>
        <w:gridCol w:w="7488"/>
        <w:tblGridChange w:id="0">
          <w:tblGrid>
            <w:gridCol w:w="2134"/>
            <w:gridCol w:w="7488"/>
          </w:tblGrid>
        </w:tblGridChange>
      </w:tblGrid>
      <w:tr>
        <w:trPr>
          <w:cantSplit w:val="0"/>
          <w:tblHeader w:val="0"/>
        </w:trPr>
        <w:tc>
          <w:tcPr>
            <w:shd w:fill="d9d9d9" w:val="clear"/>
          </w:tcPr>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Method</w:t>
            </w:r>
          </w:p>
        </w:tc>
        <w:tc>
          <w:tcPr/>
          <w:p w:rsidR="00000000" w:rsidDel="00000000" w:rsidP="00000000" w:rsidRDefault="00000000" w:rsidRPr="00000000" w14:paraId="000000E8">
            <w:pPr>
              <w:pStyle w:val="Heading2"/>
              <w:numPr>
                <w:ilvl w:val="0"/>
                <w:numId w:val="7"/>
              </w:numPr>
              <w:ind w:left="720" w:hanging="360"/>
              <w:rPr>
                <w:b w:val="0"/>
                <w:i w:val="1"/>
                <w:color w:val="7f7f7f"/>
                <w:sz w:val="21"/>
                <w:szCs w:val="21"/>
              </w:rPr>
            </w:pPr>
            <w:r w:rsidDel="00000000" w:rsidR="00000000" w:rsidRPr="00000000">
              <w:rPr>
                <w:b w:val="0"/>
                <w:i w:val="1"/>
                <w:color w:val="7f7f7f"/>
                <w:sz w:val="21"/>
                <w:szCs w:val="21"/>
                <w:rtl w:val="0"/>
              </w:rPr>
              <w:t xml:space="preserve">Usability Test</w:t>
            </w:r>
          </w:p>
        </w:tc>
      </w:tr>
      <w:tr>
        <w:trPr>
          <w:cantSplit w:val="0"/>
          <w:tblHeader w:val="0"/>
        </w:trPr>
        <w:tc>
          <w:tcPr>
            <w:shd w:fill="d9d9d9" w:val="clear"/>
          </w:tcPr>
          <w:p w:rsidR="00000000" w:rsidDel="00000000" w:rsidP="00000000" w:rsidRDefault="00000000" w:rsidRPr="00000000" w14:paraId="000000E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Rationale and Objectives</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The method planned for the summative usability evaluation is a usability test, where representative users use the product within pre-defined test scenarios without the help of an instructor. A facilitator hands over each of the test tasks to the participants and observes the task completion for</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use errors,</w:t>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close calls.</w:t>
            </w:r>
          </w:p>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Each observed use error and close call is analyzed for its impact in terms of</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Did the occurred use error lead to a hazardous situation?</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Could the hazardous situation have led to intolerable harm for user, patient or other humans in the social environment of the product?</w:t>
            </w:r>
          </w:p>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This method is considered appropriate to produce objective evidence that the user interface is safe.</w:t>
            </w:r>
          </w:p>
        </w:tc>
      </w:tr>
      <w:tr>
        <w:trPr>
          <w:cantSplit w:val="0"/>
          <w:tblHeader w:val="0"/>
        </w:trPr>
        <w:tc>
          <w:tcPr>
            <w:shd w:fill="d9d9d9" w:val="clear"/>
          </w:tcPr>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Parts of the user interface in focus of the evaluation</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Give a brief description of the user interface parts to be evaluated. In the focus of the summative evaluation are the user interface elements which are hazard-related and newly implemented features (which can comprise the whole user interface in case of a new development) or changes on existing user interface parts. Accompanying documentation such as the Instructions For Use or box labelling is also part of the user interface and therefore must be regarded in summative usability tests.</w:t>
            </w:r>
          </w:p>
        </w:tc>
      </w:tr>
      <w:tr>
        <w:trPr>
          <w:cantSplit w:val="0"/>
          <w:tblHeader w:val="0"/>
        </w:trPr>
        <w:tc>
          <w:tcPr>
            <w:shd w:fill="d9d9d9" w:val="clear"/>
          </w:tcPr>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Use Scenarios</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List use scenarios selected for the usability test. </w:t>
            </w:r>
          </w:p>
          <w:p w:rsidR="00000000" w:rsidDel="00000000" w:rsidP="00000000" w:rsidRDefault="00000000" w:rsidRPr="00000000" w14:paraId="000000F5">
            <w:pPr>
              <w:pBdr>
                <w:top w:space="0" w:sz="0" w:val="nil"/>
                <w:left w:space="0" w:sz="0" w:val="nil"/>
                <w:bottom w:space="0" w:sz="0" w:val="nil"/>
                <w:right w:space="0" w:sz="0" w:val="nil"/>
                <w:between w:space="0" w:sz="0" w:val="nil"/>
              </w:pBd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All hazard-related use scenarios and critical tasks must be included in the summative usability evaluation. Non hazard-related use scenarios may also be included. Following use scenarios will be included:</w:t>
            </w:r>
          </w:p>
        </w:tc>
      </w:tr>
      <w:tr>
        <w:trPr>
          <w:cantSplit w:val="0"/>
          <w:tblHeader w:val="0"/>
        </w:trPr>
        <w:tc>
          <w:tcPr>
            <w:shd w:fill="d9d9d9" w:val="clear"/>
          </w:tcPr>
          <w:p w:rsidR="00000000" w:rsidDel="00000000" w:rsidP="00000000" w:rsidRDefault="00000000" w:rsidRPr="00000000" w14:paraId="000000F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Participants</w:t>
            </w:r>
          </w:p>
        </w:tc>
        <w:tc>
          <w:tcPr/>
          <w:p w:rsidR="00000000" w:rsidDel="00000000" w:rsidP="00000000" w:rsidRDefault="00000000" w:rsidRPr="00000000" w14:paraId="000000F7">
            <w:pPr>
              <w:pStyle w:val="Heading2"/>
              <w:numPr>
                <w:ilvl w:val="0"/>
                <w:numId w:val="7"/>
              </w:numPr>
              <w:ind w:left="720" w:hanging="360"/>
              <w:rPr>
                <w:i w:val="1"/>
                <w:color w:val="7f7f7f"/>
                <w:sz w:val="21"/>
                <w:szCs w:val="21"/>
              </w:rPr>
            </w:pPr>
            <w:r w:rsidDel="00000000" w:rsidR="00000000" w:rsidRPr="00000000">
              <w:rPr>
                <w:b w:val="0"/>
                <w:i w:val="1"/>
                <w:color w:val="7f7f7f"/>
                <w:sz w:val="21"/>
                <w:szCs w:val="21"/>
                <w:rtl w:val="0"/>
              </w:rPr>
              <w:t xml:space="preserve">Describe the participants and which user groups are to be considered in the usability test and if and which training they shall receive.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Number of participants</w:t>
            </w:r>
          </w:p>
        </w:tc>
        <w:tc>
          <w:tcPr/>
          <w:p w:rsidR="00000000" w:rsidDel="00000000" w:rsidP="00000000" w:rsidRDefault="00000000" w:rsidRPr="00000000" w14:paraId="000000F9">
            <w:pPr>
              <w:pStyle w:val="Heading2"/>
              <w:numPr>
                <w:ilvl w:val="0"/>
                <w:numId w:val="7"/>
              </w:numPr>
              <w:ind w:left="720" w:hanging="360"/>
              <w:rPr>
                <w:b w:val="0"/>
                <w:i w:val="1"/>
                <w:color w:val="7f7f7f"/>
                <w:sz w:val="21"/>
                <w:szCs w:val="21"/>
              </w:rPr>
            </w:pPr>
            <w:r w:rsidDel="00000000" w:rsidR="00000000" w:rsidRPr="00000000">
              <w:rPr>
                <w:b w:val="0"/>
                <w:i w:val="1"/>
                <w:color w:val="7f7f7f"/>
                <w:sz w:val="21"/>
                <w:szCs w:val="21"/>
                <w:rtl w:val="0"/>
              </w:rPr>
              <w:t xml:space="preserve">Specify how many participants shall take part in the test and give a rationale why this number is considered sufficient. E.g.:</w:t>
            </w:r>
          </w:p>
          <w:p w:rsidR="00000000" w:rsidDel="00000000" w:rsidP="00000000" w:rsidRDefault="00000000" w:rsidRPr="00000000" w14:paraId="000000FA">
            <w:pPr>
              <w:pStyle w:val="Heading2"/>
              <w:numPr>
                <w:ilvl w:val="0"/>
                <w:numId w:val="7"/>
              </w:numPr>
              <w:ind w:left="720" w:hanging="360"/>
              <w:rPr>
                <w:i w:val="1"/>
                <w:color w:val="7f7f7f"/>
                <w:sz w:val="21"/>
                <w:szCs w:val="21"/>
              </w:rPr>
            </w:pPr>
            <w:r w:rsidDel="00000000" w:rsidR="00000000" w:rsidRPr="00000000">
              <w:rPr>
                <w:b w:val="0"/>
                <w:i w:val="1"/>
                <w:color w:val="7f7f7f"/>
                <w:sz w:val="21"/>
                <w:szCs w:val="21"/>
                <w:rtl w:val="0"/>
              </w:rPr>
              <w:t xml:space="preserve">Nielsen (1993), Faulkner (2003): Usability tests with 5 users find statistically 85% of usability problems in the relevant tasks of a user group. To find 100% of the usability problems 15 users are sufficient. Even more, Nielsen has shown that if usability tests are conducted with at least three user groups with overlapping tasks (e.g. renal nurse and auxiliary nurse) that 85% are already reached with a total of 9 users in total.</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Developmental stage and parts of the user interface in focus of the evaluation</w:t>
            </w:r>
          </w:p>
        </w:tc>
        <w:tc>
          <w:tcPr/>
          <w:p w:rsidR="00000000" w:rsidDel="00000000" w:rsidP="00000000" w:rsidRDefault="00000000" w:rsidRPr="00000000" w14:paraId="000000FC">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Briefly describe the developmental stage of the user interface and of the parts to be evaluated. The focus of the</w:t>
            </w:r>
            <w:r w:rsidDel="00000000" w:rsidR="00000000" w:rsidRPr="00000000">
              <w:rPr>
                <w:rFonts w:ascii="Calibri" w:cs="Calibri" w:eastAsia="Calibri" w:hAnsi="Calibri"/>
                <w:i w:val="1"/>
                <w:color w:val="7f7f7f"/>
                <w:sz w:val="21"/>
                <w:szCs w:val="21"/>
                <w:rtl w:val="0"/>
              </w:rPr>
              <w:t xml:space="preserve"> summative evaluation </w:t>
            </w:r>
            <w:r w:rsidDel="00000000" w:rsidR="00000000" w:rsidRPr="00000000">
              <w:rPr>
                <w:rFonts w:ascii="Calibri" w:cs="Calibri" w:eastAsia="Calibri" w:hAnsi="Calibri"/>
                <w:i w:val="1"/>
                <w:color w:val="7f7f7f"/>
                <w:sz w:val="21"/>
                <w:szCs w:val="21"/>
                <w:rtl w:val="0"/>
              </w:rPr>
              <w:t xml:space="preserve">is the user interface elements that are newly implemented features (that can be the entire user interface in case of new development) or changes to existing user interface.</w:t>
            </w:r>
          </w:p>
        </w:tc>
      </w:tr>
      <w:tr>
        <w:trPr>
          <w:cantSplit w:val="0"/>
          <w:tblHeader w:val="0"/>
        </w:trPr>
        <w:tc>
          <w:tcPr>
            <w:shd w:fill="d9d9d9" w:val="clear"/>
          </w:tcPr>
          <w:p w:rsidR="00000000" w:rsidDel="00000000" w:rsidP="00000000" w:rsidRDefault="00000000" w:rsidRPr="00000000" w14:paraId="000000FD">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Procedure and Evaluation Design</w:t>
            </w:r>
          </w:p>
        </w:tc>
        <w:tc>
          <w:tcPr/>
          <w:p w:rsidR="00000000" w:rsidDel="00000000" w:rsidP="00000000" w:rsidRDefault="00000000" w:rsidRPr="00000000" w14:paraId="000000FE">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Describe which use scenarios are to be considered in the usability test or reference to another document (E.g.: “Usability-Test Protocol”)</w:t>
            </w:r>
          </w:p>
          <w:p w:rsidR="00000000" w:rsidDel="00000000" w:rsidP="00000000" w:rsidRDefault="00000000" w:rsidRPr="00000000" w14:paraId="000000FF">
            <w:pPr>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Describe the procedure and evaluation design, including who will be the moderator. Specify how long each session of the usability test shall take.</w:t>
            </w:r>
          </w:p>
        </w:tc>
      </w:tr>
      <w:tr>
        <w:trPr>
          <w:cantSplit w:val="0"/>
          <w:tblHeader w:val="0"/>
        </w:trPr>
        <w:tc>
          <w:tcPr>
            <w:shd w:fill="d9d9d9" w:val="clear"/>
          </w:tcPr>
          <w:p w:rsidR="00000000" w:rsidDel="00000000" w:rsidP="00000000" w:rsidRDefault="00000000" w:rsidRPr="00000000" w14:paraId="00000100">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Acceptance criteria (optional)</w:t>
            </w:r>
          </w:p>
        </w:tc>
        <w:tc>
          <w:tcPr/>
          <w:p w:rsidR="00000000" w:rsidDel="00000000" w:rsidP="00000000" w:rsidRDefault="00000000" w:rsidRPr="00000000" w14:paraId="00000101">
            <w:pPr>
              <w:spacing w:line="259" w:lineRule="auto"/>
              <w:ind w:right="62"/>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List the acceptance criteria, if any, here. Alternatively, reference to another document (E.g. “Usability Test Protocol”).</w:t>
            </w:r>
          </w:p>
          <w:p w:rsidR="00000000" w:rsidDel="00000000" w:rsidP="00000000" w:rsidRDefault="00000000" w:rsidRPr="00000000" w14:paraId="00000102">
            <w:pPr>
              <w:spacing w:line="259" w:lineRule="auto"/>
              <w:ind w:right="62"/>
              <w:rPr>
                <w:rFonts w:ascii="Calibri" w:cs="Calibri" w:eastAsia="Calibri" w:hAnsi="Calibri"/>
                <w:i w:val="1"/>
                <w:color w:val="7f7f7f"/>
                <w:sz w:val="21"/>
                <w:szCs w:val="21"/>
              </w:rPr>
            </w:pPr>
            <w:r w:rsidDel="00000000" w:rsidR="00000000" w:rsidRPr="00000000">
              <w:rPr>
                <w:rFonts w:ascii="Calibri" w:cs="Calibri" w:eastAsia="Calibri" w:hAnsi="Calibri"/>
                <w:i w:val="1"/>
                <w:color w:val="7f7f7f"/>
                <w:sz w:val="21"/>
                <w:szCs w:val="21"/>
                <w:rtl w:val="0"/>
              </w:rPr>
              <w:t xml:space="preserve">Example: The completion of a respective task serves as an acceptance criterion. For details see document X.</w:t>
            </w:r>
          </w:p>
        </w:tc>
      </w:tr>
      <w:tr>
        <w:trPr>
          <w:cantSplit w:val="0"/>
          <w:tblHeader w:val="0"/>
        </w:trPr>
        <w:tc>
          <w:tcPr>
            <w:shd w:fill="d9d9d9" w:val="clear"/>
          </w:tcPr>
          <w:p w:rsidR="00000000" w:rsidDel="00000000" w:rsidP="00000000" w:rsidRDefault="00000000" w:rsidRPr="00000000" w14:paraId="0000010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Documentation and analysis</w:t>
            </w:r>
          </w:p>
        </w:tc>
        <w:tc>
          <w:tcPr/>
          <w:p w:rsidR="00000000" w:rsidDel="00000000" w:rsidP="00000000" w:rsidRDefault="00000000" w:rsidRPr="00000000" w14:paraId="00000104">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Describe how the formative usability test will be documented and analyzed here. E.g.:</w:t>
            </w:r>
          </w:p>
          <w:p w:rsidR="00000000" w:rsidDel="00000000" w:rsidP="00000000" w:rsidRDefault="00000000" w:rsidRPr="00000000" w14:paraId="00000105">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tests are audio and video recorded. Additionally, the moderator, notetaker and other observers note their observations during the test. Observations comprise use errors, close calls and any other observations of interest. The notes of the moderator, notetaker and the observers will be consolidated and documented in the report. Points in question are checked on the basis of the recordings.</w:t>
            </w:r>
          </w:p>
          <w:p w:rsidR="00000000" w:rsidDel="00000000" w:rsidP="00000000" w:rsidRDefault="00000000" w:rsidRPr="00000000" w14:paraId="00000106">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Each observed use error and close call is analyzed for its impact in terms of</w:t>
            </w:r>
          </w:p>
          <w:p w:rsidR="00000000" w:rsidDel="00000000" w:rsidP="00000000" w:rsidRDefault="00000000" w:rsidRPr="00000000" w14:paraId="00000107">
            <w:pPr>
              <w:numPr>
                <w:ilvl w:val="0"/>
                <w:numId w:val="6"/>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Could the occurred use error (close call) lead to a hazardous situation?</w:t>
            </w:r>
          </w:p>
          <w:p w:rsidR="00000000" w:rsidDel="00000000" w:rsidP="00000000" w:rsidRDefault="00000000" w:rsidRPr="00000000" w14:paraId="00000108">
            <w:pPr>
              <w:numPr>
                <w:ilvl w:val="0"/>
                <w:numId w:val="6"/>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Could the hazardous situation have led to intolerable harm for user, patient or other humans in the social environment of the product?</w:t>
            </w:r>
          </w:p>
          <w:p w:rsidR="00000000" w:rsidDel="00000000" w:rsidP="00000000" w:rsidRDefault="00000000" w:rsidRPr="00000000" w14:paraId="00000109">
            <w:pPr>
              <w:numPr>
                <w:ilvl w:val="0"/>
                <w:numId w:val="6"/>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What was the root cause of the use error?</w:t>
            </w:r>
          </w:p>
          <w:p w:rsidR="00000000" w:rsidDel="00000000" w:rsidP="00000000" w:rsidRDefault="00000000" w:rsidRPr="00000000" w14:paraId="0000010A">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Results of the formative evaluation will be analyzed qualitatively according to ISO 14971 to determine whether the medical device has been found to be safe and effective for the intended users and use environments or whether the design of the medical device needs to be modified to reduce the use-related risks to acceptable levels.</w:t>
            </w:r>
          </w:p>
          <w:p w:rsidR="00000000" w:rsidDel="00000000" w:rsidP="00000000" w:rsidRDefault="00000000" w:rsidRPr="00000000" w14:paraId="0000010B">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A report should at a minimum address the following topics:</w:t>
            </w:r>
          </w:p>
          <w:p w:rsidR="00000000" w:rsidDel="00000000" w:rsidP="00000000" w:rsidRDefault="00000000" w:rsidRPr="00000000" w14:paraId="0000010C">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Management summary</w:t>
            </w:r>
          </w:p>
          <w:p w:rsidR="00000000" w:rsidDel="00000000" w:rsidP="00000000" w:rsidRDefault="00000000" w:rsidRPr="00000000" w14:paraId="0000010D">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Summary of test results and conclusion</w:t>
            </w:r>
          </w:p>
          <w:p w:rsidR="00000000" w:rsidDel="00000000" w:rsidP="00000000" w:rsidRDefault="00000000" w:rsidRPr="00000000" w14:paraId="0000010E">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Actual test participant user profiles</w:t>
            </w:r>
          </w:p>
          <w:p w:rsidR="00000000" w:rsidDel="00000000" w:rsidP="00000000" w:rsidRDefault="00000000" w:rsidRPr="00000000" w14:paraId="0000010F">
            <w:pPr>
              <w:numPr>
                <w:ilvl w:val="0"/>
                <w:numId w:val="8"/>
              </w:numPr>
              <w:ind w:left="72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Data collection and findings including</w:t>
            </w:r>
          </w:p>
          <w:p w:rsidR="00000000" w:rsidDel="00000000" w:rsidP="00000000" w:rsidRDefault="00000000" w:rsidRPr="00000000" w14:paraId="00000110">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Answers to pre- and post-session interview questions</w:t>
            </w:r>
          </w:p>
          <w:p w:rsidR="00000000" w:rsidDel="00000000" w:rsidP="00000000" w:rsidRDefault="00000000" w:rsidRPr="00000000" w14:paraId="00000111">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Results of the test tasks</w:t>
            </w:r>
          </w:p>
          <w:p w:rsidR="00000000" w:rsidDel="00000000" w:rsidP="00000000" w:rsidRDefault="00000000" w:rsidRPr="00000000" w14:paraId="00000112">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Deviations from pass/fail criteria</w:t>
            </w:r>
          </w:p>
          <w:p w:rsidR="00000000" w:rsidDel="00000000" w:rsidP="00000000" w:rsidRDefault="00000000" w:rsidRPr="00000000" w14:paraId="00000113">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Use-related problems identified</w:t>
            </w:r>
          </w:p>
          <w:p w:rsidR="00000000" w:rsidDel="00000000" w:rsidP="00000000" w:rsidRDefault="00000000" w:rsidRPr="00000000" w14:paraId="00000114">
            <w:pPr>
              <w:numPr>
                <w:ilvl w:val="1"/>
                <w:numId w:val="8"/>
              </w:numPr>
              <w:ind w:left="1440" w:hanging="360"/>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Root cause</w:t>
            </w:r>
          </w:p>
        </w:tc>
      </w:tr>
      <w:tr>
        <w:trPr>
          <w:cantSplit w:val="0"/>
          <w:tblHeader w:val="0"/>
        </w:trPr>
        <w:tc>
          <w:tcPr>
            <w:shd w:fill="d9d9d9"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Planned Date</w:t>
            </w:r>
          </w:p>
        </w:tc>
        <w:tc>
          <w:tcPr/>
          <w:p w:rsidR="00000000" w:rsidDel="00000000" w:rsidP="00000000" w:rsidRDefault="00000000" w:rsidRPr="00000000" w14:paraId="00000116">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usability test will take place on YYYY/MM/DD.</w:t>
            </w:r>
          </w:p>
        </w:tc>
      </w:tr>
      <w:tr>
        <w:trPr>
          <w:cantSplit w:val="0"/>
          <w:tblHeader w:val="0"/>
        </w:trPr>
        <w:tc>
          <w:tcPr>
            <w:shd w:fill="d9d9d9"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Location</w:t>
            </w:r>
          </w:p>
        </w:tc>
        <w:tc>
          <w:tcPr/>
          <w:p w:rsidR="00000000" w:rsidDel="00000000" w:rsidP="00000000" w:rsidRDefault="00000000" w:rsidRPr="00000000" w14:paraId="00000118">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usability test will take place in &lt;insert location/address&gt;.The location ensures that the below attributes can be simulated.</w:t>
            </w:r>
          </w:p>
        </w:tc>
      </w:tr>
      <w:tr>
        <w:trPr>
          <w:cantSplit w:val="0"/>
          <w:tblHeader w:val="0"/>
        </w:trPr>
        <w:tc>
          <w:tcPr>
            <w:shd w:fill="d9d9d9" w:val="clear"/>
          </w:tcPr>
          <w:p w:rsidR="00000000" w:rsidDel="00000000" w:rsidP="00000000" w:rsidRDefault="00000000" w:rsidRPr="00000000" w14:paraId="0000011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environment and conditions of use</w:t>
            </w:r>
          </w:p>
        </w:tc>
        <w:tc>
          <w:tcPr/>
          <w:p w:rsidR="00000000" w:rsidDel="00000000" w:rsidP="00000000" w:rsidRDefault="00000000" w:rsidRPr="00000000" w14:paraId="0000011A">
            <w:pPr>
              <w:rPr>
                <w:i w:val="1"/>
                <w:color w:val="808080"/>
              </w:rPr>
            </w:pPr>
            <w:r w:rsidDel="00000000" w:rsidR="00000000" w:rsidRPr="00000000">
              <w:rPr>
                <w:rFonts w:ascii="Calibri" w:cs="Calibri" w:eastAsia="Calibri" w:hAnsi="Calibri"/>
                <w:i w:val="1"/>
                <w:color w:val="808080"/>
                <w:sz w:val="21"/>
                <w:szCs w:val="21"/>
                <w:rtl w:val="0"/>
              </w:rPr>
              <w:t xml:space="preserve">The test should be conducted in a test environment that shows the main characteristics of the real use environment ( e.g., noise level, ambient light level, operators position)</w:t>
            </w:r>
            <w:r w:rsidDel="00000000" w:rsidR="00000000" w:rsidRPr="00000000">
              <w:rPr>
                <w:rtl w:val="0"/>
              </w:rPr>
            </w:r>
          </w:p>
        </w:tc>
      </w:tr>
      <w:tr>
        <w:trPr>
          <w:cantSplit w:val="0"/>
          <w:trHeight w:val="180" w:hRule="atLeast"/>
          <w:tblHeader w:val="0"/>
        </w:trPr>
        <w:tc>
          <w:tcPr>
            <w:shd w:fill="d9d9d9" w:val="clear"/>
          </w:tcPr>
          <w:p w:rsidR="00000000" w:rsidDel="00000000" w:rsidP="00000000" w:rsidRDefault="00000000" w:rsidRPr="00000000" w14:paraId="0000011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Accompanying documentation</w:t>
            </w:r>
          </w:p>
        </w:tc>
        <w:tc>
          <w:tcPr/>
          <w:p w:rsidR="00000000" w:rsidDel="00000000" w:rsidP="00000000" w:rsidRDefault="00000000" w:rsidRPr="00000000" w14:paraId="0000011C">
            <w:pPr>
              <w:rPr>
                <w:i w:val="1"/>
                <w:color w:val="808080"/>
              </w:rPr>
            </w:pPr>
            <w:r w:rsidDel="00000000" w:rsidR="00000000" w:rsidRPr="00000000">
              <w:rPr>
                <w:rFonts w:ascii="Calibri" w:cs="Calibri" w:eastAsia="Calibri" w:hAnsi="Calibri"/>
                <w:i w:val="1"/>
                <w:color w:val="808080"/>
                <w:sz w:val="21"/>
                <w:szCs w:val="21"/>
                <w:rtl w:val="0"/>
              </w:rPr>
              <w:t xml:space="preserve">Specify if and which accompanying documentation is part of the usability test.</w:t>
            </w:r>
            <w:r w:rsidDel="00000000" w:rsidR="00000000" w:rsidRPr="00000000">
              <w:rPr>
                <w:rtl w:val="0"/>
              </w:rPr>
            </w:r>
          </w:p>
        </w:tc>
      </w:tr>
      <w:tr>
        <w:trPr>
          <w:cantSplit w:val="0"/>
          <w:trHeight w:val="180" w:hRule="atLeast"/>
          <w:tblHeader w:val="0"/>
        </w:trPr>
        <w:tc>
          <w:tcPr>
            <w:shd w:fill="d9d9d9" w:val="clear"/>
          </w:tcPr>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protocol</w:t>
            </w:r>
          </w:p>
        </w:tc>
        <w:tc>
          <w:tcPr/>
          <w:p w:rsidR="00000000" w:rsidDel="00000000" w:rsidP="00000000" w:rsidRDefault="00000000" w:rsidRPr="00000000" w14:paraId="0000011E">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If test protocols already exist or will be written, reference them here.</w:t>
            </w:r>
          </w:p>
          <w:p w:rsidR="00000000" w:rsidDel="00000000" w:rsidP="00000000" w:rsidRDefault="00000000" w:rsidRPr="00000000" w14:paraId="0000011F">
            <w:pPr>
              <w:rPr>
                <w:rFonts w:ascii="Calibri" w:cs="Calibri" w:eastAsia="Calibri" w:hAnsi="Calibri"/>
                <w:i w:val="1"/>
                <w:color w:val="808080"/>
                <w:sz w:val="21"/>
                <w:szCs w:val="21"/>
              </w:rPr>
            </w:pPr>
            <w:r w:rsidDel="00000000" w:rsidR="00000000" w:rsidRPr="00000000">
              <w:rPr>
                <w:rFonts w:ascii="Calibri" w:cs="Calibri" w:eastAsia="Calibri" w:hAnsi="Calibri"/>
                <w:i w:val="1"/>
                <w:color w:val="808080"/>
                <w:sz w:val="21"/>
                <w:szCs w:val="21"/>
                <w:rtl w:val="0"/>
              </w:rPr>
              <w:t xml:space="preserve">The test protocols (link) applies for this summative usability test.</w:t>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666666"/>
          <w:sz w:val="21"/>
          <w:szCs w:val="21"/>
        </w:rPr>
      </w:pPr>
      <w:r w:rsidDel="00000000" w:rsidR="00000000" w:rsidRPr="00000000">
        <w:rPr>
          <w:rtl w:val="0"/>
        </w:rPr>
      </w:r>
    </w:p>
    <w:p w:rsidR="00000000" w:rsidDel="00000000" w:rsidP="00000000" w:rsidRDefault="00000000" w:rsidRPr="00000000" w14:paraId="00000121">
      <w:pPr>
        <w:pStyle w:val="Heading2"/>
        <w:numPr>
          <w:ilvl w:val="0"/>
          <w:numId w:val="1"/>
        </w:numPr>
        <w:ind w:left="360" w:hanging="360"/>
        <w:rPr/>
      </w:pPr>
      <w:r w:rsidDel="00000000" w:rsidR="00000000" w:rsidRPr="00000000">
        <w:rPr>
          <w:rtl w:val="0"/>
        </w:rPr>
        <w:t xml:space="preserve">Annex</w:t>
      </w:r>
    </w:p>
    <w:p w:rsidR="00000000" w:rsidDel="00000000" w:rsidP="00000000" w:rsidRDefault="00000000" w:rsidRPr="00000000" w14:paraId="00000122">
      <w:pPr>
        <w:pStyle w:val="Heading3"/>
        <w:numPr>
          <w:ilvl w:val="1"/>
          <w:numId w:val="1"/>
        </w:numPr>
        <w:ind w:left="792" w:hanging="432"/>
        <w:rPr/>
      </w:pPr>
      <w:r w:rsidDel="00000000" w:rsidR="00000000" w:rsidRPr="00000000">
        <w:rPr>
          <w:rtl w:val="0"/>
        </w:rPr>
        <w:t xml:space="preserve">Applicable and relevant documents</w:t>
      </w:r>
    </w:p>
    <w:tbl>
      <w:tblPr>
        <w:tblStyle w:val="Table10"/>
        <w:tblW w:w="9632.0" w:type="dxa"/>
        <w:jc w:val="left"/>
        <w:tblInd w:w="-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shd w:fill="dddddd" w:val="clear"/>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12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2"/>
                <w:szCs w:val="22"/>
                <w:rtl w:val="0"/>
              </w:rPr>
              <w:t xml:space="preserve">TMP-HF-01</w:t>
            </w: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Usability Engineering File</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color w:val="666666"/>
          <w:sz w:val="21"/>
          <w:szCs w:val="21"/>
        </w:rPr>
      </w:pPr>
      <w:r w:rsidDel="00000000" w:rsidR="00000000" w:rsidRPr="00000000">
        <w:rPr>
          <w:rtl w:val="0"/>
        </w:rPr>
      </w:r>
    </w:p>
    <w:sectPr>
      <w:headerReference r:id="rId7" w:type="default"/>
      <w:headerReference r:id="rId8" w:type="first"/>
      <w:footerReference r:id="rId9" w:type="default"/>
      <w:footerReference r:id="rId10" w:type="first"/>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3"/>
      <w:tblW w:w="9774.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8">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39">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A">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74.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D">
          <w:pPr>
            <w:spacing w:after="60" w:lineRule="auto"/>
            <w:rPr>
              <w:rFonts w:ascii="Calibri" w:cs="Calibri" w:eastAsia="Calibri" w:hAnsi="Calibri"/>
              <w:sz w:val="18"/>
              <w:szCs w:val="18"/>
            </w:rPr>
          </w:pPr>
          <w:bookmarkStart w:colFirst="0" w:colLast="0" w:name="_heading=h.19c6y18" w:id="11"/>
          <w:bookmarkEnd w:id="11"/>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3E">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F">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666666"/>
        <w:sz w:val="21"/>
        <w:szCs w:val="21"/>
      </w:rPr>
    </w:pPr>
    <w:r w:rsidDel="00000000" w:rsidR="00000000" w:rsidRPr="00000000">
      <w:rPr>
        <w:rtl w:val="0"/>
      </w:rPr>
    </w:r>
  </w:p>
  <w:tbl>
    <w:tblPr>
      <w:tblStyle w:val="Table11"/>
      <w:tblW w:w="9464.0"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29">
          <w:pPr>
            <w:spacing w:after="160" w:before="720" w:lineRule="auto"/>
            <w:jc w:val="center"/>
            <w:rPr>
              <w:rFonts w:ascii="Calibri" w:cs="Calibri" w:eastAsia="Calibri" w:hAnsi="Calibri"/>
              <w:color w:val="000000"/>
              <w:sz w:val="22"/>
              <w:szCs w:val="22"/>
              <w:highlight w:val="yellow"/>
            </w:rPr>
          </w:pPr>
          <w:bookmarkStart w:colFirst="0" w:colLast="0" w:name="_heading=h.vx1227" w:id="10"/>
          <w:bookmarkEnd w:id="10"/>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2A">
          <w:pPr>
            <w:pStyle w:val="Heading1"/>
            <w:spacing w:after="360" w:before="720" w:lineRule="auto"/>
            <w:jc w:val="center"/>
            <w:rPr/>
          </w:pPr>
          <w:r w:rsidDel="00000000" w:rsidR="00000000" w:rsidRPr="00000000">
            <w:rPr>
              <w:rtl w:val="0"/>
            </w:rPr>
            <w:t xml:space="preserve">Usability Engineering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7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TMP-HF-02</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2D">
          <w:pPr>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2E">
          <w:pPr>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2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30">
          <w:pPr>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2"/>
      <w:tblW w:w="9786.000000000002" w:type="dxa"/>
      <w:jc w:val="left"/>
      <w:tblInd w:w="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3">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4">
          <w:pPr>
            <w:pStyle w:val="Heading1"/>
            <w:spacing w:before="120" w:lineRule="auto"/>
            <w:jc w:val="center"/>
            <w:rPr/>
          </w:pPr>
          <w:r w:rsidDel="00000000" w:rsidR="00000000" w:rsidRPr="00000000">
            <w:rPr>
              <w:rtl w:val="0"/>
            </w:rPr>
            <w:t xml:space="preserve">Usability Engineering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TMP-HF-02</w:t>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93" w:hanging="360"/>
      </w:pPr>
      <w:rPr>
        <w:rFonts w:ascii="Courier New" w:cs="Courier New" w:eastAsia="Courier New" w:hAnsi="Courier New"/>
      </w:rPr>
    </w:lvl>
    <w:lvl w:ilvl="2">
      <w:start w:val="1"/>
      <w:numFmt w:val="bullet"/>
      <w:lvlText w:val="▪"/>
      <w:lvlJc w:val="left"/>
      <w:pPr>
        <w:ind w:left="2213" w:hanging="360"/>
      </w:pPr>
      <w:rPr>
        <w:rFonts w:ascii="Noto Sans Symbols" w:cs="Noto Sans Symbols" w:eastAsia="Noto Sans Symbols" w:hAnsi="Noto Sans Symbols"/>
      </w:rPr>
    </w:lvl>
    <w:lvl w:ilvl="3">
      <w:start w:val="1"/>
      <w:numFmt w:val="bullet"/>
      <w:lvlText w:val="●"/>
      <w:lvlJc w:val="left"/>
      <w:pPr>
        <w:ind w:left="2933" w:hanging="360"/>
      </w:pPr>
      <w:rPr>
        <w:rFonts w:ascii="Noto Sans Symbols" w:cs="Noto Sans Symbols" w:eastAsia="Noto Sans Symbols" w:hAnsi="Noto Sans Symbols"/>
      </w:rPr>
    </w:lvl>
    <w:lvl w:ilvl="4">
      <w:start w:val="1"/>
      <w:numFmt w:val="bullet"/>
      <w:lvlText w:val="o"/>
      <w:lvlJc w:val="left"/>
      <w:pPr>
        <w:ind w:left="3653" w:hanging="360"/>
      </w:pPr>
      <w:rPr>
        <w:rFonts w:ascii="Courier New" w:cs="Courier New" w:eastAsia="Courier New" w:hAnsi="Courier New"/>
      </w:rPr>
    </w:lvl>
    <w:lvl w:ilvl="5">
      <w:start w:val="1"/>
      <w:numFmt w:val="bullet"/>
      <w:lvlText w:val="▪"/>
      <w:lvlJc w:val="left"/>
      <w:pPr>
        <w:ind w:left="4373" w:hanging="360"/>
      </w:pPr>
      <w:rPr>
        <w:rFonts w:ascii="Noto Sans Symbols" w:cs="Noto Sans Symbols" w:eastAsia="Noto Sans Symbols" w:hAnsi="Noto Sans Symbols"/>
      </w:rPr>
    </w:lvl>
    <w:lvl w:ilvl="6">
      <w:start w:val="1"/>
      <w:numFmt w:val="bullet"/>
      <w:lvlText w:val="●"/>
      <w:lvlJc w:val="left"/>
      <w:pPr>
        <w:ind w:left="5093" w:hanging="360"/>
      </w:pPr>
      <w:rPr>
        <w:rFonts w:ascii="Noto Sans Symbols" w:cs="Noto Sans Symbols" w:eastAsia="Noto Sans Symbols" w:hAnsi="Noto Sans Symbols"/>
      </w:rPr>
    </w:lvl>
    <w:lvl w:ilvl="7">
      <w:start w:val="1"/>
      <w:numFmt w:val="bullet"/>
      <w:lvlText w:val="o"/>
      <w:lvlJc w:val="left"/>
      <w:pPr>
        <w:ind w:left="5813" w:hanging="360"/>
      </w:pPr>
      <w:rPr>
        <w:rFonts w:ascii="Courier New" w:cs="Courier New" w:eastAsia="Courier New" w:hAnsi="Courier New"/>
      </w:rPr>
    </w:lvl>
    <w:lvl w:ilvl="8">
      <w:start w:val="1"/>
      <w:numFmt w:val="bullet"/>
      <w:lvlText w:val="▪"/>
      <w:lvlJc w:val="left"/>
      <w:pPr>
        <w:ind w:left="6533" w:hanging="360"/>
      </w:pPr>
      <w:rPr>
        <w:rFonts w:ascii="Noto Sans Symbols" w:cs="Noto Sans Symbols" w:eastAsia="Noto Sans Symbols" w:hAnsi="Noto Sans Symbols"/>
      </w:rPr>
    </w:lvl>
  </w:abstractNum>
  <w:abstractNum w:abstractNumId="4">
    <w:lvl w:ilvl="0">
      <w:start w:val="14"/>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5"/>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semiHidden w:val="1"/>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uiPriority w:val="35"/>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uiPriority w:val="9"/>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uiPriority w:val="1"/>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uiPriority w:val="1"/>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80.0" w:type="dxa"/>
        <w:left w:w="71.0" w:type="dxa"/>
        <w:bottom w:w="80.0" w:type="dxa"/>
        <w:right w:w="71.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X3NIMGgeYYBqCLi6AxFRS38fhw==">AMUW2mXYBy9ewZDOVLyIDzG0kjiBoiHdPOpuB6arcn6EzWfV63sls0RYEM3NToyVFgkH1aaDX9ThZdoxkKlhq9q2GyfFSYRxyMdDByFxna+9ebDlkRpR9HLNrDxODu6ySJeWS67AjqrFHkZ2HJ+tAqn0KrVBxzdmT6EqRrDlRS7+gtpMsCJVTWnGrGUUMIFGMcuGBQSrJ5oK+HQ77jVHq6Xlqwh6nHV/dVQVRGDb/S6bgqSnG1/gBU47IQT/giGvtoUEwewaW+DH9ZeaFcFWLLf1soxeC1i/i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C35C198-E777-4E3F-A124-87E35EB89D78}"/>
</file>

<file path=customXML/itemProps3.xml><?xml version="1.0" encoding="utf-8"?>
<ds:datastoreItem xmlns:ds="http://schemas.openxmlformats.org/officeDocument/2006/customXml" ds:itemID="{B9E5F23C-D111-40B4-B441-A40277188709}"/>
</file>

<file path=customXML/itemProps4.xml><?xml version="1.0" encoding="utf-8"?>
<ds:datastoreItem xmlns:ds="http://schemas.openxmlformats.org/officeDocument/2006/customXml" ds:itemID="{763AF9A4-FE0C-45A7-ACD7-D7F91E27D64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2022-06-29T21:16:00Z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16500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