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2"/>
        <w:gridCol w:w="1884"/>
        <w:gridCol w:w="1264"/>
        <w:gridCol w:w="5442"/>
        <w:tblGridChange w:id="0">
          <w:tblGrid>
            <w:gridCol w:w="1042"/>
            <w:gridCol w:w="1884"/>
            <w:gridCol w:w="1264"/>
            <w:gridCol w:w="5442"/>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2022-06-07</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0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F">
      <w:pPr>
        <w:pStyle w:val="Heading2"/>
        <w:numPr>
          <w:ilvl w:val="0"/>
          <w:numId w:val="7"/>
        </w:numPr>
        <w:ind w:left="360" w:hanging="360"/>
        <w:rPr>
          <w:color w:val="595959"/>
        </w:rPr>
      </w:pPr>
      <w:bookmarkStart w:colFirst="0" w:colLast="0" w:name="_heading=h.nqhuwq1mau5f" w:id="1"/>
      <w:bookmarkEnd w:id="1"/>
      <w:sdt>
        <w:sdtPr>
          <w:tag w:val="goog_rdk_0"/>
        </w:sdtPr>
        <w:sdtContent>
          <w:commentRangeStart w:id="0"/>
        </w:sdtContent>
      </w:sdt>
      <w:r w:rsidDel="00000000" w:rsidR="00000000" w:rsidRPr="00000000">
        <w:rPr>
          <w:rtl w:val="0"/>
        </w:rPr>
        <w:t xml:space="preserve">PMCF Identification</w:t>
      </w:r>
      <w:commentRangeEnd w:id="0"/>
      <w:r w:rsidDel="00000000" w:rsidR="00000000" w:rsidRPr="00000000">
        <w:commentReference w:id="0"/>
      </w:r>
      <w:r w:rsidDel="00000000" w:rsidR="00000000" w:rsidRPr="00000000">
        <w:rPr>
          <w:rtl w:val="0"/>
        </w:rPr>
      </w:r>
    </w:p>
    <w:tbl>
      <w:tblPr>
        <w:tblStyle w:val="Table2"/>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8"/>
        <w:gridCol w:w="7224"/>
        <w:tblGridChange w:id="0">
          <w:tblGrid>
            <w:gridCol w:w="2388"/>
            <w:gridCol w:w="72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0">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bl>
    <w:p w:rsidR="00000000" w:rsidDel="00000000" w:rsidP="00000000" w:rsidRDefault="00000000" w:rsidRPr="00000000" w14:paraId="0000001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5">
      <w:pPr>
        <w:pStyle w:val="Heading2"/>
        <w:numPr>
          <w:ilvl w:val="0"/>
          <w:numId w:val="7"/>
        </w:numPr>
        <w:ind w:left="360" w:hanging="360"/>
        <w:rPr/>
      </w:pPr>
      <w:r w:rsidDel="00000000" w:rsidR="00000000" w:rsidRPr="00000000">
        <w:rPr>
          <w:rtl w:val="0"/>
        </w:rPr>
        <w:t xml:space="preserve">Version History</w:t>
      </w:r>
    </w:p>
    <w:tbl>
      <w:tblPr>
        <w:tblStyle w:val="Table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campo requer assinatura/decisão humana</w:t>
            </w:r>
          </w:p>
        </w:tc>
        <w:tc>
          <w:tcPr/>
          <w:p>
            <w:r/>
            <w:r>
              <w:rPr>
                <w:b/>
                <w:color w:val="A22D2D"/>
                <w:sz w:val="20"/>
              </w:rPr>
              <w:t>⚠️ Preencher manualmente — campo requer assinatura/decisão humana</w:t>
            </w:r>
          </w:p>
        </w:tc>
        <w:tc>
          <w:tcPr/>
          <w:p>
            <w:r/>
            <w:r>
              <w:rPr>
                <w:b/>
                <w:color w:val="A22D2D"/>
                <w:sz w:val="20"/>
              </w:rPr>
              <w:t>⚠️ Preencher manualmente — informação não fornecida pelo utilizador</w:t>
            </w:r>
          </w:p>
        </w:tc>
      </w:tr>
    </w:tbl>
    <w:p w:rsidR="00000000" w:rsidDel="00000000" w:rsidP="00000000" w:rsidRDefault="00000000" w:rsidRPr="00000000" w14:paraId="00000020">
      <w:pPr>
        <w:spacing w:after="120" w:before="120" w:line="288" w:lineRule="auto"/>
        <w:jc w:val="both"/>
        <w:rPr>
          <w:rFonts w:ascii="Calibri" w:cs="Calibri" w:eastAsia="Calibri" w:hAnsi="Calibri"/>
          <w:sz w:val="21"/>
          <w:szCs w:val="21"/>
        </w:rPr>
      </w:pPr>
      <w:bookmarkStart w:colFirst="0" w:colLast="0" w:name="_heading=h.jbb5jqqfdplm" w:id="2"/>
      <w:bookmarkEnd w:id="2"/>
      <w:r w:rsidDel="00000000" w:rsidR="00000000" w:rsidRPr="00000000">
        <w:rPr>
          <w:rtl w:val="0"/>
        </w:rPr>
      </w:r>
    </w:p>
    <w:p w:rsidR="00000000" w:rsidDel="00000000" w:rsidP="00000000" w:rsidRDefault="00000000" w:rsidRPr="00000000" w14:paraId="00000021">
      <w:pPr>
        <w:pStyle w:val="Heading2"/>
        <w:numPr>
          <w:ilvl w:val="0"/>
          <w:numId w:val="7"/>
        </w:numPr>
        <w:ind w:left="360" w:hanging="360"/>
        <w:rPr/>
      </w:pPr>
      <w:r w:rsidDel="00000000" w:rsidR="00000000" w:rsidRPr="00000000">
        <w:rPr>
          <w:rtl w:val="0"/>
        </w:rPr>
        <w:t xml:space="preserve">Manufacturer Contact Details</w:t>
      </w:r>
    </w:p>
    <w:tbl>
      <w:tblPr>
        <w:tblStyle w:val="Table4"/>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8"/>
        <w:gridCol w:w="6744"/>
        <w:tblGridChange w:id="0">
          <w:tblGrid>
            <w:gridCol w:w="2868"/>
            <w:gridCol w:w="674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4">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Address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6">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Single Registration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8">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Person Responsible for Regulatory Compliance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A">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C">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E">
            <w:pPr>
              <w:widowControl w:val="0"/>
              <w:rPr>
                <w:rFonts w:ascii="Calibri" w:cs="Calibri" w:eastAsia="Calibri" w:hAnsi="Calibri"/>
                <w:b w:val="1"/>
                <w:sz w:val="22"/>
                <w:szCs w:val="22"/>
                <w:highlight w:val="yellow"/>
              </w:rPr>
            </w:pPr>
            <w:r w:rsidDel="00000000" w:rsidR="00000000" w:rsidRPr="00000000">
              <w:rPr>
                <w:rFonts w:ascii="Calibri" w:cs="Calibri" w:eastAsia="Calibri" w:hAnsi="Calibri"/>
                <w:b w:val="1"/>
                <w:sz w:val="22"/>
                <w:szCs w:val="22"/>
                <w:highlight w:val="yellow"/>
                <w:rtl w:val="0"/>
              </w:rPr>
              <w:t xml:space="preserve">(if Authorised Representative is applicable indicate the same details as for the Manufacturer)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rFonts w:ascii="Calibri" w:cs="Calibri" w:eastAsia="Calibri" w:hAnsi="Calibri"/>
                <w:b w:val="1"/>
                <w:color w:val="595959"/>
                <w:sz w:val="22"/>
                <w:szCs w:val="22"/>
              </w:rPr>
            </w:pPr>
            <w:r w:rsidDel="00000000" w:rsidR="00000000" w:rsidRPr="00000000">
              <w:rPr>
                <w:rtl w:val="0"/>
              </w:rPr>
            </w:r>
          </w:p>
        </w:tc>
      </w:tr>
    </w:tbl>
    <w:p w:rsidR="00000000" w:rsidDel="00000000" w:rsidP="00000000" w:rsidRDefault="00000000" w:rsidRPr="00000000" w14:paraId="0000003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1">
      <w:pPr>
        <w:pStyle w:val="Heading2"/>
        <w:numPr>
          <w:ilvl w:val="0"/>
          <w:numId w:val="7"/>
        </w:numPr>
        <w:ind w:left="360" w:hanging="360"/>
        <w:rPr>
          <w:color w:val="595959"/>
        </w:rPr>
      </w:pPr>
      <w:bookmarkStart w:colFirst="0" w:colLast="0" w:name="_heading=h.v1rkdbbj5vhq" w:id="3"/>
      <w:bookmarkEnd w:id="3"/>
      <w:r w:rsidDel="00000000" w:rsidR="00000000" w:rsidRPr="00000000">
        <w:rPr>
          <w:rtl w:val="0"/>
        </w:rPr>
        <w:t xml:space="preserve">Identification, Description and Specification of the Product</w:t>
      </w:r>
      <w:r w:rsidDel="00000000" w:rsidR="00000000" w:rsidRPr="00000000">
        <w:rPr>
          <w:rtl w:val="0"/>
        </w:rPr>
      </w:r>
    </w:p>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2"/>
        <w:gridCol w:w="1181"/>
        <w:gridCol w:w="1743"/>
        <w:gridCol w:w="1389"/>
        <w:gridCol w:w="1389"/>
        <w:gridCol w:w="1389"/>
        <w:gridCol w:w="1389"/>
        <w:tblGridChange w:id="0">
          <w:tblGrid>
            <w:gridCol w:w="1152"/>
            <w:gridCol w:w="1181"/>
            <w:gridCol w:w="1743"/>
            <w:gridCol w:w="1389"/>
            <w:gridCol w:w="1389"/>
            <w:gridCol w:w="1389"/>
            <w:gridCol w:w="1389"/>
          </w:tblGrid>
        </w:tblGridChange>
      </w:tblGrid>
      <w:tr>
        <w:trPr>
          <w:cantSplit w:val="0"/>
          <w:tblHeader w:val="1"/>
        </w:trPr>
        <w:tc>
          <w:tcPr>
            <w:shd w:fill="dddddd" w:val="clear"/>
          </w:tcPr>
          <w:p w:rsidR="00000000" w:rsidDel="00000000" w:rsidP="00000000" w:rsidRDefault="00000000" w:rsidRPr="00000000" w14:paraId="00000032">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33">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34">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35">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c>
          <w:tcPr>
            <w:shd w:fill="dddddd" w:val="clear"/>
          </w:tcPr>
          <w:p w:rsidR="00000000" w:rsidDel="00000000" w:rsidP="00000000" w:rsidRDefault="00000000" w:rsidRPr="00000000" w14:paraId="00000036">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Certificate Number</w:t>
            </w:r>
          </w:p>
          <w:p w:rsidR="00000000" w:rsidDel="00000000" w:rsidP="00000000" w:rsidRDefault="00000000" w:rsidRPr="00000000" w14:paraId="00000037">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(if applicable)</w:t>
            </w:r>
          </w:p>
        </w:tc>
        <w:tc>
          <w:tcPr>
            <w:shd w:fill="dddddd" w:val="clear"/>
          </w:tcPr>
          <w:p w:rsidR="00000000" w:rsidDel="00000000" w:rsidP="00000000" w:rsidRDefault="00000000" w:rsidRPr="00000000" w14:paraId="00000038">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CNDN Code</w:t>
            </w:r>
          </w:p>
        </w:tc>
        <w:tc>
          <w:tcPr>
            <w:shd w:fill="dddddd" w:val="clear"/>
          </w:tcPr>
          <w:p w:rsidR="00000000" w:rsidDel="00000000" w:rsidP="00000000" w:rsidRDefault="00000000" w:rsidRPr="00000000" w14:paraId="00000039">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Class and Rule</w:t>
            </w:r>
          </w:p>
        </w:tc>
      </w:tr>
      <w:tr>
        <w:trPr>
          <w:cantSplit w:val="0"/>
          <w:tblHeader w:val="0"/>
        </w:trPr>
        <w:tc>
          <w:tcPr/>
          <w:p>
            <w:r/>
            <w:r>
              <w:rPr>
                <w:sz w:val="20"/>
              </w:rPr>
              <w:t>DiagnosAI Cardiaco</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sz w:val="20"/>
              </w:rPr>
              <w:t>Classe IIb (Regra 10 do Anexo VIII do MDR)</w:t>
            </w:r>
          </w:p>
        </w:tc>
      </w:tr>
    </w:tbl>
    <w:p w:rsidR="00000000" w:rsidDel="00000000" w:rsidP="00000000" w:rsidRDefault="00000000" w:rsidRPr="00000000" w14:paraId="00000041">
      <w:pPr>
        <w:spacing w:after="120" w:before="120" w:line="288" w:lineRule="auto"/>
        <w:jc w:val="both"/>
        <w:rPr>
          <w:rFonts w:ascii="Calibri" w:cs="Calibri" w:eastAsia="Calibri" w:hAnsi="Calibri"/>
          <w:sz w:val="21"/>
          <w:szCs w:val="21"/>
        </w:rPr>
      </w:pPr>
      <w:bookmarkStart w:colFirst="0" w:colLast="0" w:name="_heading=h.x9mr7rxncnzk" w:id="5"/>
      <w:bookmarkEnd w:id="5"/>
      <w:r w:rsidDel="00000000" w:rsidR="00000000" w:rsidRPr="00000000">
        <w:rPr>
          <w:rtl w:val="0"/>
        </w:rPr>
      </w:r>
    </w:p>
    <w:p w:rsidR="00000000" w:rsidDel="00000000" w:rsidP="00000000" w:rsidRDefault="00000000" w:rsidRPr="00000000" w14:paraId="00000042">
      <w:pPr>
        <w:pStyle w:val="Heading2"/>
        <w:numPr>
          <w:ilvl w:val="1"/>
          <w:numId w:val="7"/>
        </w:numPr>
        <w:ind w:left="792" w:hanging="432"/>
        <w:rPr>
          <w:color w:val="595959"/>
        </w:rPr>
      </w:pPr>
      <w:r w:rsidDel="00000000" w:rsidR="00000000" w:rsidRPr="00000000">
        <w:rPr>
          <w:rtl w:val="0"/>
        </w:rPr>
        <w:t xml:space="preserve">Intended Purpose</w:t>
      </w:r>
      <w:r w:rsidDel="00000000" w:rsidR="00000000" w:rsidRPr="00000000">
        <w:rPr>
          <w:rtl w:val="0"/>
        </w:rPr>
      </w:r>
    </w:p>
    <w:p>
      <w:r>
        <w:rPr>
          <w:color w:val="1F3B2E"/>
          <w:sz w:val="20"/>
        </w:rPr>
        <w:t>Conteúdo preenchido: auxiliar na identificação de condições cardíacas com base em imagens de raio-X do tórax</w:t>
      </w:r>
    </w:p>
    <w:p w:rsidR="00000000" w:rsidDel="00000000" w:rsidP="00000000" w:rsidRDefault="00000000" w:rsidRPr="00000000" w14:paraId="00000043">
      <w:pPr>
        <w:pBdr>
          <w:left w:color="cccccc" w:space="9" w:sz="16" w:val="single"/>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purpose should be taken word-for-word from the technical documentation and must be the same in all documents in the technical documentation (including in the clinical evaluation. See section Intended Purpose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4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5">
      <w:pPr>
        <w:pStyle w:val="Heading2"/>
        <w:numPr>
          <w:ilvl w:val="1"/>
          <w:numId w:val="7"/>
        </w:numPr>
        <w:ind w:left="792" w:hanging="432"/>
        <w:rPr>
          <w:color w:val="595959"/>
        </w:rPr>
      </w:pPr>
      <w:bookmarkStart w:colFirst="0" w:colLast="0" w:name="_heading=h.t5vkpegckxzr" w:id="6"/>
      <w:bookmarkEnd w:id="6"/>
      <w:r w:rsidDel="00000000" w:rsidR="00000000" w:rsidRPr="00000000">
        <w:rPr>
          <w:rtl w:val="0"/>
        </w:rPr>
        <w:t xml:space="preserve">Intended Users</w:t>
      </w:r>
      <w:r w:rsidDel="00000000" w:rsidR="00000000" w:rsidRPr="00000000">
        <w:rPr>
          <w:rtl w:val="0"/>
        </w:rPr>
      </w:r>
    </w:p>
    <w:p>
      <w:r>
        <w:rPr>
          <w:color w:val="1F3B2E"/>
          <w:sz w:val="20"/>
        </w:rPr>
        <w:t>Conteúdo preenchido: médicos e profissionais de saúde</w:t>
      </w:r>
    </w:p>
    <w:p w:rsidR="00000000" w:rsidDel="00000000" w:rsidP="00000000" w:rsidRDefault="00000000" w:rsidRPr="00000000" w14:paraId="00000046">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users should be taken word-for-word from the technical documentation and must be the same in all documents in the technical documentation (including in the clinical evaluation. See User Profile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Fonts w:ascii="Calibri" w:cs="Calibri" w:eastAsia="Calibri" w:hAnsi="Calibri"/>
          <w:color w:val="666666"/>
          <w:sz w:val="21"/>
          <w:szCs w:val="21"/>
          <w:rtl w:val="0"/>
        </w:rPr>
        <w:t xml:space="preserve">. Add additional intended use elements that could be clinically relevant here, e.g.:</w:t>
      </w:r>
    </w:p>
    <w:p w:rsidR="00000000" w:rsidDel="00000000" w:rsidP="00000000" w:rsidRDefault="00000000" w:rsidRPr="00000000" w14:paraId="00000047">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Installation, including installation environment (e.g., operating system)</w:t>
      </w:r>
    </w:p>
    <w:p w:rsidR="00000000" w:rsidDel="00000000" w:rsidP="00000000" w:rsidRDefault="00000000" w:rsidRPr="00000000" w14:paraId="00000048">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Update procedure</w:t>
      </w:r>
    </w:p>
    <w:p w:rsidR="00000000" w:rsidDel="00000000" w:rsidP="00000000" w:rsidRDefault="00000000" w:rsidRPr="00000000" w14:paraId="00000049">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Remote maintenance</w:t>
      </w:r>
    </w:p>
    <w:p w:rsidR="00000000" w:rsidDel="00000000" w:rsidP="00000000" w:rsidRDefault="00000000" w:rsidRPr="00000000" w14:paraId="0000004A">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Parameterization</w:t>
      </w:r>
    </w:p>
    <w:p w:rsidR="00000000" w:rsidDel="00000000" w:rsidP="00000000" w:rsidRDefault="00000000" w:rsidRPr="00000000" w14:paraId="0000004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C">
      <w:pPr>
        <w:pStyle w:val="Heading2"/>
        <w:numPr>
          <w:ilvl w:val="1"/>
          <w:numId w:val="7"/>
        </w:numPr>
        <w:ind w:left="792" w:hanging="432"/>
        <w:rPr>
          <w:color w:val="595959"/>
        </w:rPr>
      </w:pPr>
      <w:bookmarkStart w:colFirst="0" w:colLast="0" w:name="_heading=h.knm6bcymhl1t" w:id="7"/>
      <w:bookmarkEnd w:id="7"/>
      <w:r w:rsidDel="00000000" w:rsidR="00000000" w:rsidRPr="00000000">
        <w:rPr>
          <w:rtl w:val="0"/>
        </w:rPr>
        <w:t xml:space="preserve">Patient Population</w:t>
      </w:r>
      <w:r w:rsidDel="00000000" w:rsidR="00000000" w:rsidRPr="00000000">
        <w:rPr>
          <w:rtl w:val="0"/>
        </w:rPr>
      </w:r>
    </w:p>
    <w:p>
      <w:r>
        <w:rPr>
          <w:color w:val="1F3B2E"/>
          <w:sz w:val="20"/>
        </w:rPr>
        <w:t>Conteúdo preenchido: pessoas com suspeita de condições cardíacas</w:t>
      </w:r>
    </w:p>
    <w:p w:rsidR="00000000" w:rsidDel="00000000" w:rsidP="00000000" w:rsidRDefault="00000000" w:rsidRPr="00000000" w14:paraId="0000004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List the characteristics of the patient population. The patient group must be taken word-for-word from the technical documentation and must be the same in all documents in the technical documentation. See section Patient Population from </w:t>
      </w:r>
      <w:r w:rsidDel="00000000" w:rsidR="00000000" w:rsidRPr="00000000">
        <w:rPr>
          <w:rFonts w:ascii="Calibri" w:cs="Calibri" w:eastAsia="Calibri" w:hAnsi="Calibri"/>
          <w:b w:val="1"/>
          <w:color w:val="666666"/>
          <w:sz w:val="21"/>
          <w:szCs w:val="21"/>
          <w:rtl w:val="0"/>
        </w:rPr>
        <w:t xml:space="preserve">TMP-IU-01 Intended Use </w:t>
      </w:r>
      <w:r w:rsidDel="00000000" w:rsidR="00000000" w:rsidRPr="00000000">
        <w:rPr>
          <w:rFonts w:ascii="Calibri" w:cs="Calibri" w:eastAsia="Calibri" w:hAnsi="Calibri"/>
          <w:color w:val="666666"/>
          <w:sz w:val="21"/>
          <w:szCs w:val="21"/>
          <w:rtl w:val="0"/>
        </w:rPr>
        <w:t xml:space="preserve">and </w:t>
      </w:r>
      <w:r w:rsidDel="00000000" w:rsidR="00000000" w:rsidRPr="00000000">
        <w:rPr>
          <w:rFonts w:ascii="Calibri" w:cs="Calibri" w:eastAsia="Calibri" w:hAnsi="Calibri"/>
          <w:b w:val="1"/>
          <w:color w:val="666666"/>
          <w:sz w:val="21"/>
          <w:szCs w:val="21"/>
          <w:rtl w:val="0"/>
        </w:rPr>
        <w:t xml:space="preserve">TMP-IU-02 Stakeholder Requirements.</w:t>
      </w:r>
      <w:r w:rsidDel="00000000" w:rsidR="00000000" w:rsidRPr="00000000">
        <w:rPr>
          <w:rtl w:val="0"/>
        </w:rPr>
      </w:r>
    </w:p>
    <w:p w:rsidR="00000000" w:rsidDel="00000000" w:rsidP="00000000" w:rsidRDefault="00000000" w:rsidRPr="00000000" w14:paraId="0000004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is intended for use in the following patients:</w:t>
      </w:r>
    </w:p>
    <w:p w:rsidR="00000000" w:rsidDel="00000000" w:rsidP="00000000" w:rsidRDefault="00000000" w:rsidRPr="00000000" w14:paraId="0000004F">
      <w:pPr>
        <w:numPr>
          <w:ilvl w:val="0"/>
          <w:numId w:val="4"/>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Patients group</w:t>
      </w:r>
    </w:p>
    <w:p w:rsidR="00000000" w:rsidDel="00000000" w:rsidP="00000000" w:rsidRDefault="00000000" w:rsidRPr="00000000" w14:paraId="0000005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1">
      <w:pPr>
        <w:pStyle w:val="Heading2"/>
        <w:numPr>
          <w:ilvl w:val="1"/>
          <w:numId w:val="7"/>
        </w:numPr>
        <w:ind w:left="792" w:hanging="432"/>
        <w:rPr>
          <w:color w:val="595959"/>
        </w:rPr>
      </w:pPr>
      <w:bookmarkStart w:colFirst="0" w:colLast="0" w:name="_heading=h.9odf724dgcip" w:id="8"/>
      <w:bookmarkEnd w:id="8"/>
      <w:r w:rsidDel="00000000" w:rsidR="00000000" w:rsidRPr="00000000">
        <w:rPr>
          <w:rtl w:val="0"/>
        </w:rPr>
        <w:t xml:space="preserve">Medical Indication</w:t>
      </w:r>
      <w:r w:rsidDel="00000000" w:rsidR="00000000" w:rsidRPr="00000000">
        <w:rPr>
          <w:rtl w:val="0"/>
        </w:rPr>
      </w:r>
    </w:p>
    <w:p>
      <w:r>
        <w:rPr>
          <w:color w:val="1F3B2E"/>
          <w:sz w:val="20"/>
        </w:rPr>
        <w:t>Conteúdo preenchido: identificação de condições cardíacas</w:t>
      </w:r>
    </w:p>
    <w:p w:rsidR="00000000" w:rsidDel="00000000" w:rsidP="00000000" w:rsidRDefault="00000000" w:rsidRPr="00000000" w14:paraId="00000052">
      <w:pPr>
        <w:pBdr>
          <w:left w:color="cccccc" w:space="9" w:sz="16" w:val="single"/>
        </w:pBdr>
        <w:spacing w:after="140" w:before="140" w:lineRule="auto"/>
        <w:ind w:left="240" w:firstLine="0"/>
        <w:jc w:val="both"/>
        <w:rPr>
          <w:rFonts w:ascii="Calibri" w:cs="Calibri" w:eastAsia="Calibri" w:hAnsi="Calibri"/>
          <w:b w:val="1"/>
          <w:color w:val="666666"/>
          <w:sz w:val="21"/>
          <w:szCs w:val="21"/>
        </w:rPr>
      </w:pPr>
      <w:r w:rsidDel="00000000" w:rsidR="00000000" w:rsidRPr="00000000">
        <w:rPr>
          <w:rFonts w:ascii="Calibri" w:cs="Calibri" w:eastAsia="Calibri" w:hAnsi="Calibri"/>
          <w:color w:val="666666"/>
          <w:sz w:val="21"/>
          <w:szCs w:val="21"/>
          <w:rtl w:val="0"/>
        </w:rPr>
        <w:t xml:space="preserve">List the medical indications, i.e. clinical conditions, that the medical device is intended for. Do not list just medical fields. The indications must be taken word-for-word from the technical documentation and must be the same in all documents in the technical documentation. See section medical indication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5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indications have been defined:</w:t>
      </w:r>
    </w:p>
    <w:p w:rsidR="00000000" w:rsidDel="00000000" w:rsidP="00000000" w:rsidRDefault="00000000" w:rsidRPr="00000000" w14:paraId="00000054">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Indication_1</w:t>
      </w:r>
    </w:p>
    <w:p w:rsidR="00000000" w:rsidDel="00000000" w:rsidP="00000000" w:rsidRDefault="00000000" w:rsidRPr="00000000" w14:paraId="00000055">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Indication_2</w:t>
      </w:r>
    </w:p>
    <w:p w:rsidR="00000000" w:rsidDel="00000000" w:rsidP="00000000" w:rsidRDefault="00000000" w:rsidRPr="00000000" w14:paraId="00000056">
      <w:pPr>
        <w:numPr>
          <w:ilvl w:val="0"/>
          <w:numId w:val="5"/>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05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8">
      <w:pPr>
        <w:pStyle w:val="Heading2"/>
        <w:numPr>
          <w:ilvl w:val="1"/>
          <w:numId w:val="7"/>
        </w:numPr>
        <w:ind w:left="792" w:hanging="432"/>
        <w:rPr>
          <w:color w:val="595959"/>
        </w:rPr>
      </w:pPr>
      <w:bookmarkStart w:colFirst="0" w:colLast="0" w:name="_heading=h.2s57r8r60ij3" w:id="9"/>
      <w:bookmarkEnd w:id="9"/>
      <w:r w:rsidDel="00000000" w:rsidR="00000000" w:rsidRPr="00000000">
        <w:rPr>
          <w:rtl w:val="0"/>
        </w:rPr>
        <w:t xml:space="preserve">Contraindications</w:t>
      </w:r>
      <w:r w:rsidDel="00000000" w:rsidR="00000000" w:rsidRPr="00000000">
        <w:rPr>
          <w:rtl w:val="0"/>
        </w:rPr>
      </w:r>
    </w:p>
    <w:p>
      <w:r>
        <w:rPr>
          <w:b/>
          <w:color w:val="A22D2D"/>
          <w:sz w:val="20"/>
        </w:rPr>
        <w:t>⚠️ Preencher manualmente — informação não fornecida pelo utilizador</w:t>
      </w:r>
    </w:p>
    <w:p w:rsidR="00000000" w:rsidDel="00000000" w:rsidP="00000000" w:rsidRDefault="00000000" w:rsidRPr="00000000" w14:paraId="00000059">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the contraindications for the medical device. Do not list just medical fields. The contraindications must be taken word-for-word from the technical documentation and must be the same in all documents in the technical documentation. See section Contraindications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tl w:val="0"/>
        </w:rPr>
      </w:r>
    </w:p>
    <w:p w:rsidR="00000000" w:rsidDel="00000000" w:rsidP="00000000" w:rsidRDefault="00000000" w:rsidRPr="00000000" w14:paraId="0000005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contraindications have been defined:</w:t>
      </w:r>
    </w:p>
    <w:p w:rsidR="00000000" w:rsidDel="00000000" w:rsidP="00000000" w:rsidRDefault="00000000" w:rsidRPr="00000000" w14:paraId="0000005B">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Contraindication_1</w:t>
      </w:r>
      <w:r w:rsidDel="00000000" w:rsidR="00000000" w:rsidRPr="00000000">
        <w:rPr>
          <w:rtl w:val="0"/>
        </w:rPr>
      </w:r>
    </w:p>
    <w:p w:rsidR="00000000" w:rsidDel="00000000" w:rsidP="00000000" w:rsidRDefault="00000000" w:rsidRPr="00000000" w14:paraId="0000005C">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Contraindication_2</w:t>
      </w:r>
      <w:r w:rsidDel="00000000" w:rsidR="00000000" w:rsidRPr="00000000">
        <w:rPr>
          <w:rtl w:val="0"/>
        </w:rPr>
      </w:r>
    </w:p>
    <w:p w:rsidR="00000000" w:rsidDel="00000000" w:rsidP="00000000" w:rsidRDefault="00000000" w:rsidRPr="00000000" w14:paraId="0000005D">
      <w:pPr>
        <w:numPr>
          <w:ilvl w:val="0"/>
          <w:numId w:val="8"/>
        </w:numPr>
        <w:spacing w:line="276" w:lineRule="auto"/>
        <w:ind w:left="720" w:hanging="360"/>
        <w:jc w:val="both"/>
        <w:rPr/>
      </w:pP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5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F">
      <w:pPr>
        <w:pStyle w:val="Heading2"/>
        <w:numPr>
          <w:ilvl w:val="1"/>
          <w:numId w:val="7"/>
        </w:numPr>
        <w:ind w:left="792" w:hanging="432"/>
        <w:rPr/>
      </w:pPr>
      <w:bookmarkStart w:colFirst="0" w:colLast="0" w:name="_heading=h.saa8qvfp07b5" w:id="10"/>
      <w:bookmarkEnd w:id="10"/>
      <w:r w:rsidDel="00000000" w:rsidR="00000000" w:rsidRPr="00000000">
        <w:rPr>
          <w:rtl w:val="0"/>
        </w:rPr>
        <w:t xml:space="preserve">List and description of any variants and/or configurations covered in PMF</w:t>
      </w:r>
    </w:p>
    <w:p>
      <w:r>
        <w:rPr>
          <w:b/>
          <w:color w:val="A22D2D"/>
          <w:sz w:val="20"/>
        </w:rPr>
        <w:t>⚠️ Preencher manualmente — informação não fornecida pelo utilizador</w:t>
      </w:r>
    </w:p>
    <w:p w:rsidR="00000000" w:rsidDel="00000000" w:rsidP="00000000" w:rsidRDefault="00000000" w:rsidRPr="00000000" w14:paraId="0000006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a list of any variants and/or configurations covered in this PMCF. If not applicable, indicate so.</w:t>
      </w:r>
    </w:p>
    <w:p w:rsidR="00000000" w:rsidDel="00000000" w:rsidP="00000000" w:rsidRDefault="00000000" w:rsidRPr="00000000" w14:paraId="0000006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2">
      <w:pPr>
        <w:pStyle w:val="Heading2"/>
        <w:numPr>
          <w:ilvl w:val="1"/>
          <w:numId w:val="7"/>
        </w:numPr>
        <w:ind w:left="792" w:hanging="432"/>
        <w:rPr/>
      </w:pPr>
      <w:bookmarkStart w:colFirst="0" w:colLast="0" w:name="_heading=h.akznvz9s3evz" w:id="11"/>
      <w:bookmarkEnd w:id="11"/>
      <w:r w:rsidDel="00000000" w:rsidR="00000000" w:rsidRPr="00000000">
        <w:rPr>
          <w:rtl w:val="0"/>
        </w:rPr>
        <w:t xml:space="preserve">List of accessories covered in PMCF</w:t>
      </w:r>
    </w:p>
    <w:p>
      <w:r>
        <w:rPr>
          <w:b/>
          <w:color w:val="A22D2D"/>
          <w:sz w:val="20"/>
        </w:rPr>
        <w:t>⚠️ Preencher manualmente — informação não fornecida pelo utilizador</w:t>
      </w:r>
    </w:p>
    <w:p w:rsidR="00000000" w:rsidDel="00000000" w:rsidP="00000000" w:rsidRDefault="00000000" w:rsidRPr="00000000" w14:paraId="00000063">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a list of accessories covered in this PMCF. If not applicable, indicate so.</w:t>
      </w:r>
      <w:r w:rsidDel="00000000" w:rsidR="00000000" w:rsidRPr="00000000">
        <w:rPr>
          <w:rtl w:val="0"/>
        </w:rPr>
      </w:r>
    </w:p>
    <w:p w:rsidR="00000000" w:rsidDel="00000000" w:rsidP="00000000" w:rsidRDefault="00000000" w:rsidRPr="00000000" w14:paraId="0000006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5">
      <w:pPr>
        <w:pStyle w:val="Heading2"/>
        <w:numPr>
          <w:ilvl w:val="1"/>
          <w:numId w:val="7"/>
        </w:numPr>
        <w:ind w:left="792" w:hanging="432"/>
        <w:rPr/>
      </w:pPr>
      <w:bookmarkStart w:colFirst="0" w:colLast="0" w:name="_heading=h.1rv4kik854f6" w:id="12"/>
      <w:bookmarkEnd w:id="12"/>
      <w:r w:rsidDel="00000000" w:rsidR="00000000" w:rsidRPr="00000000">
        <w:rPr>
          <w:rtl w:val="0"/>
        </w:rPr>
        <w:t xml:space="preserve">Expected Lifetime</w:t>
      </w:r>
    </w:p>
    <w:p>
      <w:r>
        <w:rPr>
          <w:b/>
          <w:color w:val="A22D2D"/>
          <w:sz w:val="20"/>
        </w:rPr>
        <w:t>⚠️ Preencher manualmente — informação não fornecida pelo utilizador</w:t>
      </w:r>
    </w:p>
    <w:p w:rsidR="00000000" w:rsidDel="00000000" w:rsidP="00000000" w:rsidRDefault="00000000" w:rsidRPr="00000000" w14:paraId="00000066">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the expected lifetime of the device.</w:t>
      </w:r>
      <w:r w:rsidDel="00000000" w:rsidR="00000000" w:rsidRPr="00000000">
        <w:rPr>
          <w:rtl w:val="0"/>
        </w:rPr>
      </w:r>
    </w:p>
    <w:p w:rsidR="00000000" w:rsidDel="00000000" w:rsidP="00000000" w:rsidRDefault="00000000" w:rsidRPr="00000000" w14:paraId="0000006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8">
      <w:pPr>
        <w:pStyle w:val="Heading2"/>
        <w:numPr>
          <w:ilvl w:val="1"/>
          <w:numId w:val="7"/>
        </w:numPr>
        <w:ind w:left="792" w:hanging="432"/>
        <w:rPr/>
      </w:pPr>
      <w:bookmarkStart w:colFirst="0" w:colLast="0" w:name="_heading=h.scjqnzhqd0ug" w:id="13"/>
      <w:bookmarkEnd w:id="13"/>
      <w:r w:rsidDel="00000000" w:rsidR="00000000" w:rsidRPr="00000000">
        <w:rPr>
          <w:rtl w:val="0"/>
        </w:rPr>
        <w:t xml:space="preserve">Novelty </w:t>
      </w:r>
    </w:p>
    <w:p w:rsidR="00000000" w:rsidDel="00000000" w:rsidP="00000000" w:rsidRDefault="00000000" w:rsidRPr="00000000" w14:paraId="00000069">
      <w:pPr>
        <w:pStyle w:val="Heading2"/>
        <w:numPr>
          <w:ilvl w:val="2"/>
          <w:numId w:val="7"/>
        </w:numPr>
        <w:ind w:left="1224" w:hanging="504.00000000000006"/>
        <w:rPr/>
      </w:pPr>
      <w:bookmarkStart w:colFirst="0" w:colLast="0" w:name="_heading=h.lt9epip40tgx" w:id="14"/>
      <w:bookmarkEnd w:id="14"/>
      <w:r w:rsidDel="00000000" w:rsidR="00000000" w:rsidRPr="00000000">
        <w:rPr>
          <w:rtl w:val="0"/>
        </w:rPr>
        <w:t xml:space="preserve">Novel product</w:t>
      </w:r>
    </w:p>
    <w:p>
      <w:r>
        <w:rPr>
          <w:color w:val="1F3B2E"/>
          <w:sz w:val="20"/>
        </w:rPr>
        <w:t>Conteúdo preenchido: sim, é um produto inovador na área de diagnóstico assistido por AI</w:t>
      </w:r>
    </w:p>
    <w:p w:rsidR="00000000" w:rsidDel="00000000" w:rsidP="00000000" w:rsidRDefault="00000000" w:rsidRPr="00000000" w14:paraId="0000006A">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product. If not, indicate so.</w:t>
      </w:r>
    </w:p>
    <w:p w:rsidR="00000000" w:rsidDel="00000000" w:rsidP="00000000" w:rsidRDefault="00000000" w:rsidRPr="00000000" w14:paraId="0000006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C">
      <w:pPr>
        <w:pStyle w:val="Heading2"/>
        <w:numPr>
          <w:ilvl w:val="2"/>
          <w:numId w:val="7"/>
        </w:numPr>
        <w:ind w:left="1224" w:hanging="504.00000000000006"/>
        <w:rPr/>
      </w:pPr>
      <w:bookmarkStart w:colFirst="0" w:colLast="0" w:name="_heading=h.lxgxdprh4wmc" w:id="15"/>
      <w:bookmarkEnd w:id="15"/>
      <w:r w:rsidDel="00000000" w:rsidR="00000000" w:rsidRPr="00000000">
        <w:rPr>
          <w:rtl w:val="0"/>
        </w:rPr>
        <w:t xml:space="preserve">Novel related clinical procedure</w:t>
      </w:r>
    </w:p>
    <w:p>
      <w:r>
        <w:rPr>
          <w:color w:val="1F3B2E"/>
          <w:sz w:val="20"/>
        </w:rPr>
        <w:t>Conteúdo preenchido: não, não envolve procedimento clínico novo</w:t>
      </w:r>
    </w:p>
    <w:p w:rsidR="00000000" w:rsidDel="00000000" w:rsidP="00000000" w:rsidRDefault="00000000" w:rsidRPr="00000000" w14:paraId="0000006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related clinical procedure. If not, indicate so.</w:t>
      </w:r>
    </w:p>
    <w:p w:rsidR="00000000" w:rsidDel="00000000" w:rsidP="00000000" w:rsidRDefault="00000000" w:rsidRPr="00000000" w14:paraId="0000006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F">
      <w:pPr>
        <w:pStyle w:val="Heading2"/>
        <w:numPr>
          <w:ilvl w:val="2"/>
          <w:numId w:val="7"/>
        </w:numPr>
        <w:ind w:left="1224" w:hanging="504.00000000000006"/>
        <w:rPr/>
      </w:pPr>
      <w:bookmarkStart w:colFirst="0" w:colLast="0" w:name="_heading=h.yy3ep65aczq4" w:id="16"/>
      <w:bookmarkEnd w:id="16"/>
      <w:r w:rsidDel="00000000" w:rsidR="00000000" w:rsidRPr="00000000">
        <w:rPr>
          <w:rtl w:val="0"/>
        </w:rPr>
        <w:t xml:space="preserve">Novel features </w:t>
      </w:r>
    </w:p>
    <w:p>
      <w:r>
        <w:rPr>
          <w:color w:val="1F3B2E"/>
          <w:sz w:val="20"/>
        </w:rPr>
        <w:t>Conteúdo preenchido: algoritmos avançados de aprendizagem de máquina e interface intuitiva</w:t>
      </w:r>
    </w:p>
    <w:p w:rsidR="00000000" w:rsidDel="00000000" w:rsidP="00000000" w:rsidRDefault="00000000" w:rsidRPr="00000000" w14:paraId="0000007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there are novel features and explain them.</w:t>
      </w:r>
    </w:p>
    <w:p w:rsidR="00000000" w:rsidDel="00000000" w:rsidP="00000000" w:rsidRDefault="00000000" w:rsidRPr="00000000" w14:paraId="0000007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2">
      <w:pPr>
        <w:pStyle w:val="Heading2"/>
        <w:numPr>
          <w:ilvl w:val="0"/>
          <w:numId w:val="7"/>
        </w:numPr>
        <w:ind w:left="360" w:hanging="360"/>
        <w:rPr/>
      </w:pPr>
      <w:r w:rsidDel="00000000" w:rsidR="00000000" w:rsidRPr="00000000">
        <w:rPr>
          <w:rtl w:val="0"/>
        </w:rPr>
        <w:t xml:space="preserve">Purpose</w:t>
      </w:r>
    </w:p>
    <w:p w:rsidR="00000000" w:rsidDel="00000000" w:rsidP="00000000" w:rsidRDefault="00000000" w:rsidRPr="00000000" w14:paraId="00000073">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Briefly describe the purpose of this document, updating the suggestion below as needed.</w:t>
      </w:r>
    </w:p>
    <w:p w:rsidR="00000000" w:rsidDel="00000000" w:rsidP="00000000" w:rsidRDefault="00000000" w:rsidRPr="00000000" w14:paraId="00000074">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There are some guidance documents that may further help you to fill out the template: MEDDEV Guidance 2.7/1 Rev. 4 on Clinical Evaluation MEDDEV Guidance 2.12/2 Rev. 2 on Post-Market Clinical Follow-Up</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bookmarkStart w:colFirst="0" w:colLast="0" w:name="_heading=h.3dy6vkm" w:id="17"/>
      <w:bookmarkEnd w:id="17"/>
      <w:r w:rsidDel="00000000" w:rsidR="00000000" w:rsidRPr="00000000">
        <w:rPr>
          <w:rFonts w:ascii="Calibri" w:cs="Calibri" w:eastAsia="Calibri" w:hAnsi="Calibri"/>
          <w:color w:val="00000a"/>
          <w:sz w:val="21"/>
          <w:szCs w:val="21"/>
          <w:rtl w:val="0"/>
        </w:rPr>
        <w:t xml:space="preserve">The post-market clinical follow-up plan is compiled along with concluding the clinical evaluation and is based on the </w:t>
      </w:r>
      <w:r w:rsidDel="00000000" w:rsidR="00000000" w:rsidRPr="00000000">
        <w:rPr>
          <w:rFonts w:ascii="Calibri" w:cs="Calibri" w:eastAsia="Calibri" w:hAnsi="Calibri"/>
          <w:b w:val="1"/>
          <w:color w:val="00000a"/>
          <w:sz w:val="21"/>
          <w:szCs w:val="21"/>
          <w:rtl w:val="0"/>
        </w:rPr>
        <w:t xml:space="preserve">TMP-CE-01 Clinical Evaluation Report</w:t>
      </w:r>
      <w:r w:rsidDel="00000000" w:rsidR="00000000" w:rsidRPr="00000000">
        <w:rPr>
          <w:rFonts w:ascii="Calibri" w:cs="Calibri" w:eastAsia="Calibri" w:hAnsi="Calibri"/>
          <w:color w:val="00000a"/>
          <w:sz w:val="21"/>
          <w:szCs w:val="21"/>
          <w:rtl w:val="0"/>
        </w:rPr>
        <w:t xml:space="preserve">. Following Annex XIV MDR, it specifies the methods used to collect and evaluate clinical data with the aim of:</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confirming the safety and performance of the device, including the clinical benefit if applicable, throughout the product expected lifetime,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previously unknown side-effects and monitoring the identified side-effects and contraindications,</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and analyzing emergent risks on the basis of factual evidence,</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ensuring the continued acceptability of the benefit-risk ratio referred to in sections 1 and 9 of annex I MDR, and</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possible systematic misuse or off-label use of the device, with a view to verifying that the intended purpose is correct.</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C">
      <w:pPr>
        <w:pStyle w:val="Heading2"/>
        <w:numPr>
          <w:ilvl w:val="0"/>
          <w:numId w:val="7"/>
        </w:numPr>
        <w:ind w:left="360" w:hanging="360"/>
        <w:rPr/>
      </w:pPr>
      <w:r w:rsidDel="00000000" w:rsidR="00000000" w:rsidRPr="00000000">
        <w:rPr>
          <w:rtl w:val="0"/>
        </w:rPr>
        <w:t xml:space="preserve">Activities related to PMCF</w:t>
      </w:r>
    </w:p>
    <w:p w:rsidR="00000000" w:rsidDel="00000000" w:rsidP="00000000" w:rsidRDefault="00000000" w:rsidRPr="00000000" w14:paraId="0000007D">
      <w:pPr>
        <w:pStyle w:val="Heading3"/>
        <w:numPr>
          <w:ilvl w:val="1"/>
          <w:numId w:val="7"/>
        </w:numPr>
        <w:ind w:left="792" w:hanging="432"/>
        <w:rPr/>
      </w:pPr>
      <w:r w:rsidDel="00000000" w:rsidR="00000000" w:rsidRPr="00000000">
        <w:rPr>
          <w:rtl w:val="0"/>
        </w:rPr>
        <w:t xml:space="preserve">Objectives</w:t>
      </w:r>
    </w:p>
    <w:p>
      <w:r>
        <w:rPr>
          <w:color w:val="1F3B2E"/>
          <w:sz w:val="20"/>
        </w:rPr>
        <w:t>Conteúdo preenchido: monitorizar a eficácia do dispositivo no campo clínico, identificar novos riscos e melhorar o algoritmo com base em feedbacks dos usuários</w:t>
      </w:r>
    </w:p>
    <w:p w:rsidR="00000000" w:rsidDel="00000000" w:rsidP="00000000" w:rsidRDefault="00000000" w:rsidRPr="00000000" w14:paraId="0000007E">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Define the objectives of the PMCF. It should translate each risk and benefit above identified into a specific objective that can be measured, expressing a “formal hypothesis”. Check MEDDEV 2.12./2 guidance for more information.</w:t>
      </w:r>
    </w:p>
    <w:p w:rsidR="00000000" w:rsidDel="00000000" w:rsidP="00000000" w:rsidRDefault="00000000" w:rsidRPr="00000000" w14:paraId="0000007F">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a software to support diagnosis, one aim could be to measure a higher sensitivity / specificity of the device.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1">
      <w:pPr>
        <w:pStyle w:val="Heading3"/>
        <w:numPr>
          <w:ilvl w:val="1"/>
          <w:numId w:val="7"/>
        </w:numPr>
        <w:ind w:left="792" w:hanging="432"/>
        <w:rPr/>
      </w:pPr>
      <w:r w:rsidDel="00000000" w:rsidR="00000000" w:rsidRPr="00000000">
        <w:rPr>
          <w:rtl w:val="0"/>
        </w:rPr>
        <w:t xml:space="preserve">Methods and Procedures</w:t>
      </w:r>
    </w:p>
    <w:p>
      <w:r>
        <w:rPr>
          <w:color w:val="1F3B2E"/>
          <w:sz w:val="20"/>
        </w:rPr>
        <w:t>Conteúdo preenchido: revisão da literatura, inquéritos aos usuários, análise de dados de uso real, testes internos</w:t>
      </w:r>
    </w:p>
    <w:p w:rsidR="00000000" w:rsidDel="00000000" w:rsidP="00000000" w:rsidRDefault="00000000" w:rsidRPr="00000000" w14:paraId="00000082">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methods and procedures to proactively collect and evaluate clinical data from the use of the medical device in or on  humans. This can include clinical investigations, analysis of retrospective data, structured user feedback analysis (e.g. surveys), etc. Some subsections below further describe some of these methods. Adapt and/or remove as applicable.</w:t>
      </w:r>
    </w:p>
    <w:p w:rsidR="00000000" w:rsidDel="00000000" w:rsidP="00000000" w:rsidRDefault="00000000" w:rsidRPr="00000000" w14:paraId="00000083">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based on machine learning, you may want to calibrate and evaluate your model on customer-specific data before they use it in their clinical setting. Results from such evaluation will give an idea of your model’s generalizability.</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5">
      <w:pPr>
        <w:pStyle w:val="Heading4"/>
        <w:numPr>
          <w:ilvl w:val="2"/>
          <w:numId w:val="7"/>
        </w:numPr>
        <w:ind w:left="1224" w:hanging="504.00000000000006"/>
        <w:rPr/>
      </w:pPr>
      <w:bookmarkStart w:colFirst="0" w:colLast="0" w:name="_heading=h.4d34og8" w:id="18"/>
      <w:bookmarkEnd w:id="18"/>
      <w:r w:rsidDel="00000000" w:rsidR="00000000" w:rsidRPr="00000000">
        <w:rPr>
          <w:rtl w:val="0"/>
        </w:rPr>
        <w:t xml:space="preserve">Literature Review</w:t>
      </w:r>
    </w:p>
    <w:tbl>
      <w:tblPr>
        <w:tblStyle w:val="Table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86">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8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Continuous monitoring of device-related scientific literature</w:t>
            </w:r>
          </w:p>
        </w:tc>
      </w:tr>
      <w:tr>
        <w:trPr>
          <w:cantSplit w:val="0"/>
          <w:tblHeader w:val="0"/>
        </w:trPr>
        <w:tc>
          <w:tcPr/>
          <w:p w:rsidR="00000000" w:rsidDel="00000000" w:rsidP="00000000" w:rsidRDefault="00000000" w:rsidRPr="00000000" w14:paraId="00000088">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8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8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8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8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8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8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9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9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94">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95">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96">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9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9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scientific literature related to the device and </w:t>
            </w:r>
            <w:r w:rsidDel="00000000" w:rsidR="00000000" w:rsidRPr="00000000">
              <w:rPr>
                <w:rFonts w:ascii="Calibri" w:cs="Calibri" w:eastAsia="Calibri" w:hAnsi="Calibri"/>
                <w:sz w:val="20"/>
                <w:szCs w:val="20"/>
                <w:highlight w:val="yellow"/>
                <w:rtl w:val="0"/>
              </w:rPr>
              <w:t xml:space="preserve">equivalent or similar</w:t>
            </w:r>
            <w:r w:rsidDel="00000000" w:rsidR="00000000" w:rsidRPr="00000000">
              <w:rPr>
                <w:rFonts w:ascii="Calibri" w:cs="Calibri" w:eastAsia="Calibri" w:hAnsi="Calibri"/>
                <w:sz w:val="20"/>
                <w:szCs w:val="20"/>
                <w:rtl w:val="0"/>
              </w:rPr>
              <w:t xml:space="preserve"> devices</w:t>
            </w: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scientific literature in relation to the state-of-the-art use of the device as well as the evaluation of safety and performance aspects (including any off-label use)</w:t>
            </w:r>
          </w:p>
        </w:tc>
      </w:tr>
      <w:tr>
        <w:trPr>
          <w:cantSplit w:val="0"/>
          <w:tblHeader w:val="0"/>
        </w:trPr>
        <w:tc>
          <w:tcPr/>
          <w:p w:rsidR="00000000" w:rsidDel="00000000" w:rsidP="00000000" w:rsidRDefault="00000000" w:rsidRPr="00000000" w14:paraId="0000009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literature review are analysed monthly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A0">
      <w:pPr>
        <w:pStyle w:val="Heading4"/>
        <w:numPr>
          <w:ilvl w:val="2"/>
          <w:numId w:val="7"/>
        </w:numPr>
        <w:ind w:left="1224" w:hanging="504.00000000000006"/>
        <w:rPr/>
      </w:pPr>
      <w:bookmarkStart w:colFirst="0" w:colLast="0" w:name="_heading=h.2s8eyo1" w:id="19"/>
      <w:bookmarkEnd w:id="19"/>
      <w:r w:rsidDel="00000000" w:rsidR="00000000" w:rsidRPr="00000000">
        <w:rPr>
          <w:rtl w:val="0"/>
        </w:rPr>
        <w:t xml:space="preserve">Customer Surveys</w:t>
      </w:r>
    </w:p>
    <w:tbl>
      <w:tblPr>
        <w:tblStyle w:val="Table7"/>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A1">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A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Systematic customer survey</w:t>
            </w:r>
          </w:p>
        </w:tc>
      </w:tr>
      <w:tr>
        <w:trPr>
          <w:cantSplit w:val="0"/>
          <w:tblHeader w:val="0"/>
        </w:trPr>
        <w:tc>
          <w:tcPr/>
          <w:p w:rsidR="00000000" w:rsidDel="00000000" w:rsidP="00000000" w:rsidRDefault="00000000" w:rsidRPr="00000000" w14:paraId="000000A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A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A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A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A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A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A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A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A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AF">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B0">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B1">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B2">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B3">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customer survey on the device: </w:t>
            </w: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B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B6">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e.g., 5 clinical sites (European and USA)</w:t>
            </w:r>
          </w:p>
        </w:tc>
      </w:tr>
      <w:tr>
        <w:trPr>
          <w:cantSplit w:val="0"/>
          <w:tblHeader w:val="0"/>
        </w:trPr>
        <w:tc>
          <w:tcPr/>
          <w:p w:rsidR="00000000" w:rsidDel="00000000" w:rsidP="00000000" w:rsidRDefault="00000000" w:rsidRPr="00000000" w14:paraId="000000B7">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determine any safety and efficacy problems of the device: </w:t>
            </w: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B9">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Data analysis: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br w:type="textWrapping"/>
              <w:t xml:space="preserve">The results of the data analysis are included in the regular updates of the clinical evaluation reports of </w:t>
            </w:r>
            <w:r w:rsidDel="00000000" w:rsidR="00000000" w:rsidRPr="00000000">
              <w:rPr>
                <w:rFonts w:ascii="Calibri" w:cs="Calibri" w:eastAsia="Calibri" w:hAnsi="Calibri"/>
                <w:sz w:val="20"/>
                <w:szCs w:val="20"/>
                <w:highlight w:val="yellow"/>
                <w:rtl w:val="0"/>
              </w:rPr>
              <w:t xml:space="preserve">device.</w:t>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bookmarkStart w:colFirst="0" w:colLast="0" w:name="_heading=h.17dp8vu" w:id="20"/>
      <w:bookmarkEnd w:id="20"/>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BD">
      <w:pPr>
        <w:pStyle w:val="Heading4"/>
        <w:numPr>
          <w:ilvl w:val="2"/>
          <w:numId w:val="7"/>
        </w:numPr>
        <w:ind w:left="1224" w:hanging="504.00000000000006"/>
        <w:rPr/>
      </w:pPr>
      <w:bookmarkStart w:colFirst="0" w:colLast="0" w:name="_heading=h.3rdcrjn" w:id="21"/>
      <w:bookmarkEnd w:id="21"/>
      <w:r w:rsidDel="00000000" w:rsidR="00000000" w:rsidRPr="00000000">
        <w:rPr>
          <w:rtl w:val="0"/>
        </w:rPr>
        <w:t xml:space="preserve">Device Tracking/Registry Data</w:t>
      </w:r>
    </w:p>
    <w:tbl>
      <w:tblPr>
        <w:tblStyle w:val="Table8"/>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BE">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BF">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Registry data monitoring</w:t>
            </w:r>
          </w:p>
        </w:tc>
      </w:tr>
      <w:tr>
        <w:trPr>
          <w:cantSplit w:val="0"/>
          <w:tblHeader w:val="0"/>
        </w:trPr>
        <w:tc>
          <w:tcPr/>
          <w:p w:rsidR="00000000" w:rsidDel="00000000" w:rsidP="00000000" w:rsidRDefault="00000000" w:rsidRPr="00000000" w14:paraId="000000C0">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C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C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C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C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C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C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C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CA">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CC">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CD">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CE">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CF">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D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registry data related to the device and equivalent or similar devices: e.g., registry plan, etc.</w:t>
            </w: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D3">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D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D5">
            <w:pPr>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registry monitoring are analysed annually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DA">
      <w:pPr>
        <w:pStyle w:val="Heading4"/>
        <w:numPr>
          <w:ilvl w:val="2"/>
          <w:numId w:val="7"/>
        </w:numPr>
        <w:ind w:left="1224" w:hanging="504.00000000000006"/>
        <w:rPr/>
      </w:pPr>
      <w:bookmarkStart w:colFirst="0" w:colLast="0" w:name="_heading=h.26in1rg" w:id="22"/>
      <w:bookmarkEnd w:id="22"/>
      <w:r w:rsidDel="00000000" w:rsidR="00000000" w:rsidRPr="00000000">
        <w:rPr>
          <w:rtl w:val="0"/>
        </w:rPr>
        <w:t xml:space="preserve">Internal Tests </w:t>
      </w:r>
    </w:p>
    <w:tbl>
      <w:tblPr>
        <w:tblStyle w:val="Table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DB">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D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 of the test report]</w:t>
            </w:r>
          </w:p>
        </w:tc>
      </w:tr>
      <w:tr>
        <w:trPr>
          <w:cantSplit w:val="0"/>
          <w:tblHeader w:val="0"/>
        </w:trPr>
        <w:tc>
          <w:tcPr/>
          <w:p w:rsidR="00000000" w:rsidDel="00000000" w:rsidP="00000000" w:rsidRDefault="00000000" w:rsidRPr="00000000" w14:paraId="000000D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D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E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E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E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E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E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E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E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E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E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EB">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EC">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ED">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Summary of the test report</w:t>
            </w:r>
          </w:p>
        </w:tc>
      </w:tr>
      <w:tr>
        <w:trPr>
          <w:cantSplit w:val="0"/>
          <w:tblHeader w:val="0"/>
        </w:trPr>
        <w:tc>
          <w:tcPr/>
          <w:p w:rsidR="00000000" w:rsidDel="00000000" w:rsidP="00000000" w:rsidRDefault="00000000" w:rsidRPr="00000000" w14:paraId="000000EF">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objective of the test</w:t>
            </w:r>
          </w:p>
        </w:tc>
      </w:tr>
      <w:tr>
        <w:trPr>
          <w:cantSplit w:val="0"/>
          <w:tblHeader w:val="0"/>
        </w:trPr>
        <w:tc>
          <w:tcPr/>
          <w:p w:rsidR="00000000" w:rsidDel="00000000" w:rsidP="00000000" w:rsidRDefault="00000000" w:rsidRPr="00000000" w14:paraId="000000F1">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timeframe of the test</w:t>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35nkun2" w:id="23"/>
      <w:bookmarkEnd w:id="23"/>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5">
      <w:pPr>
        <w:pStyle w:val="Heading4"/>
        <w:numPr>
          <w:ilvl w:val="2"/>
          <w:numId w:val="7"/>
        </w:numPr>
        <w:ind w:left="1224" w:hanging="504.00000000000006"/>
        <w:rPr/>
      </w:pPr>
      <w:r w:rsidDel="00000000" w:rsidR="00000000" w:rsidRPr="00000000">
        <w:rPr>
          <w:rtl w:val="0"/>
        </w:rPr>
        <w:t xml:space="preserve">Other Activities</w:t>
      </w:r>
    </w:p>
    <w:p w:rsidR="00000000" w:rsidDel="00000000" w:rsidP="00000000" w:rsidRDefault="00000000" w:rsidRPr="00000000" w14:paraId="000000F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applicable.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1ksv4uv" w:id="24"/>
      <w:bookmarkEnd w:id="24"/>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9">
      <w:pPr>
        <w:pStyle w:val="Heading4"/>
        <w:numPr>
          <w:ilvl w:val="2"/>
          <w:numId w:val="7"/>
        </w:numPr>
        <w:ind w:left="1224" w:hanging="504.00000000000006"/>
        <w:rPr/>
      </w:pPr>
      <w:r w:rsidDel="00000000" w:rsidR="00000000" w:rsidRPr="00000000">
        <w:rPr>
          <w:rtl w:val="0"/>
        </w:rPr>
        <w:t xml:space="preserve">Post-Market Clinical Follow-up Study (PMCF Study)</w:t>
      </w:r>
    </w:p>
    <w:tbl>
      <w:tblPr>
        <w:tblStyle w:val="Table10"/>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FA">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FB">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Post-market clinical follow-up study</w:t>
            </w:r>
          </w:p>
        </w:tc>
      </w:tr>
      <w:tr>
        <w:trPr>
          <w:cantSplit w:val="0"/>
          <w:tblHeader w:val="0"/>
        </w:trPr>
        <w:tc>
          <w:tcPr/>
          <w:p w:rsidR="00000000" w:rsidDel="00000000" w:rsidP="00000000" w:rsidRDefault="00000000" w:rsidRPr="00000000" w14:paraId="000000F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F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F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10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10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10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10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10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10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108">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10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10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10B">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10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Phase</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Post-market</w:t>
            </w: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ffff00" w:val="clear"/>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e.g., 5 in </w:t>
            </w:r>
            <w:r w:rsidDel="00000000" w:rsidR="00000000" w:rsidRPr="00000000">
              <w:rPr>
                <w:rFonts w:ascii="Calibri" w:cs="Calibri" w:eastAsia="Calibri" w:hAnsi="Calibri"/>
                <w:sz w:val="20"/>
                <w:szCs w:val="20"/>
                <w:rtl w:val="0"/>
              </w:rPr>
              <w:t xml:space="preserve">Portugal</w:t>
            </w:r>
            <w:r w:rsidDel="00000000" w:rsidR="00000000" w:rsidRPr="00000000">
              <w:rPr>
                <w:rFonts w:ascii="Calibri" w:cs="Calibri" w:eastAsia="Calibri" w:hAnsi="Calibri"/>
                <w:color w:val="000000"/>
                <w:sz w:val="20"/>
                <w:szCs w:val="20"/>
                <w:rtl w:val="0"/>
              </w:rPr>
              <w:t xml:space="preserve">, 5 in </w:t>
            </w:r>
            <w:r w:rsidDel="00000000" w:rsidR="00000000" w:rsidRPr="00000000">
              <w:rPr>
                <w:rFonts w:ascii="Calibri" w:cs="Calibri" w:eastAsia="Calibri" w:hAnsi="Calibri"/>
                <w:sz w:val="20"/>
                <w:szCs w:val="20"/>
                <w:rtl w:val="0"/>
              </w:rPr>
              <w:t xml:space="preserve">Germany, 5 in USA</w:t>
            </w:r>
            <w:r w:rsidDel="00000000" w:rsidR="00000000" w:rsidRPr="00000000">
              <w:rPr>
                <w:rtl w:val="0"/>
              </w:rPr>
            </w:r>
          </w:p>
        </w:tc>
      </w:tr>
      <w:tr>
        <w:trPr>
          <w:cantSplit w:val="0"/>
          <w:tblHeader w:val="0"/>
        </w:trPr>
        <w:tc>
          <w:tcPr/>
          <w:p w:rsidR="00000000" w:rsidDel="00000000" w:rsidP="00000000" w:rsidRDefault="00000000" w:rsidRPr="00000000" w14:paraId="0000011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Sample size/patient population and statistical sample size estimation</w:t>
            </w:r>
            <w:r w:rsidDel="00000000" w:rsidR="00000000" w:rsidRPr="00000000">
              <w:rPr>
                <w:rtl w:val="0"/>
              </w:rPr>
            </w:r>
          </w:p>
        </w:tc>
        <w:tc>
          <w:tcPr/>
          <w:p w:rsidR="00000000" w:rsidDel="00000000" w:rsidP="00000000" w:rsidRDefault="00000000" w:rsidRPr="00000000" w14:paraId="000001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Statistical sample size estimation</w:t>
            </w:r>
          </w:p>
        </w:tc>
      </w:tr>
      <w:tr>
        <w:trPr>
          <w:cantSplit w:val="0"/>
          <w:tblHeader w:val="0"/>
        </w:trPr>
        <w:tc>
          <w:tcPr/>
          <w:p w:rsidR="00000000" w:rsidDel="00000000" w:rsidP="00000000" w:rsidRDefault="00000000" w:rsidRPr="00000000" w14:paraId="00000112">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Primary endpoint</w:t>
            </w:r>
            <w:r w:rsidDel="00000000" w:rsidR="00000000" w:rsidRPr="00000000">
              <w:rPr>
                <w:rtl w:val="0"/>
              </w:rPr>
            </w:r>
          </w:p>
        </w:tc>
        <w:tc>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Investigational device features (device class, description)</w:t>
            </w:r>
            <w:r w:rsidDel="00000000" w:rsidR="00000000" w:rsidRPr="00000000">
              <w:rPr>
                <w:rtl w:val="0"/>
              </w:rPr>
            </w:r>
          </w:p>
        </w:tc>
        <w:tc>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Class III</w:t>
            </w:r>
          </w:p>
        </w:tc>
      </w:tr>
      <w:tr>
        <w:trPr>
          <w:cantSplit w:val="0"/>
          <w:tblHeader w:val="0"/>
        </w:trPr>
        <w:tc>
          <w:tcPr/>
          <w:p w:rsidR="00000000" w:rsidDel="00000000" w:rsidP="00000000" w:rsidRDefault="00000000" w:rsidRPr="00000000" w14:paraId="0000011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Device application</w:t>
            </w:r>
            <w:r w:rsidDel="00000000" w:rsidR="00000000" w:rsidRPr="00000000">
              <w:rPr>
                <w:rtl w:val="0"/>
              </w:rPr>
            </w:r>
          </w:p>
        </w:tc>
        <w:tc>
          <w:tcPr/>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device with CE marking applied according to its intended use</w:t>
            </w:r>
          </w:p>
        </w:tc>
      </w:tr>
      <w:tr>
        <w:trPr>
          <w:cantSplit w:val="0"/>
          <w:tblHeader w:val="0"/>
        </w:trPr>
        <w:tc>
          <w:tcPr/>
          <w:p w:rsidR="00000000" w:rsidDel="00000000" w:rsidP="00000000" w:rsidRDefault="00000000" w:rsidRPr="00000000" w14:paraId="0000011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Visit schedule</w:t>
            </w:r>
            <w:r w:rsidDel="00000000" w:rsidR="00000000" w:rsidRPr="00000000">
              <w:rPr>
                <w:rtl w:val="0"/>
              </w:rPr>
            </w:r>
          </w:p>
        </w:tc>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screening, post-surgical, discharge</w:t>
            </w:r>
          </w:p>
        </w:tc>
      </w:tr>
      <w:tr>
        <w:trPr>
          <w:cantSplit w:val="0"/>
          <w:tblHeader w:val="0"/>
        </w:trPr>
        <w:tc>
          <w:tcPr/>
          <w:p w:rsidR="00000000" w:rsidDel="00000000" w:rsidP="00000000" w:rsidRDefault="00000000" w:rsidRPr="00000000" w14:paraId="0000011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Planned study timeline</w:t>
            </w:r>
            <w:r w:rsidDel="00000000" w:rsidR="00000000" w:rsidRPr="00000000">
              <w:rPr>
                <w:rtl w:val="0"/>
              </w:rPr>
            </w:r>
          </w:p>
        </w:tc>
        <w:tc>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of the action: not active </w:t>
              <w:br w:type="textWrapping"/>
              <w:t xml:space="preserve">Start of the planning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Start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Interim analysis, if required: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Analysis of the final results: </w:t>
            </w:r>
            <w:r w:rsidDel="00000000" w:rsidR="00000000" w:rsidRPr="00000000">
              <w:rPr>
                <w:rFonts w:ascii="Calibri" w:cs="Calibri" w:eastAsia="Calibri" w:hAnsi="Calibri"/>
                <w:sz w:val="20"/>
                <w:szCs w:val="20"/>
                <w:highlight w:val="yellow"/>
                <w:rtl w:val="0"/>
              </w:rPr>
              <w:t xml:space="preserve">XXX</w:t>
            </w:r>
            <w:r w:rsidDel="00000000" w:rsidR="00000000" w:rsidRPr="00000000">
              <w:rPr>
                <w:rtl w:val="0"/>
              </w:rPr>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1E">
      <w:pPr>
        <w:pStyle w:val="Heading3"/>
        <w:numPr>
          <w:ilvl w:val="1"/>
          <w:numId w:val="7"/>
        </w:numPr>
        <w:ind w:left="792" w:hanging="432"/>
        <w:rPr/>
      </w:pPr>
      <w:bookmarkStart w:colFirst="0" w:colLast="0" w:name="_heading=h.44sinio" w:id="25"/>
      <w:bookmarkEnd w:id="25"/>
      <w:r w:rsidDel="00000000" w:rsidR="00000000" w:rsidRPr="00000000">
        <w:rPr>
          <w:rtl w:val="0"/>
        </w:rPr>
        <w:t xml:space="preserve">Rationale</w:t>
      </w:r>
    </w:p>
    <w:p w:rsidR="00000000" w:rsidDel="00000000" w:rsidP="00000000" w:rsidRDefault="00000000" w:rsidRPr="00000000" w14:paraId="0000011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PMCF activities carried out with the medical device must further support the clinical data collected and evaluated in the clinical evaluation report. The above-listed activities serve to collect further clinical data in relation to the clinical performance, safety, and clinical benefit of the device throughout its life cycle.</w:t>
      </w:r>
    </w:p>
    <w:p w:rsidR="00000000" w:rsidDel="00000000" w:rsidP="00000000" w:rsidRDefault="00000000" w:rsidRPr="00000000" w14:paraId="0000012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1">
      <w:pPr>
        <w:pStyle w:val="Heading2"/>
        <w:numPr>
          <w:ilvl w:val="0"/>
          <w:numId w:val="7"/>
        </w:numPr>
        <w:ind w:left="360" w:hanging="360"/>
        <w:rPr>
          <w:color w:val="595959"/>
        </w:rPr>
      </w:pPr>
      <w:bookmarkStart w:colFirst="0" w:colLast="0" w:name="_heading=h.ep3m59n95j92" w:id="26"/>
      <w:bookmarkEnd w:id="26"/>
      <w:r w:rsidDel="00000000" w:rsidR="00000000" w:rsidRPr="00000000">
        <w:rPr>
          <w:rtl w:val="0"/>
        </w:rPr>
        <w:t xml:space="preserve">Evaluation of clinical data relating to equivalent or similar devices</w:t>
      </w:r>
      <w:r w:rsidDel="00000000" w:rsidR="00000000" w:rsidRPr="00000000">
        <w:rPr>
          <w:rtl w:val="0"/>
        </w:rPr>
      </w:r>
    </w:p>
    <w:p w:rsidR="00000000" w:rsidDel="00000000" w:rsidP="00000000" w:rsidRDefault="00000000" w:rsidRPr="00000000" w14:paraId="0000012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gather information concerning equivalent and/or similar devices for which clinical data will be further evaluated. Use the devices indicated in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w:t>
      </w:r>
    </w:p>
    <w:p w:rsidR="00000000" w:rsidDel="00000000" w:rsidP="00000000" w:rsidRDefault="00000000" w:rsidRPr="00000000" w14:paraId="0000012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 Please note that PMCF data intended to demonstrate continuing safety and performance should be sourced from the device under evaluation. Data from equivalent or similar devices may be used, for example to update the information relating to the state of the art, to identify and further assess relevant safety outcomes etc. The selected devices shall be consistent throughout the technical documentation. Indicate whether the selected device is demonstrated to be equivalent or is a similar device. For each device listed, a clear reference to the pertinent parts of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can be made.</w:t>
      </w:r>
    </w:p>
    <w:p w:rsidR="00000000" w:rsidDel="00000000" w:rsidP="00000000" w:rsidRDefault="00000000" w:rsidRPr="00000000" w14:paraId="00000124">
      <w:pPr>
        <w:spacing w:after="120" w:before="120" w:line="288" w:lineRule="auto"/>
        <w:jc w:val="both"/>
        <w:rPr>
          <w:rFonts w:ascii="Calibri" w:cs="Calibri" w:eastAsia="Calibri" w:hAnsi="Calibri"/>
          <w:sz w:val="21"/>
          <w:szCs w:val="21"/>
        </w:rPr>
      </w:pPr>
      <w:r w:rsidDel="00000000" w:rsidR="00000000" w:rsidRPr="00000000">
        <w:rPr>
          <w:rtl w:val="0"/>
        </w:rPr>
      </w:r>
    </w:p>
    <w:tbl>
      <w:tblPr>
        <w:tblStyle w:val="Table11"/>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8"/>
        <w:gridCol w:w="5854"/>
        <w:tblGridChange w:id="0">
          <w:tblGrid>
            <w:gridCol w:w="3758"/>
            <w:gridCol w:w="585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5">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Product Name of Equivalent/similar device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purpose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users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patient population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Medical condition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Indication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to clinical data evaluation in the Clinical Evaluation Report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Date, version and location in the text</w:t>
            </w:r>
          </w:p>
        </w:tc>
      </w:tr>
    </w:tbl>
    <w:p w:rsidR="00000000" w:rsidDel="00000000" w:rsidP="00000000" w:rsidRDefault="00000000" w:rsidRPr="00000000" w14:paraId="00000133">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4">
      <w:pPr>
        <w:pStyle w:val="Heading2"/>
        <w:numPr>
          <w:ilvl w:val="0"/>
          <w:numId w:val="7"/>
        </w:numPr>
        <w:ind w:left="360" w:hanging="360"/>
        <w:rPr/>
      </w:pPr>
      <w:bookmarkStart w:colFirst="0" w:colLast="0" w:name="_heading=h.82p88m8ypnj9" w:id="27"/>
      <w:bookmarkEnd w:id="27"/>
      <w:r w:rsidDel="00000000" w:rsidR="00000000" w:rsidRPr="00000000">
        <w:rPr>
          <w:rtl w:val="0"/>
        </w:rPr>
        <w:t xml:space="preserve">Reference to relevant parts of the Technical Documentation</w:t>
      </w:r>
    </w:p>
    <w:p w:rsidR="00000000" w:rsidDel="00000000" w:rsidP="00000000" w:rsidRDefault="00000000" w:rsidRPr="00000000" w14:paraId="00000135">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include references to the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 from the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which need to be analysed, followed up, and evaluated in this plan. As an alternative, the manufacturer is required to state that there is no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and/or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to be considered in this plan. </w:t>
      </w:r>
    </w:p>
    <w:p w:rsidR="00000000" w:rsidDel="00000000" w:rsidP="00000000" w:rsidRDefault="00000000" w:rsidRPr="00000000" w14:paraId="00000136">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7">
      <w:pPr>
        <w:pStyle w:val="Heading2"/>
        <w:numPr>
          <w:ilvl w:val="0"/>
          <w:numId w:val="7"/>
        </w:numPr>
        <w:ind w:left="360" w:hanging="360"/>
        <w:rPr/>
      </w:pPr>
      <w:bookmarkStart w:colFirst="0" w:colLast="0" w:name="_heading=h.mhwcylu380r5" w:id="28"/>
      <w:bookmarkEnd w:id="28"/>
      <w:r w:rsidDel="00000000" w:rsidR="00000000" w:rsidRPr="00000000">
        <w:rPr>
          <w:rtl w:val="0"/>
        </w:rPr>
        <w:t xml:space="preserve">Reference to Applicable Common Specifications, Harmonized Standards or Applicable Guidance Documents</w:t>
      </w:r>
    </w:p>
    <w:p w:rsidR="00000000" w:rsidDel="00000000" w:rsidP="00000000" w:rsidRDefault="00000000" w:rsidRPr="00000000" w14:paraId="00000138">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Indicate applicable Common Specifications, harmonized standards or applicable guidance documents, their title, date and version.</w:t>
      </w:r>
    </w:p>
    <w:p w:rsidR="00000000" w:rsidDel="00000000" w:rsidP="00000000" w:rsidRDefault="00000000" w:rsidRPr="00000000" w14:paraId="00000139">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A">
      <w:pPr>
        <w:pStyle w:val="Heading2"/>
        <w:numPr>
          <w:ilvl w:val="0"/>
          <w:numId w:val="7"/>
        </w:numPr>
        <w:ind w:left="360" w:hanging="360"/>
        <w:rPr/>
      </w:pPr>
      <w:r w:rsidDel="00000000" w:rsidR="00000000" w:rsidRPr="00000000">
        <w:rPr>
          <w:rtl w:val="0"/>
        </w:rPr>
        <w:t xml:space="preserve"> Estimate date of the PMCF Report</w:t>
      </w:r>
    </w:p>
    <w:p>
      <w:r>
        <w:rPr>
          <w:b/>
          <w:color w:val="A22D2D"/>
          <w:sz w:val="20"/>
        </w:rPr>
        <w:t>⚠️ Preencher manualmente — informação não fornecida pelo utilizador</w:t>
      </w:r>
    </w:p>
    <w:p w:rsidR="00000000" w:rsidDel="00000000" w:rsidP="00000000" w:rsidRDefault="00000000" w:rsidRPr="00000000" w14:paraId="0000013B">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Estimation of when the manufacturer plans to have the </w:t>
      </w:r>
      <w:r w:rsidDel="00000000" w:rsidR="00000000" w:rsidRPr="00000000">
        <w:rPr>
          <w:rFonts w:ascii="Calibri" w:cs="Calibri" w:eastAsia="Calibri" w:hAnsi="Calibri"/>
          <w:b w:val="1"/>
          <w:color w:val="666666"/>
          <w:sz w:val="21"/>
          <w:szCs w:val="21"/>
          <w:rtl w:val="0"/>
        </w:rPr>
        <w:t xml:space="preserve">TMP-PM-06 Post-Market Clinical Follow-Up Report</w:t>
      </w:r>
      <w:r w:rsidDel="00000000" w:rsidR="00000000" w:rsidRPr="00000000">
        <w:rPr>
          <w:rFonts w:ascii="Calibri" w:cs="Calibri" w:eastAsia="Calibri" w:hAnsi="Calibri"/>
          <w:color w:val="666666"/>
          <w:sz w:val="21"/>
          <w:szCs w:val="21"/>
          <w:rtl w:val="0"/>
        </w:rPr>
        <w:t xml:space="preserve">. The timelines shall be defined at most yearly.</w:t>
      </w:r>
    </w:p>
    <w:p w:rsidR="00000000" w:rsidDel="00000000" w:rsidP="00000000" w:rsidRDefault="00000000" w:rsidRPr="00000000" w14:paraId="0000013C">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D">
      <w:pPr>
        <w:pStyle w:val="Heading2"/>
        <w:numPr>
          <w:ilvl w:val="0"/>
          <w:numId w:val="7"/>
        </w:numPr>
        <w:ind w:left="360" w:hanging="360"/>
        <w:rPr/>
      </w:pPr>
      <w:r w:rsidDel="00000000" w:rsidR="00000000" w:rsidRPr="00000000">
        <w:rPr>
          <w:rtl w:val="0"/>
        </w:rPr>
        <w:t xml:space="preserve">Annex</w:t>
      </w:r>
    </w:p>
    <w:p w:rsidR="00000000" w:rsidDel="00000000" w:rsidP="00000000" w:rsidRDefault="00000000" w:rsidRPr="00000000" w14:paraId="0000013E">
      <w:pPr>
        <w:pStyle w:val="Heading3"/>
        <w:numPr>
          <w:ilvl w:val="1"/>
          <w:numId w:val="7"/>
        </w:numPr>
        <w:ind w:left="792" w:hanging="432"/>
        <w:rPr/>
      </w:pPr>
      <w:r w:rsidDel="00000000" w:rsidR="00000000" w:rsidRPr="00000000">
        <w:rPr>
          <w:rtl w:val="0"/>
        </w:rPr>
        <w:t xml:space="preserve">Applicable and relevant documents</w:t>
      </w:r>
    </w:p>
    <w:tbl>
      <w:tblPr>
        <w:tblStyle w:val="Table1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tcBorders>
              <w:bottom w:color="000000" w:space="0" w:sz="0" w:val="nil"/>
            </w:tcBorders>
            <w:shd w:fill="dddddd"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tcBorders>
              <w:bottom w:color="000000" w:space="0" w:sz="0" w:val="nil"/>
            </w:tcBorders>
            <w:shd w:fill="dddddd" w:val="clear"/>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TMP-IU-01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Intended Use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SOP-PM-01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Post-Market Surveillance</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Report</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TMP-CE-02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Clinical Evaluation Plan</w:t>
            </w:r>
            <w:r w:rsidDel="00000000" w:rsidR="00000000" w:rsidRPr="00000000">
              <w:rPr>
                <w:rtl w:val="0"/>
              </w:rPr>
            </w:r>
          </w:p>
        </w:tc>
      </w:tr>
      <w:tr>
        <w:trPr>
          <w:cantSplit w:val="0"/>
          <w:tblHeader w:val="0"/>
        </w:trPr>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TMP-CE-06</w:t>
            </w:r>
          </w:p>
        </w:tc>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Post-Market Clinical Follow-up Report</w:t>
            </w:r>
          </w:p>
        </w:tc>
      </w:tr>
    </w:tbl>
    <w:p w:rsidR="00000000" w:rsidDel="00000000" w:rsidP="00000000" w:rsidRDefault="00000000" w:rsidRPr="00000000" w14:paraId="0000014B">
      <w:pPr>
        <w:spacing w:after="120" w:before="120" w:line="288" w:lineRule="auto"/>
        <w:jc w:val="both"/>
        <w:rPr>
          <w:rFonts w:ascii="Calibri" w:cs="Calibri" w:eastAsia="Calibri" w:hAnsi="Calibri"/>
          <w:sz w:val="21"/>
          <w:szCs w:val="21"/>
        </w:rPr>
      </w:pP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08T17:09:5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PMCF plan deve especificar os métodos e procedimentos para recolher e avaliar proactivamente os dados clínicos da utilização em ou sobre seres humanos de um dispositivo médico colocado no mercado dentro da sua finalidade pretendida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5"/>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C">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5D">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E">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6"/>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1">
          <w:pPr>
            <w:spacing w:after="60" w:lineRule="auto"/>
            <w:rPr>
              <w:rFonts w:ascii="Calibri" w:cs="Calibri" w:eastAsia="Calibri" w:hAnsi="Calibri"/>
              <w:sz w:val="18"/>
              <w:szCs w:val="18"/>
            </w:rPr>
          </w:pPr>
          <w:bookmarkStart w:colFirst="0" w:colLast="0" w:name="_heading=h.19c6y18" w:id="30"/>
          <w:bookmarkEnd w:id="30"/>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62">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3">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13"/>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D">
          <w:pPr>
            <w:spacing w:after="240" w:before="240" w:lineRule="auto"/>
            <w:jc w:val="center"/>
            <w:rPr>
              <w:rFonts w:ascii="Calibri" w:cs="Calibri" w:eastAsia="Calibri" w:hAnsi="Calibri"/>
              <w:color w:val="000000"/>
              <w:sz w:val="22"/>
              <w:szCs w:val="22"/>
              <w:highlight w:val="yellow"/>
            </w:rPr>
          </w:pPr>
          <w:bookmarkStart w:colFirst="0" w:colLast="0" w:name="_heading=h.vx1227" w:id="29"/>
          <w:bookmarkEnd w:id="29"/>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E">
          <w:pPr>
            <w:pStyle w:val="Heading1"/>
            <w:spacing w:after="24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1">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2">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4">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4"/>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7">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8">
          <w:pPr>
            <w:pStyle w:val="Heading1"/>
            <w:spacing w:before="12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200" w:hanging="48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200" w:hanging="48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B867B9"/>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7B567B"/>
    <w:pPr>
      <w:keepNext w:val="1"/>
      <w:keepLines w:val="1"/>
      <w:spacing w:before="40" w:line="276" w:lineRule="auto"/>
      <w:ind w:left="1296" w:right="60" w:hanging="1296"/>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7B567B"/>
    <w:pPr>
      <w:keepNext w:val="1"/>
      <w:keepLines w:val="1"/>
      <w:spacing w:before="40" w:line="276" w:lineRule="auto"/>
      <w:ind w:left="1440" w:right="60" w:hanging="1440"/>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7B567B"/>
    <w:pPr>
      <w:keepNext w:val="1"/>
      <w:keepLines w:val="1"/>
      <w:spacing w:before="40" w:line="276" w:lineRule="auto"/>
      <w:ind w:left="1584" w:right="60" w:hanging="1584"/>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aliases w:val="MASE Beschriftung"/>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uiPriority w:val="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aliases w:val="Numbered list,Numbered list 2,Bullet L1"/>
    <w:basedOn w:val="Normal"/>
    <w:link w:val="ListParagraphChar"/>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character" w:styleId="ListParagraphChar" w:customStyle="1">
    <w:name w:val="List Paragraph Char"/>
    <w:aliases w:val="Numbered list Char,Numbered list 2 Char,Bullet L1 Char"/>
    <w:basedOn w:val="DefaultParagraphFont"/>
    <w:link w:val="ListParagraph"/>
    <w:uiPriority w:val="34"/>
    <w:rsid w:val="007B567B"/>
    <w:rPr>
      <w:rFonts w:ascii="Calibri" w:cs="Tms Rmn" w:hAnsi="Calibri"/>
      <w:sz w:val="21"/>
      <w:szCs w:val="20"/>
      <w:lang w:eastAsia="ar-SA"/>
    </w:rPr>
  </w:style>
  <w:style w:type="character" w:styleId="Heading7Char1" w:customStyle="1">
    <w:name w:val="Heading 7 Char1"/>
    <w:basedOn w:val="DefaultParagraphFont"/>
    <w:uiPriority w:val="9"/>
    <w:semiHidden w:val="1"/>
    <w:rsid w:val="007B567B"/>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7B567B"/>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7B567B"/>
    <w:rPr>
      <w:rFonts w:asciiTheme="majorHAnsi" w:cstheme="majorBidi" w:eastAsiaTheme="majorEastAsia" w:hAnsiTheme="majorHAnsi"/>
      <w:i w:val="1"/>
      <w:iCs w:val="1"/>
      <w:color w:val="272727" w:themeColor="text1" w:themeTint="0000D8"/>
      <w:sz w:val="21"/>
      <w:szCs w:val="21"/>
      <w:lang w:val="en-ES"/>
    </w:rPr>
  </w:style>
  <w:style w:type="paragraph" w:styleId="FirstParagraph" w:customStyle="1">
    <w:name w:val="First Paragraph"/>
    <w:basedOn w:val="BodyText"/>
    <w:next w:val="BodyText"/>
    <w:qFormat w:val="1"/>
    <w:rsid w:val="00FC0DF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FC0DF9"/>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FC0DF9"/>
    <w:pPr>
      <w:spacing w:after="200"/>
    </w:pPr>
    <w:rPr>
      <w:rFonts w:asciiTheme="minorHAnsi" w:cstheme="minorBidi" w:eastAsiaTheme="minorHAnsi" w:hAnsiTheme="minorHAnsi"/>
      <w:lang w:eastAsia="en-US"/>
    </w:rPr>
    <w:tblPr>
      <w:tblInd w:w="0.0" w:type="dxa"/>
      <w:tblCellMar>
        <w:top w:w="0.0" w:type="dxa"/>
        <w:left w:w="108.0" w:type="dxa"/>
        <w:bottom w:w="0.0" w:type="dxa"/>
        <w:right w:w="108.0" w:type="dxa"/>
      </w:tblCellMar>
    </w:tblPr>
  </w:style>
  <w:style w:type="character" w:styleId="IntenseEmphasis">
    <w:name w:val="Intense Emphasis"/>
    <w:uiPriority w:val="21"/>
    <w:qFormat w:val="1"/>
    <w:rsid w:val="00E00C3D"/>
    <w:rPr>
      <w:bCs w:val="1"/>
      <w:i w:val="1"/>
      <w:color w:val="4f81bd"/>
      <w:sz w:val="20"/>
      <w:szCs w:val="20"/>
      <w:lang w:val="en-US"/>
    </w:rPr>
  </w:style>
  <w:style w:type="character" w:styleId="FollowedHyperlink">
    <w:name w:val="FollowedHyperlink"/>
    <w:basedOn w:val="DefaultParagraphFont"/>
    <w:uiPriority w:val="99"/>
    <w:semiHidden w:val="1"/>
    <w:unhideWhenUsed w:val="1"/>
    <w:rsid w:val="0046034E"/>
    <w:rPr>
      <w:color w:val="800080" w:themeColor="followedHyperlink"/>
      <w:u w:val="single"/>
    </w:rPr>
  </w:style>
  <w:style w:type="paragraph" w:styleId="NormalWeb">
    <w:name w:val="Normal (Web)"/>
    <w:basedOn w:val="Normal"/>
    <w:uiPriority w:val="99"/>
    <w:unhideWhenUsed w:val="1"/>
    <w:rsid w:val="00126E9A"/>
    <w:pPr>
      <w:spacing w:after="100" w:afterAutospacing="1" w:before="100" w:beforeAutospacing="1"/>
    </w:pPr>
  </w:style>
  <w:style w:type="character" w:styleId="HTMLCode">
    <w:name w:val="HTML Code"/>
    <w:basedOn w:val="DefaultParagraphFont"/>
    <w:uiPriority w:val="99"/>
    <w:semiHidden w:val="1"/>
    <w:unhideWhenUsed w:val="1"/>
    <w:rsid w:val="00AE2E0E"/>
    <w:rPr>
      <w:rFonts w:ascii="Courier New" w:cs="Courier New" w:eastAsia="Times New Roman" w:hAnsi="Courier New"/>
      <w:sz w:val="20"/>
      <w:szCs w:val="20"/>
    </w:rPr>
  </w:style>
  <w:style w:type="paragraph" w:styleId="Ersetzen" w:customStyle="1">
    <w:name w:val="Ersetzen"/>
    <w:basedOn w:val="Normal"/>
    <w:link w:val="ErsetzenZchn"/>
    <w:autoRedefine w:val="1"/>
    <w:qFormat w:val="1"/>
    <w:rsid w:val="00AE2E0E"/>
    <w:pPr>
      <w:shd w:color="auto" w:fill="ffff00" w:val="clear"/>
      <w:spacing w:line="276" w:lineRule="auto"/>
      <w:jc w:val="both"/>
    </w:pPr>
    <w:rPr>
      <w:rFonts w:eastAsia="Calibri" w:asciiTheme="majorHAnsi" w:cstheme="majorHAnsi" w:hAnsiTheme="majorHAnsi"/>
      <w:bCs w:val="1"/>
      <w:sz w:val="22"/>
      <w:szCs w:val="20"/>
      <w:lang w:bidi="hi-IN" w:eastAsia="zh-CN" w:val="de-DE"/>
    </w:rPr>
  </w:style>
  <w:style w:type="character" w:styleId="ErsetzenZchn" w:customStyle="1">
    <w:name w:val="Ersetzen Zchn"/>
    <w:basedOn w:val="DefaultParagraphFont"/>
    <w:link w:val="Ersetzen"/>
    <w:rsid w:val="00AE2E0E"/>
    <w:rPr>
      <w:rFonts w:eastAsia="Calibri" w:asciiTheme="majorHAnsi" w:cstheme="majorHAnsi" w:hAnsiTheme="majorHAnsi"/>
      <w:bCs w:val="1"/>
      <w:sz w:val="22"/>
      <w:szCs w:val="20"/>
      <w:shd w:color="auto" w:fill="ffff00" w:val="clear"/>
      <w:lang w:bidi="hi-IN" w:eastAsia="zh-CN" w:val="de-DE"/>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80.0" w:type="dxa"/>
        <w:left w:w="71.0" w:type="dxa"/>
        <w:bottom w:w="80.0" w:type="dxa"/>
        <w:right w:w="71.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 w:type="table" w:styleId="Table15">
    <w:basedOn w:val="TableNormal"/>
    <w:tblPr>
      <w:tblStyleRowBandSize w:val="1"/>
      <w:tblStyleColBandSize w:val="1"/>
      <w:tblCellMar>
        <w:top w:w="80.0" w:type="dxa"/>
        <w:left w:w="71.0" w:type="dxa"/>
        <w:bottom w:w="80.0" w:type="dxa"/>
        <w:right w:w="71.0" w:type="dxa"/>
      </w:tblCellMar>
    </w:tblPr>
  </w:style>
  <w:style w:type="table" w:styleId="Table16">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9IL3x5Ek88SufthyMLN38LQmtQ==">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D460086-DEA9-4A7E-BF49-D7E621823AA5}"/>
</file>

<file path=customXML/itemProps3.xml><?xml version="1.0" encoding="utf-8"?>
<ds:datastoreItem xmlns:ds="http://schemas.openxmlformats.org/officeDocument/2006/customXml" ds:itemID="{CB1E4C28-11EA-46D5-ADD8-930C95FCFC3E}"/>
</file>

<file path=customXML/itemProps4.xml><?xml version="1.0" encoding="utf-8"?>
<ds:datastoreItem xmlns:ds="http://schemas.openxmlformats.org/officeDocument/2006/customXml" ds:itemID="{5824259B-2ACC-4689-A842-AFC4C87A5FD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2022-06-30T10:05:00Z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10900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