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441E96" w14:textId="77777777" w:rsidR="007A182A" w:rsidRDefault="007A182A" w:rsidP="007A182A">
      <w:pPr>
        <w:pStyle w:val="Heading1"/>
      </w:pPr>
      <w:r>
        <w:t xml:space="preserve">Immediate goals  </w:t>
      </w:r>
    </w:p>
    <w:p w14:paraId="68566BC8" w14:textId="77777777" w:rsidR="00F80028" w:rsidRDefault="007A182A" w:rsidP="007A182A">
      <w:pPr>
        <w:pStyle w:val="ListParagraph"/>
        <w:numPr>
          <w:ilvl w:val="0"/>
          <w:numId w:val="1"/>
        </w:numPr>
      </w:pPr>
      <w:r>
        <w:t xml:space="preserve">Use currently predicted (d)Cas9 free-energy landscape to predict CHAMP data </w:t>
      </w:r>
    </w:p>
    <w:p w14:paraId="5671CB45" w14:textId="77777777" w:rsidR="007A182A" w:rsidRDefault="007A182A" w:rsidP="007A182A">
      <w:pPr>
        <w:pStyle w:val="ListParagraph"/>
        <w:numPr>
          <w:ilvl w:val="0"/>
          <w:numId w:val="1"/>
        </w:numPr>
      </w:pPr>
      <w:r>
        <w:t>Construct a pipeline to get the free-energy landscape (model parameters) from CHAMP data.</w:t>
      </w:r>
    </w:p>
    <w:p w14:paraId="668FFA52" w14:textId="77777777" w:rsidR="007A182A" w:rsidRDefault="007A182A" w:rsidP="007A182A">
      <w:pPr>
        <w:pStyle w:val="ListParagraph"/>
        <w:numPr>
          <w:ilvl w:val="1"/>
          <w:numId w:val="1"/>
        </w:numPr>
      </w:pPr>
      <w:r>
        <w:t xml:space="preserve">With this we should be able to compare different (d)Cas9 variants, (d)Cas9 to (d)Cas12 etc.  </w:t>
      </w:r>
    </w:p>
    <w:p w14:paraId="3C82F6FA" w14:textId="77777777" w:rsidR="007A182A" w:rsidRDefault="007A182A" w:rsidP="007A182A">
      <w:pPr>
        <w:pStyle w:val="ListParagraph"/>
        <w:numPr>
          <w:ilvl w:val="0"/>
          <w:numId w:val="1"/>
        </w:numPr>
      </w:pPr>
      <w:r>
        <w:t xml:space="preserve">get the free-energy landscape for active Cas9 (variants) from (d)Cas9 data. </w:t>
      </w:r>
    </w:p>
    <w:p w14:paraId="0749B0D6" w14:textId="77777777" w:rsidR="007A182A" w:rsidRDefault="007A182A" w:rsidP="007A182A">
      <w:pPr>
        <w:pStyle w:val="ListParagraph"/>
        <w:numPr>
          <w:ilvl w:val="1"/>
          <w:numId w:val="1"/>
        </w:numPr>
      </w:pPr>
      <w:r>
        <w:t xml:space="preserve">First step: Can we morph the landscape of WT Cas9 into something that explains the engineered Cas9’s </w:t>
      </w:r>
      <w:proofErr w:type="spellStart"/>
      <w:r>
        <w:t>behaviours</w:t>
      </w:r>
      <w:proofErr w:type="spellEnd"/>
      <w:r>
        <w:t xml:space="preserve">? </w:t>
      </w:r>
    </w:p>
    <w:p w14:paraId="3111B751" w14:textId="77777777" w:rsidR="007A182A" w:rsidRDefault="007A182A" w:rsidP="007A182A">
      <w:pPr>
        <w:pStyle w:val="ListParagraph"/>
        <w:numPr>
          <w:ilvl w:val="0"/>
          <w:numId w:val="1"/>
        </w:numPr>
      </w:pPr>
      <w:r>
        <w:t xml:space="preserve">Construct pipeline to get the free-energy landscape by training against </w:t>
      </w:r>
      <w:proofErr w:type="spellStart"/>
      <w:r>
        <w:t>NucleaSeq</w:t>
      </w:r>
      <w:proofErr w:type="spellEnd"/>
      <w:r>
        <w:t xml:space="preserve"> data.</w:t>
      </w:r>
    </w:p>
    <w:p w14:paraId="0FB27366" w14:textId="77777777" w:rsidR="007A182A" w:rsidRDefault="007A182A" w:rsidP="007A182A">
      <w:pPr>
        <w:pStyle w:val="ListParagraph"/>
        <w:numPr>
          <w:ilvl w:val="1"/>
          <w:numId w:val="1"/>
        </w:numPr>
      </w:pPr>
      <w:r>
        <w:t>Another route towards answering above questions: Comparing Cas9 variants, Cas12, etc. on physical grounds</w:t>
      </w:r>
    </w:p>
    <w:p w14:paraId="4C01C2C8" w14:textId="77777777" w:rsidR="007A182A" w:rsidRDefault="007A182A" w:rsidP="007A182A">
      <w:pPr>
        <w:pStyle w:val="ListParagraph"/>
        <w:numPr>
          <w:ilvl w:val="1"/>
          <w:numId w:val="1"/>
        </w:numPr>
      </w:pPr>
      <w:r>
        <w:t xml:space="preserve">Serves as a means of directly obtaining free-energy landscape engineered cas9 without knowledge of wildtype or deactivated protein. </w:t>
      </w:r>
    </w:p>
    <w:p w14:paraId="7A9A4B5E" w14:textId="77777777" w:rsidR="007A182A" w:rsidRDefault="007A182A" w:rsidP="007A182A">
      <w:pPr>
        <w:pStyle w:val="Heading1"/>
      </w:pPr>
      <w:r>
        <w:t xml:space="preserve">Future steps </w:t>
      </w:r>
      <w:r>
        <w:t xml:space="preserve">  </w:t>
      </w:r>
    </w:p>
    <w:p w14:paraId="0C4A57C0" w14:textId="77777777" w:rsidR="007A182A" w:rsidRDefault="007A182A" w:rsidP="007A182A">
      <w:pPr>
        <w:pStyle w:val="ListParagraph"/>
        <w:numPr>
          <w:ilvl w:val="0"/>
          <w:numId w:val="2"/>
        </w:numPr>
      </w:pPr>
      <w:r>
        <w:t>Incorporate sequence dependency.</w:t>
      </w:r>
    </w:p>
    <w:p w14:paraId="1B152B4E" w14:textId="77777777" w:rsidR="007A182A" w:rsidRDefault="007A182A" w:rsidP="007A182A">
      <w:pPr>
        <w:pStyle w:val="ListParagraph"/>
        <w:numPr>
          <w:ilvl w:val="0"/>
          <w:numId w:val="2"/>
        </w:numPr>
      </w:pPr>
      <w:r>
        <w:t>Differences in guide-sequence: Are these explainable using sequence dependency? (e.g. target E vs target D)</w:t>
      </w:r>
    </w:p>
    <w:p w14:paraId="162B1EEA" w14:textId="77777777" w:rsidR="007A182A" w:rsidRDefault="007A182A" w:rsidP="007A182A">
      <w:pPr>
        <w:pStyle w:val="ListParagraph"/>
        <w:numPr>
          <w:ilvl w:val="0"/>
          <w:numId w:val="2"/>
        </w:numPr>
      </w:pPr>
      <w:r>
        <w:t xml:space="preserve">Can insertion/deletions be modelled just like sequence mismatches? </w:t>
      </w:r>
    </w:p>
    <w:p w14:paraId="0F4DA6BE" w14:textId="77777777" w:rsidR="007A182A" w:rsidRDefault="007A182A" w:rsidP="007A182A"/>
    <w:p w14:paraId="31026F30" w14:textId="77777777" w:rsidR="007A182A" w:rsidRDefault="007A182A"/>
    <w:p w14:paraId="457045B3" w14:textId="77777777" w:rsidR="007A182A" w:rsidRDefault="007A182A" w:rsidP="007A182A">
      <w:pPr>
        <w:pStyle w:val="Heading1"/>
      </w:pPr>
      <w:r>
        <w:t xml:space="preserve">Data needed </w:t>
      </w:r>
    </w:p>
    <w:p w14:paraId="7F2EC5E1" w14:textId="77777777" w:rsidR="007A182A" w:rsidRDefault="007A182A" w:rsidP="007A182A">
      <w:pPr>
        <w:pStyle w:val="Heading2"/>
      </w:pPr>
      <w:r>
        <w:t>CHAMP</w:t>
      </w:r>
      <w:r>
        <w:t xml:space="preserve">: </w:t>
      </w:r>
    </w:p>
    <w:p w14:paraId="406A517C" w14:textId="77777777" w:rsidR="007A182A" w:rsidRDefault="007A182A" w:rsidP="007A182A">
      <w:pPr>
        <w:pStyle w:val="ListBullet"/>
      </w:pPr>
      <w:r>
        <w:t xml:space="preserve">dCas9 + dCas12 + dCas9 engineered variants </w:t>
      </w:r>
    </w:p>
    <w:p w14:paraId="49C4C88E" w14:textId="77777777" w:rsidR="007A182A" w:rsidRDefault="007A182A" w:rsidP="007A182A">
      <w:pPr>
        <w:pStyle w:val="ListBullet"/>
      </w:pPr>
      <w:r>
        <w:t xml:space="preserve">For dCas9: Target E + Target D </w:t>
      </w:r>
    </w:p>
    <w:p w14:paraId="1D4EC681" w14:textId="77777777" w:rsidR="007A182A" w:rsidRDefault="007A182A" w:rsidP="007A182A">
      <w:pPr>
        <w:pStyle w:val="ListBullet"/>
      </w:pPr>
      <w:proofErr w:type="gramStart"/>
      <w:r>
        <w:t>mismatches  +</w:t>
      </w:r>
      <w:proofErr w:type="gramEnd"/>
      <w:r>
        <w:t xml:space="preserve"> </w:t>
      </w:r>
      <w:proofErr w:type="spellStart"/>
      <w:r>
        <w:t>indels</w:t>
      </w:r>
      <w:proofErr w:type="spellEnd"/>
      <w:r>
        <w:t xml:space="preserve"> </w:t>
      </w:r>
    </w:p>
    <w:p w14:paraId="7222114F" w14:textId="77777777" w:rsidR="007A182A" w:rsidRDefault="007A182A" w:rsidP="007A182A">
      <w:pPr>
        <w:pStyle w:val="ListBullet"/>
      </w:pPr>
      <w:r>
        <w:lastRenderedPageBreak/>
        <w:t xml:space="preserve">for every sequence. The bound fraction for each used concentration: </w:t>
      </w:r>
      <w:r>
        <w:br/>
      </w:r>
      <w:proofErr w:type="spellStart"/>
      <w:r>
        <w:t>seq</w:t>
      </w:r>
      <w:proofErr w:type="spellEnd"/>
      <w:r>
        <w:t xml:space="preserve">        | concentration 1 | concentration 2 | ….. </w:t>
      </w:r>
      <w:r>
        <w:br/>
        <w:t>------------------------------------------------------------</w:t>
      </w:r>
    </w:p>
    <w:p w14:paraId="1FFF0AB9" w14:textId="77777777" w:rsidR="007A182A" w:rsidRDefault="007A182A" w:rsidP="007A182A">
      <w:pPr>
        <w:pStyle w:val="ListBullet"/>
        <w:numPr>
          <w:ilvl w:val="0"/>
          <w:numId w:val="0"/>
        </w:numPr>
        <w:ind w:left="432" w:hanging="432"/>
      </w:pPr>
      <w:r>
        <w:tab/>
        <w:t>AATCGG | (value1, error1) | (value</w:t>
      </w:r>
      <w:proofErr w:type="gramStart"/>
      <w:r>
        <w:t>2 ,</w:t>
      </w:r>
      <w:proofErr w:type="gramEnd"/>
      <w:r>
        <w:t xml:space="preserve"> error2) | … </w:t>
      </w:r>
    </w:p>
    <w:p w14:paraId="164B1AF9" w14:textId="77777777" w:rsidR="007A182A" w:rsidRDefault="007A182A" w:rsidP="007A182A">
      <w:pPr>
        <w:pStyle w:val="ListBullet"/>
      </w:pPr>
      <w:r>
        <w:t xml:space="preserve">1 value per sequence (cluster) and concentration is perfect (median for instance). </w:t>
      </w:r>
    </w:p>
    <w:p w14:paraId="5A568C09" w14:textId="77777777" w:rsidR="007A182A" w:rsidRDefault="007A182A" w:rsidP="007A182A">
      <w:pPr>
        <w:pStyle w:val="ListBullet"/>
      </w:pPr>
      <w:r>
        <w:t xml:space="preserve">For improved fitting, the error (standard </w:t>
      </w:r>
      <w:proofErr w:type="gramStart"/>
      <w:r>
        <w:t>deviation)  for</w:t>
      </w:r>
      <w:proofErr w:type="gramEnd"/>
      <w:r>
        <w:t xml:space="preserve"> each sequence (cluster) </w:t>
      </w:r>
    </w:p>
    <w:p w14:paraId="45471D58" w14:textId="77777777" w:rsidR="007A182A" w:rsidRDefault="007A182A"/>
    <w:p w14:paraId="543D9E45" w14:textId="77777777" w:rsidR="007A182A" w:rsidRDefault="007A182A" w:rsidP="007A182A">
      <w:pPr>
        <w:pStyle w:val="Heading2"/>
      </w:pPr>
      <w:proofErr w:type="spellStart"/>
      <w:r>
        <w:t>NucleaSeq</w:t>
      </w:r>
      <w:proofErr w:type="spellEnd"/>
      <w:r>
        <w:t xml:space="preserve">: </w:t>
      </w:r>
    </w:p>
    <w:p w14:paraId="5AEDAD15" w14:textId="77777777" w:rsidR="007A182A" w:rsidRDefault="007A182A" w:rsidP="007A182A">
      <w:pPr>
        <w:pStyle w:val="ListBullet"/>
      </w:pPr>
      <w:r>
        <w:t xml:space="preserve">Cas9 + Cas12 + Cas9 engineered variants Primarily </w:t>
      </w:r>
      <w:proofErr w:type="gramStart"/>
      <w:r>
        <w:t>target</w:t>
      </w:r>
      <w:proofErr w:type="gramEnd"/>
      <w:r>
        <w:t xml:space="preserve"> E needed. Target D will be used later for sure </w:t>
      </w:r>
    </w:p>
    <w:p w14:paraId="6B15EDAC" w14:textId="77777777" w:rsidR="007A182A" w:rsidRDefault="007A182A" w:rsidP="007A182A">
      <w:pPr>
        <w:pStyle w:val="ListBullet"/>
      </w:pPr>
      <w:proofErr w:type="spellStart"/>
      <w:r>
        <w:t>NucleaSeq</w:t>
      </w:r>
      <w:bookmarkStart w:id="0" w:name="_GoBack"/>
      <w:bookmarkEnd w:id="0"/>
      <w:proofErr w:type="spellEnd"/>
      <w:r>
        <w:t xml:space="preserve"> data [S</w:t>
      </w:r>
      <w:r w:rsidRPr="00E207E6">
        <w:rPr>
          <w:vertAlign w:val="subscript"/>
        </w:rPr>
        <w:t>i</w:t>
      </w:r>
      <w:r w:rsidRPr="00E207E6">
        <w:t>]</w:t>
      </w:r>
      <w:r w:rsidRPr="00E207E6">
        <w:rPr>
          <w:vertAlign w:val="subscript"/>
        </w:rPr>
        <w:t>t</w:t>
      </w:r>
      <w:r>
        <w:t>/[S</w:t>
      </w:r>
      <w:r w:rsidRPr="00E207E6">
        <w:rPr>
          <w:vertAlign w:val="subscript"/>
        </w:rPr>
        <w:t>i</w:t>
      </w:r>
      <w:r>
        <w:t>]</w:t>
      </w:r>
      <w:r w:rsidRPr="00E207E6">
        <w:rPr>
          <w:vertAlign w:val="subscript"/>
        </w:rPr>
        <w:t>0</w:t>
      </w:r>
      <w:r>
        <w:rPr>
          <w:vertAlign w:val="subscript"/>
        </w:rPr>
        <w:t xml:space="preserve"> </w:t>
      </w:r>
      <w:r>
        <w:t>versus time for (</w:t>
      </w:r>
      <w:proofErr w:type="spellStart"/>
      <w:r>
        <w:t>mis</w:t>
      </w:r>
      <w:proofErr w:type="spellEnd"/>
      <w:r>
        <w:t xml:space="preserve">)matched sequences </w:t>
      </w:r>
      <w:r>
        <w:br/>
      </w:r>
      <w:proofErr w:type="spellStart"/>
      <w:r>
        <w:t>seq</w:t>
      </w:r>
      <w:proofErr w:type="spellEnd"/>
      <w:r>
        <w:t xml:space="preserve">        | time 1 | time  2 | ….. </w:t>
      </w:r>
      <w:r>
        <w:br/>
        <w:t>------------------------------------------------------------</w:t>
      </w:r>
    </w:p>
    <w:p w14:paraId="434BC0AB" w14:textId="77777777" w:rsidR="007A182A" w:rsidRDefault="007A182A" w:rsidP="007A182A">
      <w:pPr>
        <w:pStyle w:val="ListBullet"/>
        <w:numPr>
          <w:ilvl w:val="0"/>
          <w:numId w:val="0"/>
        </w:numPr>
        <w:ind w:left="432" w:hanging="432"/>
      </w:pPr>
      <w:r>
        <w:tab/>
        <w:t>AATCGG | (value1, error1) | (value</w:t>
      </w:r>
      <w:proofErr w:type="gramStart"/>
      <w:r>
        <w:t>2 ,</w:t>
      </w:r>
      <w:proofErr w:type="gramEnd"/>
      <w:r>
        <w:t xml:space="preserve"> error2) | … </w:t>
      </w:r>
    </w:p>
    <w:p w14:paraId="4C2B2A3A" w14:textId="77777777" w:rsidR="007A182A" w:rsidRDefault="007A182A" w:rsidP="007A182A">
      <w:pPr>
        <w:pStyle w:val="ListBullet"/>
      </w:pPr>
      <w:r>
        <w:t xml:space="preserve">1 number per sequence per time point is good. </w:t>
      </w:r>
    </w:p>
    <w:p w14:paraId="2EFFBF33" w14:textId="77777777" w:rsidR="007A182A" w:rsidRDefault="007A182A" w:rsidP="007A182A">
      <w:pPr>
        <w:pStyle w:val="ListBullet"/>
      </w:pPr>
      <w:r>
        <w:t xml:space="preserve">Error (standard deviation) for each point if possible </w:t>
      </w:r>
    </w:p>
    <w:p w14:paraId="2456CFFC" w14:textId="77777777" w:rsidR="007A182A" w:rsidRDefault="007A182A" w:rsidP="007A182A">
      <w:pPr>
        <w:pStyle w:val="ListBullet"/>
      </w:pPr>
      <w:r>
        <w:t xml:space="preserve">For comparison: Fitted rates for every sequence. Do you have error bars here (say, by using bootstrapping and re-fitting the exponential)? </w:t>
      </w:r>
      <w:r>
        <w:br/>
      </w:r>
      <w:proofErr w:type="spellStart"/>
      <w:r>
        <w:t>seq</w:t>
      </w:r>
      <w:proofErr w:type="spellEnd"/>
      <w:r>
        <w:t xml:space="preserve">        | fitted rate| error</w:t>
      </w:r>
      <w:r>
        <w:br/>
        <w:t>------------------------------------------------------------</w:t>
      </w:r>
    </w:p>
    <w:p w14:paraId="3175C2D3" w14:textId="77777777" w:rsidR="007A182A" w:rsidRDefault="007A182A" w:rsidP="007A182A">
      <w:pPr>
        <w:pStyle w:val="ListBullet"/>
        <w:numPr>
          <w:ilvl w:val="0"/>
          <w:numId w:val="0"/>
        </w:numPr>
        <w:ind w:left="432" w:hanging="432"/>
      </w:pPr>
      <w:r>
        <w:tab/>
        <w:t xml:space="preserve">AATCGG | rate | error  </w:t>
      </w:r>
    </w:p>
    <w:p w14:paraId="0DBFEF0C" w14:textId="77777777" w:rsidR="007A182A" w:rsidRDefault="007A182A"/>
    <w:sectPr w:rsidR="007A182A" w:rsidSect="00C91BE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454861"/>
    <w:multiLevelType w:val="hybridMultilevel"/>
    <w:tmpl w:val="DB68D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DD1DE6"/>
    <w:multiLevelType w:val="hybridMultilevel"/>
    <w:tmpl w:val="DB68D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82A"/>
    <w:rsid w:val="007A182A"/>
    <w:rsid w:val="00C91BE5"/>
    <w:rsid w:val="00F8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B482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82A"/>
    <w:pPr>
      <w:keepNext/>
      <w:keepLines/>
      <w:pBdr>
        <w:bottom w:val="single" w:sz="12" w:space="12" w:color="FFC000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5B9BD5" w:themeColor="accent1"/>
      <w:sz w:val="40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8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82A"/>
    <w:rPr>
      <w:rFonts w:asciiTheme="majorHAnsi" w:eastAsiaTheme="majorEastAsia" w:hAnsiTheme="majorHAnsi" w:cstheme="majorBidi"/>
      <w:color w:val="5B9BD5" w:themeColor="accent1"/>
      <w:sz w:val="40"/>
      <w:szCs w:val="32"/>
      <w:lang w:eastAsia="ja-JP"/>
    </w:rPr>
  </w:style>
  <w:style w:type="paragraph" w:styleId="ListParagraph">
    <w:name w:val="List Paragraph"/>
    <w:basedOn w:val="Normal"/>
    <w:uiPriority w:val="34"/>
    <w:qFormat/>
    <w:rsid w:val="007A182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A18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Bullet">
    <w:name w:val="List Bullet"/>
    <w:basedOn w:val="Normal"/>
    <w:uiPriority w:val="9"/>
    <w:qFormat/>
    <w:rsid w:val="007A182A"/>
    <w:pPr>
      <w:numPr>
        <w:numId w:val="3"/>
      </w:numPr>
      <w:spacing w:after="120" w:line="259" w:lineRule="auto"/>
    </w:pPr>
    <w:rPr>
      <w:color w:val="595959" w:themeColor="text1" w:themeTint="A6"/>
      <w:sz w:val="30"/>
      <w:szCs w:val="3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1908</Characters>
  <Application>Microsoft Macintosh Word</Application>
  <DocSecurity>0</DocSecurity>
  <Lines>15</Lines>
  <Paragraphs>4</Paragraphs>
  <ScaleCrop>false</ScaleCrop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Klein</dc:creator>
  <cp:keywords/>
  <dc:description/>
  <cp:lastModifiedBy>Misha Klein</cp:lastModifiedBy>
  <cp:revision>1</cp:revision>
  <dcterms:created xsi:type="dcterms:W3CDTF">2018-12-24T14:47:00Z</dcterms:created>
  <dcterms:modified xsi:type="dcterms:W3CDTF">2018-12-24T15:04:00Z</dcterms:modified>
</cp:coreProperties>
</file>