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45E" w:rsidRPr="00E73626" w:rsidRDefault="00F712FE" w:rsidP="00E73626">
      <w:pPr>
        <w:pStyle w:val="Heading1"/>
        <w:rPr>
          <w:rStyle w:val="IntenseEmphasis"/>
        </w:rPr>
      </w:pPr>
      <w:r w:rsidRPr="00E73626">
        <w:rPr>
          <w:rStyle w:val="IntenseEmphasis"/>
        </w:rPr>
        <w:t>INTRODUCTION</w:t>
      </w:r>
    </w:p>
    <w:p w:rsidR="00E73626" w:rsidRDefault="00E73626"/>
    <w:p w:rsidR="00E73626" w:rsidRDefault="00E73626">
      <w:r>
        <w:t>The following document introduces wishbone interface, which is commonly used by IP cores available at opencores.com. Since the wishbone interface is not supported on neither Altera nor Xilinx platforms (at the time of writing this document)</w:t>
      </w:r>
      <w:r w:rsidR="00D51A74">
        <w:t xml:space="preserve"> an adapter is required. As for the current project, the Altera Cyclone V SoC is device of choice, the wishbone interface is discussed in relation to avalon interface. At the moment, the use of wishbone interface is limited to the use of I2C_master IP core (available at </w:t>
      </w:r>
      <w:r w:rsidR="00D51A74" w:rsidRPr="00D51A74">
        <w:t>https://opencores.org/project,i2c</w:t>
      </w:r>
      <w:r w:rsidR="00D51A74">
        <w:t xml:space="preserve"> or in source_code folder), only the following signals are required to be incorporated by the adapter.</w:t>
      </w:r>
    </w:p>
    <w:p w:rsidR="00D51A74" w:rsidRDefault="00D51A74" w:rsidP="00D51A74">
      <w:pPr>
        <w:pStyle w:val="NoSpacing"/>
      </w:pPr>
      <w:r>
        <w:t xml:space="preserve">            -- wishbone signals</w:t>
      </w:r>
    </w:p>
    <w:p w:rsidR="00D51A74" w:rsidRDefault="00D51A74" w:rsidP="00D51A74">
      <w:pPr>
        <w:pStyle w:val="NoSpacing"/>
      </w:pPr>
      <w:r>
        <w:t xml:space="preserve">            wb_clk_i      : in  std_logic;                    -- master clock input</w:t>
      </w:r>
    </w:p>
    <w:p w:rsidR="00D51A74" w:rsidRDefault="00D51A74" w:rsidP="00D51A74">
      <w:pPr>
        <w:pStyle w:val="NoSpacing"/>
      </w:pPr>
      <w:r>
        <w:t xml:space="preserve">            wb_rst_i      : in  std_logic := '0';             -- synchronous active high reset</w:t>
      </w:r>
    </w:p>
    <w:p w:rsidR="00D51A74" w:rsidRPr="00D51A74" w:rsidRDefault="00D51A74" w:rsidP="00D51A74">
      <w:pPr>
        <w:pStyle w:val="NoSpacing"/>
        <w:rPr>
          <w:strike/>
        </w:rPr>
      </w:pPr>
      <w:r>
        <w:t xml:space="preserve">            </w:t>
      </w:r>
      <w:r w:rsidRPr="00D51A74">
        <w:rPr>
          <w:strike/>
        </w:rPr>
        <w:t>arst_i        : in  std_logic := not ARST_LVL;    -- asynchronous reset</w:t>
      </w:r>
      <w:r>
        <w:rPr>
          <w:strike/>
        </w:rPr>
        <w:t xml:space="preserve"> (NOT WB INTERFACE)</w:t>
      </w:r>
    </w:p>
    <w:p w:rsidR="00D51A74" w:rsidRDefault="00D51A74" w:rsidP="00D51A74">
      <w:pPr>
        <w:pStyle w:val="NoSpacing"/>
      </w:pPr>
      <w:r>
        <w:t xml:space="preserve">            wb_adr_i      : in  std_logic_vector(2 downto 0); -- lower address bits</w:t>
      </w:r>
    </w:p>
    <w:p w:rsidR="00D51A74" w:rsidRDefault="00D51A74" w:rsidP="00D51A74">
      <w:pPr>
        <w:pStyle w:val="NoSpacing"/>
      </w:pPr>
      <w:r>
        <w:t xml:space="preserve">            wb_dat_i      : in  std_logic_vector(7 downto 0); -- Databus input</w:t>
      </w:r>
    </w:p>
    <w:p w:rsidR="00D51A74" w:rsidRDefault="00D51A74" w:rsidP="00D51A74">
      <w:pPr>
        <w:pStyle w:val="NoSpacing"/>
      </w:pPr>
      <w:r>
        <w:t xml:space="preserve">            wb_dat_o      : out std_logic_vector(7 downto 0); -- Databus output</w:t>
      </w:r>
    </w:p>
    <w:p w:rsidR="00D51A74" w:rsidRDefault="00D51A74" w:rsidP="00D51A74">
      <w:pPr>
        <w:pStyle w:val="NoSpacing"/>
      </w:pPr>
      <w:r>
        <w:t xml:space="preserve">            wb_we_i       : in  std_logic;                    -- Write enable input</w:t>
      </w:r>
    </w:p>
    <w:p w:rsidR="00D51A74" w:rsidRDefault="00D51A74" w:rsidP="00D51A74">
      <w:pPr>
        <w:pStyle w:val="NoSpacing"/>
      </w:pPr>
      <w:r>
        <w:t xml:space="preserve">            wb_stb_i      : in  std_logic;                    -- Strobe signals / core select signal</w:t>
      </w:r>
    </w:p>
    <w:p w:rsidR="00D51A74" w:rsidRDefault="00D51A74" w:rsidP="00D51A74">
      <w:pPr>
        <w:pStyle w:val="NoSpacing"/>
      </w:pPr>
      <w:r>
        <w:t xml:space="preserve">            wb_cyc_i      : in  std_logic;                    -- Valid bus cycle input</w:t>
      </w:r>
    </w:p>
    <w:p w:rsidR="00D51A74" w:rsidRDefault="00D51A74" w:rsidP="00D51A74">
      <w:pPr>
        <w:pStyle w:val="NoSpacing"/>
      </w:pPr>
      <w:r>
        <w:t xml:space="preserve">            wb_ack_o      : out std_logic;                    -- Bus cycle acknowledge output</w:t>
      </w:r>
    </w:p>
    <w:p w:rsidR="00D51A74" w:rsidRDefault="00D51A74" w:rsidP="00D51A74">
      <w:pPr>
        <w:pStyle w:val="NoSpacing"/>
      </w:pPr>
      <w:r>
        <w:t xml:space="preserve">            wb_inta_o     : out std_logic;                    -- interrupt request output signal</w:t>
      </w:r>
    </w:p>
    <w:p w:rsidR="00D51A74" w:rsidRDefault="00D51A74" w:rsidP="00D51A74">
      <w:pPr>
        <w:pStyle w:val="NoSpacing"/>
      </w:pPr>
    </w:p>
    <w:p w:rsidR="00D51A74" w:rsidRPr="00D51A74" w:rsidRDefault="00D51A74" w:rsidP="00D51A74">
      <w:pPr>
        <w:jc w:val="center"/>
        <w:rPr>
          <w:i/>
        </w:rPr>
      </w:pPr>
      <w:r w:rsidRPr="00D51A74">
        <w:rPr>
          <w:i/>
        </w:rPr>
        <w:t>snippet of VHDL code from source_code/i2c/vhdl/i2c_master_top.vhd</w:t>
      </w:r>
    </w:p>
    <w:p w:rsidR="00E73626" w:rsidRDefault="00D51A74">
      <w:r>
        <w:t>The a regular wishbone interface uses the signals as shown in the following figure:</w:t>
      </w:r>
    </w:p>
    <w:p w:rsidR="00E73626" w:rsidRDefault="00D51A74">
      <w:r>
        <w:rPr>
          <w:noProof/>
          <w:lang w:val="sk-SK" w:eastAsia="sk-SK"/>
        </w:rPr>
        <w:drawing>
          <wp:anchor distT="0" distB="0" distL="114300" distR="114300" simplePos="0" relativeHeight="251658240" behindDoc="0" locked="0" layoutInCell="1" allowOverlap="1">
            <wp:simplePos x="0" y="0"/>
            <wp:positionH relativeFrom="margin">
              <wp:posOffset>1391920</wp:posOffset>
            </wp:positionH>
            <wp:positionV relativeFrom="margin">
              <wp:posOffset>5010785</wp:posOffset>
            </wp:positionV>
            <wp:extent cx="2676525" cy="288036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tretch>
                      <a:fillRect/>
                    </a:stretch>
                  </pic:blipFill>
                  <pic:spPr bwMode="auto">
                    <a:xfrm>
                      <a:off x="0" y="0"/>
                      <a:ext cx="2676525" cy="2880360"/>
                    </a:xfrm>
                    <a:prstGeom prst="rect">
                      <a:avLst/>
                    </a:prstGeom>
                    <a:noFill/>
                    <a:ln>
                      <a:noFill/>
                    </a:ln>
                  </pic:spPr>
                </pic:pic>
              </a:graphicData>
            </a:graphic>
          </wp:anchor>
        </w:drawing>
      </w:r>
    </w:p>
    <w:p w:rsidR="00E73626" w:rsidRDefault="00E73626"/>
    <w:p w:rsidR="00E73626" w:rsidRDefault="00E73626"/>
    <w:p w:rsidR="00E73626" w:rsidRDefault="00E73626"/>
    <w:p w:rsidR="00E73626" w:rsidRDefault="00E73626"/>
    <w:p w:rsidR="00E73626" w:rsidRDefault="00E73626"/>
    <w:p w:rsidR="00E73626" w:rsidRDefault="00E73626"/>
    <w:p w:rsidR="00F712FE" w:rsidRDefault="00F712FE"/>
    <w:p w:rsidR="00E73626" w:rsidRDefault="00E73626"/>
    <w:p w:rsidR="00E73626" w:rsidRDefault="00E73626"/>
    <w:p w:rsidR="00E73626" w:rsidRDefault="00E73626"/>
    <w:p w:rsidR="00F712FE" w:rsidRDefault="00F712FE"/>
    <w:p w:rsidR="00F712FE" w:rsidRDefault="00F712FE"/>
    <w:p w:rsidR="00F712FE" w:rsidRDefault="00F712FE"/>
    <w:p w:rsidR="00F712FE" w:rsidRPr="00D51A74" w:rsidRDefault="005D0D4C" w:rsidP="00D51A74">
      <w:pPr>
        <w:pStyle w:val="Heading1"/>
      </w:pPr>
      <w:r>
        <w:lastRenderedPageBreak/>
        <w:t>WISHBONE INTERFACE</w:t>
      </w:r>
    </w:p>
    <w:p w:rsidR="00F712FE" w:rsidRDefault="00F712FE" w:rsidP="00F712FE">
      <w:pPr>
        <w:pStyle w:val="NoSpacing"/>
        <w:rPr>
          <w:noProof/>
          <w:lang w:val="sk-SK" w:eastAsia="sk-SK"/>
        </w:rPr>
      </w:pPr>
    </w:p>
    <w:p w:rsidR="00F712FE" w:rsidRDefault="00F712FE" w:rsidP="00F712FE">
      <w:pPr>
        <w:pStyle w:val="NoSpacing"/>
      </w:pPr>
      <w:r w:rsidRPr="00F712FE">
        <w:rPr>
          <w:b/>
        </w:rPr>
        <w:t>CLK_I</w:t>
      </w:r>
      <w:r>
        <w:t xml:space="preserve"> </w:t>
      </w:r>
    </w:p>
    <w:p w:rsidR="00F712FE" w:rsidRDefault="00F712FE" w:rsidP="00F712FE">
      <w:pPr>
        <w:pStyle w:val="NoSpacing"/>
        <w:rPr>
          <w:b/>
        </w:rPr>
      </w:pPr>
      <w:r>
        <w:t>The clock input [CLK_I] coordinates all activities for the internal logic within the WISHBONE interconnect. All WISHBONE output signals are registered at the rising edge of [CLK_I]. All WISHBONE input signals are stable before the rising edge of [CLK_I].</w:t>
      </w:r>
    </w:p>
    <w:p w:rsidR="00F712FE" w:rsidRDefault="00F712FE" w:rsidP="00F712FE">
      <w:pPr>
        <w:pStyle w:val="NoSpacing"/>
        <w:rPr>
          <w:b/>
        </w:rPr>
      </w:pPr>
    </w:p>
    <w:p w:rsidR="00F712FE" w:rsidRPr="00F712FE" w:rsidRDefault="00F712FE" w:rsidP="00F712FE">
      <w:pPr>
        <w:pStyle w:val="NoSpacing"/>
        <w:rPr>
          <w:b/>
        </w:rPr>
      </w:pPr>
      <w:r w:rsidRPr="00F712FE">
        <w:rPr>
          <w:b/>
        </w:rPr>
        <w:t xml:space="preserve">RST_I </w:t>
      </w:r>
    </w:p>
    <w:p w:rsidR="00F712FE" w:rsidRDefault="00F712FE" w:rsidP="00F712FE">
      <w:pPr>
        <w:pStyle w:val="NoSpacing"/>
        <w:rPr>
          <w:b/>
        </w:rPr>
      </w:pPr>
      <w:r>
        <w:t>The reset input [RST_I] forces the WISHBONE interface to restart. Furthermore, all internal self-starting state machines will be forced into an initial state. This signal only resets the WISHBONE interface. It is not required to reset other parts of an IP core (although it may be used that way).</w:t>
      </w:r>
    </w:p>
    <w:p w:rsidR="00F712FE" w:rsidRDefault="00DA3753" w:rsidP="00F712FE">
      <w:pPr>
        <w:pStyle w:val="NoSpacing"/>
        <w:rPr>
          <w:b/>
        </w:rPr>
      </w:pPr>
      <w:r>
        <w:rPr>
          <w:b/>
          <w:noProof/>
          <w:lang w:val="sk-SK" w:eastAsia="sk-SK"/>
        </w:rPr>
        <w:drawing>
          <wp:anchor distT="0" distB="0" distL="114300" distR="114300" simplePos="0" relativeHeight="251659264" behindDoc="0" locked="0" layoutInCell="1" allowOverlap="1">
            <wp:simplePos x="0" y="0"/>
            <wp:positionH relativeFrom="column">
              <wp:posOffset>1254760</wp:posOffset>
            </wp:positionH>
            <wp:positionV relativeFrom="paragraph">
              <wp:posOffset>135255</wp:posOffset>
            </wp:positionV>
            <wp:extent cx="2841625" cy="2396490"/>
            <wp:effectExtent l="19050" t="0" r="0" b="0"/>
            <wp:wrapThrough wrapText="bothSides">
              <wp:wrapPolygon edited="0">
                <wp:start x="-145" y="0"/>
                <wp:lineTo x="-145" y="21463"/>
                <wp:lineTo x="21576" y="21463"/>
                <wp:lineTo x="21576" y="0"/>
                <wp:lineTo x="-145"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841625" cy="2396490"/>
                    </a:xfrm>
                    <a:prstGeom prst="rect">
                      <a:avLst/>
                    </a:prstGeom>
                    <a:noFill/>
                    <a:ln w="9525">
                      <a:noFill/>
                      <a:miter lim="800000"/>
                      <a:headEnd/>
                      <a:tailEnd/>
                    </a:ln>
                  </pic:spPr>
                </pic:pic>
              </a:graphicData>
            </a:graphic>
          </wp:anchor>
        </w:drawing>
      </w:r>
    </w:p>
    <w:p w:rsidR="00F712FE" w:rsidRDefault="00F712FE" w:rsidP="00F712FE">
      <w:pPr>
        <w:pStyle w:val="NoSpacing"/>
        <w:rPr>
          <w:b/>
        </w:rPr>
      </w:pPr>
    </w:p>
    <w:p w:rsidR="00F712FE" w:rsidRDefault="00F712FE" w:rsidP="00F712FE">
      <w:pPr>
        <w:pStyle w:val="NoSpacing"/>
        <w:rPr>
          <w:b/>
        </w:rPr>
      </w:pPr>
    </w:p>
    <w:p w:rsidR="00F712FE" w:rsidRDefault="00F712FE" w:rsidP="00F712FE">
      <w:pPr>
        <w:pStyle w:val="NoSpacing"/>
        <w:rPr>
          <w:b/>
        </w:rPr>
      </w:pPr>
    </w:p>
    <w:p w:rsidR="00F712FE" w:rsidRDefault="00F712FE" w:rsidP="00F712FE">
      <w:pPr>
        <w:pStyle w:val="NoSpacing"/>
        <w:rPr>
          <w:b/>
        </w:rPr>
      </w:pPr>
    </w:p>
    <w:p w:rsidR="00F712FE" w:rsidRDefault="00F712FE" w:rsidP="00F712FE">
      <w:pPr>
        <w:pStyle w:val="NoSpacing"/>
        <w:rPr>
          <w:b/>
        </w:rPr>
      </w:pPr>
    </w:p>
    <w:p w:rsidR="00F712FE" w:rsidRDefault="00F712FE" w:rsidP="00F712FE">
      <w:pPr>
        <w:pStyle w:val="NoSpacing"/>
        <w:rPr>
          <w:b/>
        </w:rPr>
      </w:pPr>
    </w:p>
    <w:p w:rsidR="00F712FE" w:rsidRDefault="00F712FE" w:rsidP="00F712FE">
      <w:pPr>
        <w:pStyle w:val="NoSpacing"/>
        <w:rPr>
          <w:b/>
        </w:rPr>
      </w:pPr>
    </w:p>
    <w:p w:rsidR="00F712FE" w:rsidRDefault="00F712FE" w:rsidP="00F712FE">
      <w:pPr>
        <w:pStyle w:val="NoSpacing"/>
        <w:rPr>
          <w:b/>
        </w:rPr>
      </w:pPr>
    </w:p>
    <w:p w:rsidR="00F712FE" w:rsidRDefault="00F712FE" w:rsidP="00F712FE">
      <w:pPr>
        <w:pStyle w:val="NoSpacing"/>
        <w:rPr>
          <w:b/>
        </w:rPr>
      </w:pPr>
    </w:p>
    <w:p w:rsidR="00F712FE" w:rsidRDefault="00F712FE" w:rsidP="00F712FE">
      <w:pPr>
        <w:pStyle w:val="NoSpacing"/>
        <w:rPr>
          <w:b/>
        </w:rPr>
      </w:pPr>
    </w:p>
    <w:p w:rsidR="00F712FE" w:rsidRDefault="00F712FE" w:rsidP="00F712FE">
      <w:pPr>
        <w:pStyle w:val="NoSpacing"/>
        <w:rPr>
          <w:b/>
        </w:rPr>
      </w:pPr>
    </w:p>
    <w:p w:rsidR="00F712FE" w:rsidRDefault="00F712FE" w:rsidP="00F712FE">
      <w:pPr>
        <w:pStyle w:val="NoSpacing"/>
        <w:rPr>
          <w:b/>
        </w:rPr>
      </w:pPr>
    </w:p>
    <w:p w:rsidR="00F712FE" w:rsidRDefault="00F712FE" w:rsidP="00F712FE">
      <w:pPr>
        <w:pStyle w:val="NoSpacing"/>
        <w:rPr>
          <w:b/>
        </w:rPr>
      </w:pPr>
    </w:p>
    <w:p w:rsidR="00DA3753" w:rsidRDefault="00DA3753" w:rsidP="00F712FE">
      <w:pPr>
        <w:pStyle w:val="NoSpacing"/>
      </w:pPr>
    </w:p>
    <w:p w:rsidR="00DA3753" w:rsidRDefault="00DA3753" w:rsidP="00F712FE">
      <w:pPr>
        <w:pStyle w:val="NoSpacing"/>
      </w:pPr>
      <w:r w:rsidRPr="00DA3753">
        <w:rPr>
          <w:b/>
        </w:rPr>
        <w:t>ADR_I()</w:t>
      </w:r>
      <w:r>
        <w:t xml:space="preserve"> </w:t>
      </w:r>
    </w:p>
    <w:p w:rsidR="00DA3753" w:rsidRDefault="00DA3753" w:rsidP="00F712FE">
      <w:pPr>
        <w:pStyle w:val="NoSpacing"/>
      </w:pPr>
      <w:r>
        <w:t>The address input array [ADR_I()] is used to pass a binary address. The higher array boundary is specific to the address width of the core, and the lower array boundary is determined by the data port size. For example the array size on a 32-bit data port with BYTE granularity is [ADR_O(n..2)]. In some cases (such as FIFO interfaces) the array may not be present on the interface.</w:t>
      </w:r>
    </w:p>
    <w:p w:rsidR="00DA3753" w:rsidRDefault="00DA3753" w:rsidP="00F712FE">
      <w:pPr>
        <w:pStyle w:val="NoSpacing"/>
        <w:rPr>
          <w:b/>
        </w:rPr>
      </w:pPr>
    </w:p>
    <w:p w:rsidR="00DA3753" w:rsidRDefault="00DA3753" w:rsidP="00F712FE">
      <w:pPr>
        <w:pStyle w:val="NoSpacing"/>
      </w:pPr>
      <w:r w:rsidRPr="00DA3753">
        <w:rPr>
          <w:b/>
        </w:rPr>
        <w:t>DAT_I()</w:t>
      </w:r>
      <w:r>
        <w:t xml:space="preserve"> </w:t>
      </w:r>
    </w:p>
    <w:p w:rsidR="00DA3753" w:rsidRDefault="00DA3753" w:rsidP="00F712FE">
      <w:pPr>
        <w:pStyle w:val="NoSpacing"/>
      </w:pPr>
      <w:r>
        <w:t xml:space="preserve">The data input array [DAT_I()] is used to pass binary data. The array boundaries are determined by the port size, with a maximum port size of 64-bits (e.g. [DAT_I(63..0)]). Also see the [DAT_O()] and [SEL_O()] signal descriptions. </w:t>
      </w:r>
    </w:p>
    <w:p w:rsidR="00DA3753" w:rsidRDefault="00DA3753" w:rsidP="00F712FE">
      <w:pPr>
        <w:pStyle w:val="NoSpacing"/>
      </w:pPr>
    </w:p>
    <w:p w:rsidR="00DA3753" w:rsidRDefault="00DA3753" w:rsidP="00F712FE">
      <w:pPr>
        <w:pStyle w:val="NoSpacing"/>
      </w:pPr>
      <w:r w:rsidRPr="00DA3753">
        <w:rPr>
          <w:b/>
        </w:rPr>
        <w:t>DAT_O()</w:t>
      </w:r>
      <w:r>
        <w:t xml:space="preserve"> </w:t>
      </w:r>
    </w:p>
    <w:p w:rsidR="00DA3753" w:rsidRDefault="00DA3753" w:rsidP="00F712FE">
      <w:pPr>
        <w:pStyle w:val="NoSpacing"/>
      </w:pPr>
      <w:r>
        <w:t>The data output array [DAT_O()] is used to pass binary data. The array boundaries are determined by the port size, with a maximum port size of 64-bits (e.g. [DAT_I(63..0)]). Also see the [DAT_I()] and [SEL_O()] signal descriptions.</w:t>
      </w:r>
    </w:p>
    <w:p w:rsidR="00DA3753" w:rsidRDefault="00DA3753" w:rsidP="00F712FE">
      <w:pPr>
        <w:pStyle w:val="NoSpacing"/>
        <w:rPr>
          <w:b/>
        </w:rPr>
      </w:pPr>
    </w:p>
    <w:p w:rsidR="00DA3753" w:rsidRPr="00DA3753" w:rsidRDefault="00DA3753" w:rsidP="00F712FE">
      <w:pPr>
        <w:pStyle w:val="NoSpacing"/>
        <w:rPr>
          <w:b/>
        </w:rPr>
      </w:pPr>
      <w:r w:rsidRPr="00DA3753">
        <w:rPr>
          <w:b/>
        </w:rPr>
        <w:t xml:space="preserve">WE_I </w:t>
      </w:r>
    </w:p>
    <w:p w:rsidR="00F712FE" w:rsidRDefault="00DA3753" w:rsidP="00F712FE">
      <w:pPr>
        <w:pStyle w:val="NoSpacing"/>
      </w:pPr>
      <w:r>
        <w:t>The write enable input [WE_I] indicates whether the current local bus cycle is a READ or WRITE cycle. The signal is negated during READ cycles, and is asserted during WRITE cycles.</w:t>
      </w:r>
    </w:p>
    <w:p w:rsidR="00DA3753" w:rsidRDefault="00DA3753" w:rsidP="00F712FE">
      <w:pPr>
        <w:pStyle w:val="NoSpacing"/>
        <w:rPr>
          <w:b/>
        </w:rPr>
      </w:pPr>
    </w:p>
    <w:p w:rsidR="00F712FE" w:rsidRPr="00F712FE" w:rsidRDefault="00F712FE" w:rsidP="00F712FE">
      <w:pPr>
        <w:pStyle w:val="NoSpacing"/>
        <w:rPr>
          <w:b/>
        </w:rPr>
      </w:pPr>
      <w:r w:rsidRPr="00F712FE">
        <w:rPr>
          <w:b/>
        </w:rPr>
        <w:t xml:space="preserve">STB_I </w:t>
      </w:r>
    </w:p>
    <w:p w:rsidR="00F712FE" w:rsidRDefault="00F712FE" w:rsidP="00F712FE">
      <w:pPr>
        <w:pStyle w:val="NoSpacing"/>
      </w:pPr>
      <w:r>
        <w:t xml:space="preserve">The strobe input [STB_I], when asserted, indicates that the SLAVE is selected. A SLAVE shall respond to other WISHBONE signals only when this [STB_I] is asserted (except for the [RST_I] signal which should always be responded to). The SLAVE asserts either the [ACK_O], [ERR_O] or [RTY_O] signals in response to every assertion of the [STB_I] signal. </w:t>
      </w:r>
    </w:p>
    <w:p w:rsidR="00DA3753" w:rsidRDefault="00DA3753" w:rsidP="00F712FE">
      <w:pPr>
        <w:pStyle w:val="NoSpacing"/>
      </w:pPr>
    </w:p>
    <w:p w:rsidR="00DA3753" w:rsidRPr="00DA3753" w:rsidRDefault="00DA3753" w:rsidP="00F712FE">
      <w:pPr>
        <w:pStyle w:val="NoSpacing"/>
        <w:rPr>
          <w:b/>
        </w:rPr>
      </w:pPr>
      <w:r w:rsidRPr="00DA3753">
        <w:rPr>
          <w:b/>
        </w:rPr>
        <w:t xml:space="preserve">CYC_I </w:t>
      </w:r>
    </w:p>
    <w:p w:rsidR="00DA3753" w:rsidRDefault="00DA3753" w:rsidP="00F712FE">
      <w:pPr>
        <w:pStyle w:val="NoSpacing"/>
      </w:pPr>
      <w:r>
        <w:t>The cycle input [CYC_I], when asserted, indicates that a valid bus cycle is in progress. The signal is asserted for the duration of all bus cycles. For example, during a BLOCK transfer cycle there can be multiple data transfers. The [CYC_I] signal is asserted during the first data transfer, and remains asserted until the last data transfer.</w:t>
      </w:r>
    </w:p>
    <w:p w:rsidR="00C027B1" w:rsidRDefault="00C027B1" w:rsidP="00F712FE">
      <w:pPr>
        <w:pStyle w:val="NoSpacing"/>
      </w:pPr>
    </w:p>
    <w:p w:rsidR="00DA3753" w:rsidRPr="00DA3753" w:rsidRDefault="00DA3753" w:rsidP="00F712FE">
      <w:pPr>
        <w:pStyle w:val="NoSpacing"/>
        <w:rPr>
          <w:b/>
        </w:rPr>
      </w:pPr>
      <w:r w:rsidRPr="00DA3753">
        <w:rPr>
          <w:b/>
        </w:rPr>
        <w:t xml:space="preserve">ACK_O </w:t>
      </w:r>
    </w:p>
    <w:p w:rsidR="00DA3753" w:rsidRDefault="00C027B1" w:rsidP="00F712FE">
      <w:pPr>
        <w:pStyle w:val="NoSpacing"/>
      </w:pPr>
      <w:r>
        <w:rPr>
          <w:noProof/>
          <w:lang w:val="sk-SK" w:eastAsia="sk-SK"/>
        </w:rPr>
        <w:drawing>
          <wp:anchor distT="0" distB="0" distL="114300" distR="114300" simplePos="0" relativeHeight="251660288" behindDoc="0" locked="0" layoutInCell="1" allowOverlap="1">
            <wp:simplePos x="0" y="0"/>
            <wp:positionH relativeFrom="margin">
              <wp:align>center</wp:align>
            </wp:positionH>
            <wp:positionV relativeFrom="paragraph">
              <wp:posOffset>470535</wp:posOffset>
            </wp:positionV>
            <wp:extent cx="3945255" cy="960120"/>
            <wp:effectExtent l="19050" t="0" r="0" b="0"/>
            <wp:wrapThrough wrapText="bothSides">
              <wp:wrapPolygon edited="0">
                <wp:start x="-104" y="0"/>
                <wp:lineTo x="-104" y="21000"/>
                <wp:lineTo x="21590" y="21000"/>
                <wp:lineTo x="21590" y="0"/>
                <wp:lineTo x="-104"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945255" cy="960120"/>
                    </a:xfrm>
                    <a:prstGeom prst="rect">
                      <a:avLst/>
                    </a:prstGeom>
                    <a:noFill/>
                    <a:ln w="9525">
                      <a:noFill/>
                      <a:miter lim="800000"/>
                      <a:headEnd/>
                      <a:tailEnd/>
                    </a:ln>
                  </pic:spPr>
                </pic:pic>
              </a:graphicData>
            </a:graphic>
          </wp:anchor>
        </w:drawing>
      </w:r>
      <w:r w:rsidR="00DA3753">
        <w:t>The acknowledge output [ACK_O], when asserted, indicates the termination of a normal bus cycle. Also see the [ERR_O] and [RTY_O] signal descriptions. (</w:t>
      </w:r>
      <w:r w:rsidR="00DA3753" w:rsidRPr="00DA3753">
        <w:rPr>
          <w:i/>
        </w:rPr>
        <w:t xml:space="preserve">see </w:t>
      </w:r>
      <w:r w:rsidR="00DA3753" w:rsidRPr="00DA3753">
        <w:rPr>
          <w:b/>
          <w:i/>
        </w:rPr>
        <w:t>STB_I</w:t>
      </w:r>
      <w:r w:rsidR="00DA3753" w:rsidRPr="00DA3753">
        <w:rPr>
          <w:i/>
        </w:rPr>
        <w:t xml:space="preserve"> signal</w:t>
      </w:r>
      <w:r w:rsidR="00DA3753">
        <w:t>)</w:t>
      </w:r>
    </w:p>
    <w:p w:rsidR="00C027B1" w:rsidRDefault="00C027B1" w:rsidP="00F712FE">
      <w:pPr>
        <w:pStyle w:val="NoSpacing"/>
      </w:pPr>
    </w:p>
    <w:p w:rsidR="00E73626" w:rsidRDefault="00E73626" w:rsidP="00F712FE">
      <w:pPr>
        <w:pStyle w:val="NoSpacing"/>
      </w:pPr>
    </w:p>
    <w:p w:rsidR="00E73626" w:rsidRDefault="00E73626" w:rsidP="00F712FE">
      <w:pPr>
        <w:pStyle w:val="NoSpacing"/>
      </w:pPr>
    </w:p>
    <w:p w:rsidR="00E73626" w:rsidRDefault="00E73626" w:rsidP="00F712FE">
      <w:pPr>
        <w:pStyle w:val="NoSpacing"/>
      </w:pPr>
    </w:p>
    <w:p w:rsidR="00E73626" w:rsidRDefault="00E73626" w:rsidP="00F712FE">
      <w:pPr>
        <w:pStyle w:val="NoSpacing"/>
      </w:pPr>
    </w:p>
    <w:p w:rsidR="00E73626" w:rsidRDefault="00E73626" w:rsidP="00F712FE">
      <w:pPr>
        <w:pStyle w:val="NoSpacing"/>
      </w:pPr>
    </w:p>
    <w:p w:rsidR="00E73626" w:rsidRDefault="00E73626" w:rsidP="00F712FE">
      <w:pPr>
        <w:pStyle w:val="NoSpacing"/>
      </w:pPr>
    </w:p>
    <w:p w:rsidR="00E73626" w:rsidRDefault="00D51A74" w:rsidP="00D51A74">
      <w:pPr>
        <w:pStyle w:val="Heading2"/>
      </w:pPr>
      <w:r>
        <w:t>WISHBONE COMMUNICATION</w:t>
      </w:r>
    </w:p>
    <w:p w:rsidR="00D51A74" w:rsidRDefault="00D51A74" w:rsidP="00F712FE">
      <w:pPr>
        <w:pStyle w:val="NoSpacing"/>
        <w:rPr>
          <w:noProof/>
          <w:lang w:val="sk-SK" w:eastAsia="sk-SK"/>
        </w:rPr>
      </w:pPr>
    </w:p>
    <w:p w:rsidR="00D51A74" w:rsidRDefault="00D51A74" w:rsidP="00F712FE">
      <w:pPr>
        <w:pStyle w:val="NoSpacing"/>
      </w:pPr>
      <w:r>
        <w:rPr>
          <w:noProof/>
          <w:lang w:val="sk-SK" w:eastAsia="sk-SK"/>
        </w:rPr>
        <w:t>Read operation</w:t>
      </w:r>
    </w:p>
    <w:p w:rsidR="00D51A74" w:rsidRDefault="00D51A74" w:rsidP="00F712FE">
      <w:pPr>
        <w:pStyle w:val="NoSpacing"/>
      </w:pPr>
      <w:r>
        <w:rPr>
          <w:noProof/>
          <w:lang w:val="sk-SK" w:eastAsia="sk-SK"/>
        </w:rPr>
        <w:drawing>
          <wp:anchor distT="0" distB="0" distL="114300" distR="114300" simplePos="0" relativeHeight="251661312" behindDoc="0" locked="0" layoutInCell="1" allowOverlap="1">
            <wp:simplePos x="0" y="0"/>
            <wp:positionH relativeFrom="margin">
              <wp:posOffset>667385</wp:posOffset>
            </wp:positionH>
            <wp:positionV relativeFrom="paragraph">
              <wp:posOffset>93980</wp:posOffset>
            </wp:positionV>
            <wp:extent cx="4213225" cy="4264660"/>
            <wp:effectExtent l="19050" t="0" r="0" b="0"/>
            <wp:wrapThrough wrapText="bothSides">
              <wp:wrapPolygon edited="0">
                <wp:start x="-98" y="0"/>
                <wp:lineTo x="-98" y="21516"/>
                <wp:lineTo x="21584" y="21516"/>
                <wp:lineTo x="21584" y="0"/>
                <wp:lineTo x="-98"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213225" cy="4264660"/>
                    </a:xfrm>
                    <a:prstGeom prst="rect">
                      <a:avLst/>
                    </a:prstGeom>
                    <a:noFill/>
                    <a:ln w="9525">
                      <a:noFill/>
                      <a:miter lim="800000"/>
                      <a:headEnd/>
                      <a:tailEnd/>
                    </a:ln>
                  </pic:spPr>
                </pic:pic>
              </a:graphicData>
            </a:graphic>
          </wp:anchor>
        </w:drawing>
      </w: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p>
    <w:p w:rsidR="00D51A74" w:rsidRDefault="00D51A74" w:rsidP="00F712FE">
      <w:pPr>
        <w:pStyle w:val="NoSpacing"/>
      </w:pPr>
      <w:r>
        <w:lastRenderedPageBreak/>
        <w:t>Write operation</w:t>
      </w:r>
    </w:p>
    <w:p w:rsidR="00AA5F2D" w:rsidRDefault="00AA5F2D" w:rsidP="00F712FE">
      <w:pPr>
        <w:pStyle w:val="NoSpacing"/>
      </w:pPr>
      <w:r>
        <w:rPr>
          <w:noProof/>
          <w:lang w:val="sk-SK" w:eastAsia="sk-SK"/>
        </w:rPr>
        <w:drawing>
          <wp:anchor distT="0" distB="0" distL="114300" distR="114300" simplePos="0" relativeHeight="251662336" behindDoc="0" locked="0" layoutInCell="1" allowOverlap="1">
            <wp:simplePos x="0" y="0"/>
            <wp:positionH relativeFrom="margin">
              <wp:align>center</wp:align>
            </wp:positionH>
            <wp:positionV relativeFrom="paragraph">
              <wp:posOffset>65405</wp:posOffset>
            </wp:positionV>
            <wp:extent cx="4213225" cy="3768090"/>
            <wp:effectExtent l="19050" t="0" r="0" b="0"/>
            <wp:wrapThrough wrapText="bothSides">
              <wp:wrapPolygon edited="0">
                <wp:start x="-98" y="0"/>
                <wp:lineTo x="-98" y="21513"/>
                <wp:lineTo x="21584" y="21513"/>
                <wp:lineTo x="21584" y="0"/>
                <wp:lineTo x="-98"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4213225" cy="3768090"/>
                    </a:xfrm>
                    <a:prstGeom prst="rect">
                      <a:avLst/>
                    </a:prstGeom>
                    <a:noFill/>
                    <a:ln w="9525">
                      <a:noFill/>
                      <a:miter lim="800000"/>
                      <a:headEnd/>
                      <a:tailEnd/>
                    </a:ln>
                  </pic:spPr>
                </pic:pic>
              </a:graphicData>
            </a:graphic>
          </wp:anchor>
        </w:drawing>
      </w: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D51A74" w:rsidRDefault="00D51A74"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F712FE">
      <w:pPr>
        <w:pStyle w:val="NoSpacing"/>
      </w:pPr>
    </w:p>
    <w:p w:rsidR="00AA5F2D" w:rsidRDefault="00AA5F2D" w:rsidP="00AA5F2D">
      <w:pPr>
        <w:pStyle w:val="Heading1"/>
      </w:pPr>
      <w:r>
        <w:lastRenderedPageBreak/>
        <w:t>AVALON INTERFACE</w:t>
      </w:r>
    </w:p>
    <w:p w:rsidR="004C4A06" w:rsidRDefault="004C4A06" w:rsidP="00AA5F2D">
      <w:r>
        <w:t>The following text briefly introduces Avalon interface. Due to the intended adapter application only the necessary signals are introduced.</w:t>
      </w:r>
    </w:p>
    <w:p w:rsidR="004C4A06" w:rsidRDefault="004C4A06" w:rsidP="00AA5F2D">
      <w:r>
        <w:t xml:space="preserve">An example of communication with </w:t>
      </w:r>
      <w:r w:rsidRPr="004C4A06">
        <w:rPr>
          <w:i/>
        </w:rPr>
        <w:t>waitrequest</w:t>
      </w:r>
      <w:r>
        <w:t xml:space="preserve"> signal is introduced below:</w:t>
      </w:r>
    </w:p>
    <w:p w:rsidR="004C4A06" w:rsidRDefault="004C4A06" w:rsidP="00AA5F2D">
      <w:r>
        <w:rPr>
          <w:noProof/>
          <w:lang w:val="sk-SK" w:eastAsia="sk-SK"/>
        </w:rPr>
        <w:drawing>
          <wp:inline distT="0" distB="0" distL="0" distR="0">
            <wp:extent cx="4048506" cy="2144268"/>
            <wp:effectExtent l="19050" t="0" r="9144"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4048506" cy="2144268"/>
                    </a:xfrm>
                    <a:prstGeom prst="rect">
                      <a:avLst/>
                    </a:prstGeom>
                    <a:noFill/>
                    <a:ln w="9525">
                      <a:noFill/>
                      <a:miter lim="800000"/>
                      <a:headEnd/>
                      <a:tailEnd/>
                    </a:ln>
                  </pic:spPr>
                </pic:pic>
              </a:graphicData>
            </a:graphic>
          </wp:inline>
        </w:drawing>
      </w:r>
    </w:p>
    <w:p w:rsidR="004C4A06" w:rsidRDefault="004C4A06" w:rsidP="00AA5F2D"/>
    <w:p w:rsidR="004C4A06" w:rsidRDefault="004C4A06" w:rsidP="00AA5F2D">
      <w:r>
        <w:t xml:space="preserve">An example of communication without </w:t>
      </w:r>
      <w:r w:rsidRPr="004C4A06">
        <w:rPr>
          <w:i/>
        </w:rPr>
        <w:t>waitrequest</w:t>
      </w:r>
      <w:r>
        <w:t xml:space="preserve"> signal is introduced below. This implies the slave is always able to servis the communication on the following cycle after the </w:t>
      </w:r>
      <w:r w:rsidRPr="004C4A06">
        <w:rPr>
          <w:i/>
        </w:rPr>
        <w:t>address</w:t>
      </w:r>
      <w:r>
        <w:t xml:space="preserve">, </w:t>
      </w:r>
      <w:r w:rsidRPr="004C4A06">
        <w:rPr>
          <w:i/>
        </w:rPr>
        <w:t>read</w:t>
      </w:r>
      <w:r>
        <w:t xml:space="preserve"> (or </w:t>
      </w:r>
      <w:r w:rsidRPr="004C4A06">
        <w:rPr>
          <w:i/>
        </w:rPr>
        <w:t>write</w:t>
      </w:r>
      <w:r>
        <w:t>) are asserted.</w:t>
      </w:r>
    </w:p>
    <w:p w:rsidR="00AA5F2D" w:rsidRDefault="004C4A06" w:rsidP="00AA5F2D">
      <w:r>
        <w:rPr>
          <w:noProof/>
          <w:lang w:val="sk-SK" w:eastAsia="sk-SK"/>
        </w:rPr>
        <w:drawing>
          <wp:inline distT="0" distB="0" distL="0" distR="0">
            <wp:extent cx="4459224" cy="171754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4459224" cy="1717548"/>
                    </a:xfrm>
                    <a:prstGeom prst="rect">
                      <a:avLst/>
                    </a:prstGeom>
                    <a:noFill/>
                    <a:ln w="9525">
                      <a:noFill/>
                      <a:miter lim="800000"/>
                      <a:headEnd/>
                      <a:tailEnd/>
                    </a:ln>
                  </pic:spPr>
                </pic:pic>
              </a:graphicData>
            </a:graphic>
          </wp:inline>
        </w:drawing>
      </w:r>
      <w:r>
        <w:t xml:space="preserve"> </w:t>
      </w:r>
    </w:p>
    <w:p w:rsidR="00AA5F2D" w:rsidRDefault="005E22B5" w:rsidP="00AA5F2D">
      <w:r>
        <w:t>Utilized</w:t>
      </w:r>
      <w:r w:rsidR="00B451D1">
        <w:t xml:space="preserve"> Avalon interface signals</w:t>
      </w:r>
    </w:p>
    <w:p w:rsidR="00B451D1" w:rsidRDefault="005E22B5" w:rsidP="005E22B5">
      <w:pPr>
        <w:pStyle w:val="NoSpacing"/>
        <w:ind w:left="708"/>
      </w:pPr>
      <w:r>
        <w:t>clk</w:t>
      </w:r>
      <w:r>
        <w:tab/>
        <w:t>-- clock signal</w:t>
      </w:r>
    </w:p>
    <w:p w:rsidR="005E22B5" w:rsidRDefault="005E22B5" w:rsidP="005E22B5">
      <w:pPr>
        <w:pStyle w:val="NoSpacing"/>
        <w:ind w:left="708"/>
      </w:pPr>
      <w:r>
        <w:t>rst</w:t>
      </w:r>
      <w:r>
        <w:tab/>
        <w:t>-- synchronous signal, active high</w:t>
      </w:r>
    </w:p>
    <w:p w:rsidR="00EA25D3" w:rsidRDefault="00EA25D3" w:rsidP="005E22B5">
      <w:pPr>
        <w:pStyle w:val="NoSpacing"/>
        <w:ind w:left="708"/>
      </w:pPr>
      <w:r>
        <w:t>address</w:t>
      </w:r>
      <w:r>
        <w:tab/>
      </w:r>
      <w:r>
        <w:tab/>
        <w:t>-- address of memory-mapped interface</w:t>
      </w:r>
    </w:p>
    <w:p w:rsidR="005E22B5" w:rsidRDefault="005E22B5" w:rsidP="005E22B5">
      <w:pPr>
        <w:pStyle w:val="NoSpacing"/>
        <w:ind w:left="708"/>
      </w:pPr>
      <w:r>
        <w:t>readdata</w:t>
      </w:r>
      <w:r>
        <w:tab/>
        <w:t>-- data bus signal, input to master</w:t>
      </w:r>
    </w:p>
    <w:p w:rsidR="005E22B5" w:rsidRDefault="005E22B5" w:rsidP="005E22B5">
      <w:pPr>
        <w:pStyle w:val="NoSpacing"/>
        <w:ind w:left="708"/>
      </w:pPr>
      <w:r>
        <w:t>writedata</w:t>
      </w:r>
      <w:r>
        <w:tab/>
        <w:t>-- data bus signal, output from master</w:t>
      </w:r>
    </w:p>
    <w:p w:rsidR="005E22B5" w:rsidRDefault="005E22B5" w:rsidP="005E22B5">
      <w:pPr>
        <w:pStyle w:val="NoSpacing"/>
        <w:ind w:left="708"/>
      </w:pPr>
      <w:r>
        <w:t>read</w:t>
      </w:r>
      <w:r>
        <w:tab/>
        <w:t>-- begin read transaction</w:t>
      </w:r>
    </w:p>
    <w:p w:rsidR="005E22B5" w:rsidRDefault="005E22B5" w:rsidP="005E22B5">
      <w:pPr>
        <w:pStyle w:val="NoSpacing"/>
        <w:ind w:left="708"/>
      </w:pPr>
      <w:r>
        <w:t>write</w:t>
      </w:r>
      <w:r>
        <w:tab/>
        <w:t>-- begin write transaction</w:t>
      </w:r>
    </w:p>
    <w:p w:rsidR="003515EE" w:rsidRDefault="005E22B5" w:rsidP="005E22B5">
      <w:pPr>
        <w:pStyle w:val="NoSpacing"/>
        <w:ind w:left="708"/>
      </w:pPr>
      <w:r>
        <w:t>waitrequest</w:t>
      </w:r>
      <w:r>
        <w:tab/>
        <w:t>-- slave postponing the current transaction (optional)</w:t>
      </w:r>
    </w:p>
    <w:p w:rsidR="00EA25D3" w:rsidRDefault="00EA25D3" w:rsidP="005E22B5">
      <w:pPr>
        <w:pStyle w:val="NoSpacing"/>
        <w:ind w:left="708"/>
      </w:pPr>
      <w:r>
        <w:t>irq</w:t>
      </w:r>
      <w:r>
        <w:tab/>
      </w:r>
      <w:r>
        <w:tab/>
        <w:t>-- interrup</w:t>
      </w:r>
    </w:p>
    <w:p w:rsidR="00EA25D3" w:rsidRDefault="00EA25D3" w:rsidP="005E22B5">
      <w:pPr>
        <w:pStyle w:val="NoSpacing"/>
        <w:ind w:left="708"/>
      </w:pPr>
    </w:p>
    <w:p w:rsidR="00EA25D3" w:rsidRDefault="00EA25D3" w:rsidP="005E22B5">
      <w:pPr>
        <w:pStyle w:val="NoSpacing"/>
        <w:ind w:left="708"/>
      </w:pPr>
    </w:p>
    <w:p w:rsidR="00EA25D3" w:rsidRDefault="00EA25D3" w:rsidP="005E22B5">
      <w:pPr>
        <w:pStyle w:val="NoSpacing"/>
        <w:ind w:left="708"/>
      </w:pPr>
    </w:p>
    <w:p w:rsidR="00EA25D3" w:rsidRDefault="00EA25D3" w:rsidP="005E22B5">
      <w:pPr>
        <w:pStyle w:val="NoSpacing"/>
        <w:ind w:left="708"/>
      </w:pPr>
    </w:p>
    <w:p w:rsidR="00EA25D3" w:rsidRDefault="00EA25D3" w:rsidP="005E22B5">
      <w:pPr>
        <w:pStyle w:val="NoSpacing"/>
        <w:ind w:left="708"/>
      </w:pPr>
    </w:p>
    <w:p w:rsidR="00EA25D3" w:rsidRDefault="00EA25D3" w:rsidP="005E22B5">
      <w:pPr>
        <w:pStyle w:val="NoSpacing"/>
        <w:ind w:left="708"/>
      </w:pPr>
    </w:p>
    <w:p w:rsidR="003515EE" w:rsidRDefault="003515EE" w:rsidP="005E22B5">
      <w:pPr>
        <w:pStyle w:val="NoSpacing"/>
        <w:ind w:left="708"/>
      </w:pPr>
      <w:r>
        <w:rPr>
          <w:noProof/>
          <w:lang w:val="sk-SK" w:eastAsia="sk-SK"/>
        </w:rPr>
        <w:lastRenderedPageBreak/>
        <w:pict>
          <v:shapetype id="_x0000_t202" coordsize="21600,21600" o:spt="202" path="m,l,21600r21600,l21600,xe">
            <v:stroke joinstyle="miter"/>
            <v:path gradientshapeok="t" o:connecttype="rect"/>
          </v:shapetype>
          <v:shape id="_x0000_s1028" type="#_x0000_t202" style="position:absolute;left:0;text-align:left;margin-left:-25.3pt;margin-top:6.25pt;width:507.9pt;height:88.5pt;z-index:251665408;mso-height-percent:200;mso-height-percent:200;mso-width-relative:margin;mso-height-relative:margin">
            <v:textbox style="mso-next-textbox:#_x0000_s1028;mso-fit-shape-to-text:t">
              <w:txbxContent>
                <w:p w:rsidR="003515EE" w:rsidRPr="003515EE" w:rsidRDefault="003515EE" w:rsidP="003515EE">
                  <w:pPr>
                    <w:pStyle w:val="NoSpacing"/>
                  </w:pPr>
                  <w:r>
                    <w:rPr>
                      <w:i/>
                    </w:rPr>
                    <w:t xml:space="preserve">waitrequest </w:t>
                  </w:r>
                  <w:r>
                    <w:t xml:space="preserve">is asserted by slave, when it is not able to process the master control signals. The master is not </w:t>
                  </w:r>
                  <w:r w:rsidR="00F62BD6">
                    <w:t>prevented</w:t>
                  </w:r>
                  <w:r>
                    <w:t xml:space="preserve"> by waitrequest </w:t>
                  </w:r>
                  <w:r w:rsidR="00F62BD6">
                    <w:t xml:space="preserve">from </w:t>
                  </w:r>
                  <w:r>
                    <w:t xml:space="preserve">starting </w:t>
                  </w:r>
                  <w:r w:rsidR="00F62BD6">
                    <w:t xml:space="preserve">the </w:t>
                  </w:r>
                  <w:r>
                    <w:t>communication</w:t>
                  </w:r>
                  <w:r w:rsidR="00F62BD6">
                    <w:t>, but may continue only when waitrequest is low. The waitrequest should be forced low on reset to prevent system lockup.</w:t>
                  </w:r>
                </w:p>
              </w:txbxContent>
            </v:textbox>
          </v:shape>
        </w:pict>
      </w:r>
    </w:p>
    <w:p w:rsidR="003515EE" w:rsidRDefault="003515EE" w:rsidP="005E22B5">
      <w:pPr>
        <w:pStyle w:val="NoSpacing"/>
        <w:ind w:left="708"/>
      </w:pPr>
    </w:p>
    <w:p w:rsidR="00AA5F2D" w:rsidRDefault="00AA5F2D" w:rsidP="00AA5F2D"/>
    <w:p w:rsidR="005E22B5" w:rsidRDefault="001B399C" w:rsidP="00AA5F2D">
      <w:r w:rsidRPr="001B399C">
        <w:rPr>
          <w:noProof/>
          <w:lang w:eastAsia="zh-TW"/>
        </w:rPr>
        <w:pict>
          <v:shape id="_x0000_s1026" type="#_x0000_t202" style="position:absolute;margin-left:-25.85pt;margin-top:12.55pt;width:507.9pt;height:88.5pt;z-index:251664384;mso-height-percent:200;mso-height-percent:200;mso-width-relative:margin;mso-height-relative:margin">
            <v:textbox style="mso-fit-shape-to-text:t">
              <w:txbxContent>
                <w:p w:rsidR="00564261" w:rsidRDefault="00564261" w:rsidP="00564261">
                  <w:pPr>
                    <w:pStyle w:val="NoSpacing"/>
                  </w:pPr>
                  <w:r w:rsidRPr="00564261">
                    <w:rPr>
                      <w:i/>
                    </w:rPr>
                    <w:t>byteenable</w:t>
                  </w:r>
                  <w:r>
                    <w:t xml:space="preserve"> corresponds to writedata bus and readdata bus, and is used to select the bytes which are being written to or read from ... this concept is not useful for current application and therefore is not utilized</w:t>
                  </w:r>
                </w:p>
                <w:p w:rsidR="00B451D1" w:rsidRDefault="00564261" w:rsidP="00564261">
                  <w:pPr>
                    <w:pStyle w:val="NoSpacing"/>
                  </w:pPr>
                  <w:r w:rsidRPr="00B451D1">
                    <w:rPr>
                      <w:i/>
                    </w:rPr>
                    <w:t>readdatavalid</w:t>
                  </w:r>
                  <w:r>
                    <w:t xml:space="preserve"> </w:t>
                  </w:r>
                  <w:r w:rsidR="00B451D1">
                    <w:t>shows whether there are valid data asserted to readdata bus ... this is not important for the application as well, therefore it is omitted</w:t>
                  </w:r>
                </w:p>
                <w:p w:rsidR="00B451D1" w:rsidRPr="00B451D1" w:rsidRDefault="00B451D1" w:rsidP="00564261">
                  <w:pPr>
                    <w:pStyle w:val="NoSpacing"/>
                  </w:pPr>
                  <w:r w:rsidRPr="00B451D1">
                    <w:rPr>
                      <w:i/>
                    </w:rPr>
                    <w:t xml:space="preserve">response </w:t>
                  </w:r>
                  <w:r>
                    <w:t>shows the status of current transaction, whether it is successful or an error occurred ... the current application doesnt require this behavior</w:t>
                  </w:r>
                </w:p>
              </w:txbxContent>
            </v:textbox>
          </v:shape>
        </w:pict>
      </w:r>
    </w:p>
    <w:p w:rsidR="005E22B5" w:rsidRDefault="005E22B5" w:rsidP="00AA5F2D"/>
    <w:p w:rsidR="005E22B5" w:rsidRDefault="005E22B5" w:rsidP="00AA5F2D"/>
    <w:p w:rsidR="005E22B5" w:rsidRPr="00EA25D3" w:rsidRDefault="005E22B5" w:rsidP="00EA25D3"/>
    <w:p w:rsidR="00EA25D3" w:rsidRDefault="00EA25D3" w:rsidP="00AA5F2D">
      <w:r>
        <w:rPr>
          <w:noProof/>
          <w:lang w:val="sk-SK" w:eastAsia="sk-SK"/>
        </w:rPr>
        <w:pict>
          <v:shape id="_x0000_s1030" type="#_x0000_t202" style="position:absolute;margin-left:-25.3pt;margin-top:18.7pt;width:507.9pt;height:21.4pt;z-index:251667456;mso-height-percent:200;mso-height-percent:200;mso-width-relative:margin;mso-height-relative:margin">
            <v:textbox style="mso-next-textbox:#_x0000_s1030;mso-fit-shape-to-text:t">
              <w:txbxContent>
                <w:p w:rsidR="00EA25D3" w:rsidRPr="00EA25D3" w:rsidRDefault="00EA25D3" w:rsidP="00EA25D3">
                  <w:pPr>
                    <w:pStyle w:val="NoSpacing"/>
                  </w:pPr>
                  <w:r>
                    <w:rPr>
                      <w:i/>
                    </w:rPr>
                    <w:t xml:space="preserve">chipselect </w:t>
                  </w:r>
                  <w:r>
                    <w:t>is deprecated signal, and can be fully substituted by chipselect&lt;=&gt;(read OR write)</w:t>
                  </w:r>
                </w:p>
              </w:txbxContent>
            </v:textbox>
          </v:shape>
        </w:pict>
      </w:r>
    </w:p>
    <w:p w:rsidR="00EA25D3" w:rsidRDefault="00EA25D3" w:rsidP="00AA5F2D"/>
    <w:p w:rsidR="00EA25D3" w:rsidRDefault="00EA25D3" w:rsidP="00EA25D3">
      <w:pPr>
        <w:pStyle w:val="Heading1"/>
      </w:pPr>
      <w:r>
        <w:t>ADAPTER LOGIC</w:t>
      </w:r>
    </w:p>
    <w:p w:rsidR="00EA25D3" w:rsidRDefault="00EA25D3" w:rsidP="00AA5F2D"/>
    <w:tbl>
      <w:tblPr>
        <w:tblStyle w:val="TableGrid"/>
        <w:tblW w:w="0" w:type="auto"/>
        <w:tblLook w:val="04A0"/>
      </w:tblPr>
      <w:tblGrid>
        <w:gridCol w:w="2303"/>
        <w:gridCol w:w="2303"/>
      </w:tblGrid>
      <w:tr w:rsidR="00F62BD6" w:rsidTr="00F62BD6">
        <w:tc>
          <w:tcPr>
            <w:tcW w:w="2303" w:type="dxa"/>
          </w:tcPr>
          <w:p w:rsidR="00F62BD6" w:rsidRDefault="00F62BD6" w:rsidP="00AA5F2D">
            <w:r>
              <w:t>wishbone -&gt; avalon</w:t>
            </w:r>
          </w:p>
        </w:tc>
        <w:tc>
          <w:tcPr>
            <w:tcW w:w="2303" w:type="dxa"/>
          </w:tcPr>
          <w:p w:rsidR="00F62BD6" w:rsidRDefault="00F62BD6" w:rsidP="00AA5F2D"/>
        </w:tc>
      </w:tr>
      <w:tr w:rsidR="00F62BD6" w:rsidTr="00F62BD6">
        <w:tc>
          <w:tcPr>
            <w:tcW w:w="2303" w:type="dxa"/>
          </w:tcPr>
          <w:p w:rsidR="00F62BD6" w:rsidRDefault="00F62BD6" w:rsidP="00EA25D3">
            <w:pPr>
              <w:jc w:val="center"/>
            </w:pPr>
            <w:r>
              <w:t>wishbone</w:t>
            </w:r>
          </w:p>
        </w:tc>
        <w:tc>
          <w:tcPr>
            <w:tcW w:w="2303" w:type="dxa"/>
          </w:tcPr>
          <w:p w:rsidR="00F62BD6" w:rsidRDefault="00F62BD6" w:rsidP="00EA25D3">
            <w:pPr>
              <w:jc w:val="center"/>
            </w:pPr>
            <w:r>
              <w:t>avalon</w:t>
            </w:r>
          </w:p>
        </w:tc>
      </w:tr>
      <w:tr w:rsidR="00EA25D3" w:rsidTr="00F62BD6">
        <w:tc>
          <w:tcPr>
            <w:tcW w:w="2303" w:type="dxa"/>
          </w:tcPr>
          <w:p w:rsidR="00EA25D3" w:rsidRDefault="00EA25D3" w:rsidP="00AA5F2D">
            <w:r>
              <w:t>clk</w:t>
            </w:r>
          </w:p>
        </w:tc>
        <w:tc>
          <w:tcPr>
            <w:tcW w:w="2303" w:type="dxa"/>
          </w:tcPr>
          <w:p w:rsidR="00EA25D3" w:rsidRDefault="00EA25D3" w:rsidP="00EA25D3">
            <w:r>
              <w:t>clk</w:t>
            </w:r>
          </w:p>
        </w:tc>
      </w:tr>
      <w:tr w:rsidR="00EA25D3" w:rsidTr="00F62BD6">
        <w:tc>
          <w:tcPr>
            <w:tcW w:w="2303" w:type="dxa"/>
          </w:tcPr>
          <w:p w:rsidR="00EA25D3" w:rsidRDefault="00EA25D3" w:rsidP="00AA5F2D">
            <w:r>
              <w:t>rst</w:t>
            </w:r>
          </w:p>
        </w:tc>
        <w:tc>
          <w:tcPr>
            <w:tcW w:w="2303" w:type="dxa"/>
          </w:tcPr>
          <w:p w:rsidR="00EA25D3" w:rsidRDefault="00EA25D3" w:rsidP="00EA25D3">
            <w:r>
              <w:t>rst</w:t>
            </w:r>
          </w:p>
        </w:tc>
      </w:tr>
      <w:tr w:rsidR="00EA25D3" w:rsidTr="00F62BD6">
        <w:tc>
          <w:tcPr>
            <w:tcW w:w="2303" w:type="dxa"/>
          </w:tcPr>
          <w:p w:rsidR="00EA25D3" w:rsidRDefault="00EA25D3" w:rsidP="00AA5F2D">
            <w:r>
              <w:t>adr</w:t>
            </w:r>
          </w:p>
        </w:tc>
        <w:tc>
          <w:tcPr>
            <w:tcW w:w="2303" w:type="dxa"/>
          </w:tcPr>
          <w:p w:rsidR="00EA25D3" w:rsidRDefault="00EA25D3" w:rsidP="00EA25D3">
            <w:r>
              <w:t>address</w:t>
            </w:r>
          </w:p>
        </w:tc>
      </w:tr>
      <w:tr w:rsidR="00EA25D3" w:rsidTr="00F62BD6">
        <w:tc>
          <w:tcPr>
            <w:tcW w:w="2303" w:type="dxa"/>
          </w:tcPr>
          <w:p w:rsidR="00EA25D3" w:rsidRDefault="00EA25D3" w:rsidP="00CE1EBA">
            <w:r>
              <w:t>dat_o</w:t>
            </w:r>
          </w:p>
        </w:tc>
        <w:tc>
          <w:tcPr>
            <w:tcW w:w="2303" w:type="dxa"/>
          </w:tcPr>
          <w:p w:rsidR="00EA25D3" w:rsidRDefault="00EA25D3" w:rsidP="00CE1EBA">
            <w:r>
              <w:t>writedata</w:t>
            </w:r>
          </w:p>
        </w:tc>
      </w:tr>
      <w:tr w:rsidR="00EA25D3" w:rsidTr="00F62BD6">
        <w:tc>
          <w:tcPr>
            <w:tcW w:w="2303" w:type="dxa"/>
          </w:tcPr>
          <w:p w:rsidR="00EA25D3" w:rsidRDefault="00EA25D3" w:rsidP="00CE1EBA">
            <w:r>
              <w:t>dat_i</w:t>
            </w:r>
          </w:p>
        </w:tc>
        <w:tc>
          <w:tcPr>
            <w:tcW w:w="2303" w:type="dxa"/>
          </w:tcPr>
          <w:p w:rsidR="00EA25D3" w:rsidRDefault="00EA25D3" w:rsidP="00CE1EBA">
            <w:r>
              <w:t>readdata</w:t>
            </w:r>
          </w:p>
        </w:tc>
      </w:tr>
      <w:tr w:rsidR="00F62BD6" w:rsidTr="00F62BD6">
        <w:tc>
          <w:tcPr>
            <w:tcW w:w="2303" w:type="dxa"/>
          </w:tcPr>
          <w:p w:rsidR="00F62BD6" w:rsidRDefault="00F62BD6" w:rsidP="00AA5F2D">
            <w:r>
              <w:t>cyc</w:t>
            </w:r>
          </w:p>
        </w:tc>
        <w:tc>
          <w:tcPr>
            <w:tcW w:w="2303" w:type="dxa"/>
          </w:tcPr>
          <w:p w:rsidR="00F62BD6" w:rsidRDefault="00F62BD6" w:rsidP="00EA25D3">
            <w:r>
              <w:t xml:space="preserve">= write </w:t>
            </w:r>
            <w:r w:rsidR="00EA25D3">
              <w:t>OR</w:t>
            </w:r>
            <w:r>
              <w:t xml:space="preserve"> read</w:t>
            </w:r>
          </w:p>
        </w:tc>
      </w:tr>
      <w:tr w:rsidR="00F62BD6" w:rsidTr="00F62BD6">
        <w:tc>
          <w:tcPr>
            <w:tcW w:w="2303" w:type="dxa"/>
          </w:tcPr>
          <w:p w:rsidR="00F62BD6" w:rsidRDefault="00F62BD6" w:rsidP="00AA5F2D">
            <w:r>
              <w:t>stb</w:t>
            </w:r>
          </w:p>
        </w:tc>
        <w:tc>
          <w:tcPr>
            <w:tcW w:w="2303" w:type="dxa"/>
          </w:tcPr>
          <w:p w:rsidR="00F62BD6" w:rsidRDefault="00F62BD6" w:rsidP="00EA25D3">
            <w:r>
              <w:t xml:space="preserve">= </w:t>
            </w:r>
            <w:r w:rsidR="00EA25D3">
              <w:t>write OR read</w:t>
            </w:r>
          </w:p>
        </w:tc>
      </w:tr>
      <w:tr w:rsidR="00F62BD6" w:rsidTr="00F62BD6">
        <w:tc>
          <w:tcPr>
            <w:tcW w:w="2303" w:type="dxa"/>
          </w:tcPr>
          <w:p w:rsidR="00F62BD6" w:rsidRDefault="00F62BD6" w:rsidP="00AA5F2D">
            <w:r>
              <w:t>we</w:t>
            </w:r>
          </w:p>
        </w:tc>
        <w:tc>
          <w:tcPr>
            <w:tcW w:w="2303" w:type="dxa"/>
          </w:tcPr>
          <w:p w:rsidR="00F62BD6" w:rsidRDefault="00F62BD6" w:rsidP="00EA25D3">
            <w:r>
              <w:t xml:space="preserve">= write </w:t>
            </w:r>
            <w:r w:rsidR="00EA25D3">
              <w:t>AND</w:t>
            </w:r>
            <w:r>
              <w:t xml:space="preserve"> !read</w:t>
            </w:r>
          </w:p>
        </w:tc>
      </w:tr>
      <w:tr w:rsidR="00F62BD6" w:rsidTr="00F62BD6">
        <w:tc>
          <w:tcPr>
            <w:tcW w:w="2303" w:type="dxa"/>
          </w:tcPr>
          <w:p w:rsidR="00F62BD6" w:rsidRDefault="00F62BD6" w:rsidP="00AA5F2D">
            <w:r>
              <w:t>ack</w:t>
            </w:r>
          </w:p>
        </w:tc>
        <w:tc>
          <w:tcPr>
            <w:tcW w:w="2303" w:type="dxa"/>
          </w:tcPr>
          <w:p w:rsidR="00F62BD6" w:rsidRDefault="00F62BD6" w:rsidP="00AA5F2D">
            <w:r>
              <w:t>= !waitrequest</w:t>
            </w:r>
          </w:p>
        </w:tc>
      </w:tr>
      <w:tr w:rsidR="00EA25D3" w:rsidTr="00F62BD6">
        <w:tc>
          <w:tcPr>
            <w:tcW w:w="2303" w:type="dxa"/>
          </w:tcPr>
          <w:p w:rsidR="00EA25D3" w:rsidRDefault="00EA25D3" w:rsidP="00AA5F2D">
            <w:r>
              <w:t>inta</w:t>
            </w:r>
          </w:p>
        </w:tc>
        <w:tc>
          <w:tcPr>
            <w:tcW w:w="2303" w:type="dxa"/>
          </w:tcPr>
          <w:p w:rsidR="00EA25D3" w:rsidRDefault="00EA25D3" w:rsidP="00AA5F2D">
            <w:r>
              <w:t>= irq</w:t>
            </w:r>
          </w:p>
        </w:tc>
      </w:tr>
    </w:tbl>
    <w:p w:rsidR="00F62BD6" w:rsidRDefault="00F62BD6" w:rsidP="00AA5F2D"/>
    <w:tbl>
      <w:tblPr>
        <w:tblStyle w:val="TableGrid"/>
        <w:tblW w:w="0" w:type="auto"/>
        <w:tblLook w:val="04A0"/>
      </w:tblPr>
      <w:tblGrid>
        <w:gridCol w:w="2303"/>
        <w:gridCol w:w="2303"/>
      </w:tblGrid>
      <w:tr w:rsidR="00F62BD6" w:rsidTr="00CE1EBA">
        <w:tc>
          <w:tcPr>
            <w:tcW w:w="2303" w:type="dxa"/>
          </w:tcPr>
          <w:p w:rsidR="00F62BD6" w:rsidRDefault="00F62BD6" w:rsidP="00CE1EBA">
            <w:r>
              <w:t>avalon -&gt; wishbone</w:t>
            </w:r>
          </w:p>
        </w:tc>
        <w:tc>
          <w:tcPr>
            <w:tcW w:w="2303" w:type="dxa"/>
          </w:tcPr>
          <w:p w:rsidR="00F62BD6" w:rsidRDefault="00F62BD6" w:rsidP="00CE1EBA"/>
        </w:tc>
      </w:tr>
      <w:tr w:rsidR="00F62BD6" w:rsidTr="00CE1EBA">
        <w:tc>
          <w:tcPr>
            <w:tcW w:w="2303" w:type="dxa"/>
          </w:tcPr>
          <w:p w:rsidR="00F62BD6" w:rsidRDefault="00F62BD6" w:rsidP="00EA25D3">
            <w:pPr>
              <w:jc w:val="center"/>
            </w:pPr>
            <w:r>
              <w:t>avalon</w:t>
            </w:r>
          </w:p>
        </w:tc>
        <w:tc>
          <w:tcPr>
            <w:tcW w:w="2303" w:type="dxa"/>
          </w:tcPr>
          <w:p w:rsidR="00F62BD6" w:rsidRDefault="00F62BD6" w:rsidP="00EA25D3">
            <w:pPr>
              <w:jc w:val="center"/>
            </w:pPr>
            <w:r>
              <w:t>wishbone</w:t>
            </w:r>
          </w:p>
        </w:tc>
      </w:tr>
      <w:tr w:rsidR="00EA25D3" w:rsidTr="00CE1EBA">
        <w:tc>
          <w:tcPr>
            <w:tcW w:w="2303" w:type="dxa"/>
          </w:tcPr>
          <w:p w:rsidR="00EA25D3" w:rsidRDefault="00EA25D3" w:rsidP="00CE1EBA">
            <w:r>
              <w:t>clk</w:t>
            </w:r>
          </w:p>
        </w:tc>
        <w:tc>
          <w:tcPr>
            <w:tcW w:w="2303" w:type="dxa"/>
          </w:tcPr>
          <w:p w:rsidR="00EA25D3" w:rsidRDefault="00EA25D3" w:rsidP="00CE1EBA">
            <w:r>
              <w:t>clk</w:t>
            </w:r>
          </w:p>
        </w:tc>
      </w:tr>
      <w:tr w:rsidR="00EA25D3" w:rsidTr="00CE1EBA">
        <w:tc>
          <w:tcPr>
            <w:tcW w:w="2303" w:type="dxa"/>
          </w:tcPr>
          <w:p w:rsidR="00EA25D3" w:rsidRDefault="00EA25D3" w:rsidP="00CE1EBA">
            <w:r>
              <w:t>rst</w:t>
            </w:r>
          </w:p>
        </w:tc>
        <w:tc>
          <w:tcPr>
            <w:tcW w:w="2303" w:type="dxa"/>
          </w:tcPr>
          <w:p w:rsidR="00EA25D3" w:rsidRDefault="00EA25D3" w:rsidP="00CE1EBA">
            <w:r>
              <w:t>rst</w:t>
            </w:r>
          </w:p>
        </w:tc>
      </w:tr>
      <w:tr w:rsidR="00EA25D3" w:rsidTr="00CE1EBA">
        <w:tc>
          <w:tcPr>
            <w:tcW w:w="2303" w:type="dxa"/>
          </w:tcPr>
          <w:p w:rsidR="00EA25D3" w:rsidRDefault="00EA25D3" w:rsidP="00CE1EBA">
            <w:r>
              <w:t>address</w:t>
            </w:r>
          </w:p>
        </w:tc>
        <w:tc>
          <w:tcPr>
            <w:tcW w:w="2303" w:type="dxa"/>
          </w:tcPr>
          <w:p w:rsidR="00EA25D3" w:rsidRDefault="00EA25D3" w:rsidP="00F62BD6">
            <w:r>
              <w:t>adr</w:t>
            </w:r>
          </w:p>
        </w:tc>
      </w:tr>
      <w:tr w:rsidR="00EA25D3" w:rsidTr="00CE1EBA">
        <w:tc>
          <w:tcPr>
            <w:tcW w:w="2303" w:type="dxa"/>
          </w:tcPr>
          <w:p w:rsidR="00EA25D3" w:rsidRDefault="00EA25D3" w:rsidP="00CE1EBA">
            <w:r>
              <w:t>writedata</w:t>
            </w:r>
          </w:p>
        </w:tc>
        <w:tc>
          <w:tcPr>
            <w:tcW w:w="2303" w:type="dxa"/>
          </w:tcPr>
          <w:p w:rsidR="00EA25D3" w:rsidRDefault="00EA25D3" w:rsidP="00CE1EBA">
            <w:r>
              <w:t>dat_i</w:t>
            </w:r>
          </w:p>
        </w:tc>
      </w:tr>
      <w:tr w:rsidR="00EA25D3" w:rsidTr="00CE1EBA">
        <w:tc>
          <w:tcPr>
            <w:tcW w:w="2303" w:type="dxa"/>
          </w:tcPr>
          <w:p w:rsidR="00EA25D3" w:rsidRDefault="00EA25D3" w:rsidP="00CE1EBA">
            <w:r>
              <w:t>readdata</w:t>
            </w:r>
          </w:p>
        </w:tc>
        <w:tc>
          <w:tcPr>
            <w:tcW w:w="2303" w:type="dxa"/>
          </w:tcPr>
          <w:p w:rsidR="00EA25D3" w:rsidRDefault="00EA25D3" w:rsidP="00CE1EBA">
            <w:r>
              <w:t>dat_o</w:t>
            </w:r>
          </w:p>
        </w:tc>
      </w:tr>
      <w:tr w:rsidR="00F62BD6" w:rsidTr="00CE1EBA">
        <w:tc>
          <w:tcPr>
            <w:tcW w:w="2303" w:type="dxa"/>
          </w:tcPr>
          <w:p w:rsidR="00F62BD6" w:rsidRDefault="00F62BD6" w:rsidP="00CE1EBA">
            <w:r>
              <w:t>write</w:t>
            </w:r>
          </w:p>
        </w:tc>
        <w:tc>
          <w:tcPr>
            <w:tcW w:w="2303" w:type="dxa"/>
          </w:tcPr>
          <w:p w:rsidR="00F62BD6" w:rsidRDefault="00F62BD6" w:rsidP="00F62BD6">
            <w:r>
              <w:t>= cyc AND we</w:t>
            </w:r>
          </w:p>
        </w:tc>
      </w:tr>
      <w:tr w:rsidR="00F62BD6" w:rsidTr="00CE1EBA">
        <w:tc>
          <w:tcPr>
            <w:tcW w:w="2303" w:type="dxa"/>
          </w:tcPr>
          <w:p w:rsidR="00F62BD6" w:rsidRDefault="00EA25D3" w:rsidP="00CE1EBA">
            <w:r>
              <w:t>rea</w:t>
            </w:r>
            <w:r w:rsidR="00F62BD6">
              <w:t>d</w:t>
            </w:r>
          </w:p>
        </w:tc>
        <w:tc>
          <w:tcPr>
            <w:tcW w:w="2303" w:type="dxa"/>
          </w:tcPr>
          <w:p w:rsidR="00F62BD6" w:rsidRDefault="00F62BD6" w:rsidP="00CE1EBA">
            <w:r>
              <w:t>= cyc AND !we</w:t>
            </w:r>
          </w:p>
        </w:tc>
      </w:tr>
      <w:tr w:rsidR="00F62BD6" w:rsidTr="00CE1EBA">
        <w:tc>
          <w:tcPr>
            <w:tcW w:w="2303" w:type="dxa"/>
          </w:tcPr>
          <w:p w:rsidR="00F62BD6" w:rsidRDefault="00F62BD6" w:rsidP="00CE1EBA">
            <w:r>
              <w:t>waitrequest</w:t>
            </w:r>
          </w:p>
        </w:tc>
        <w:tc>
          <w:tcPr>
            <w:tcW w:w="2303" w:type="dxa"/>
          </w:tcPr>
          <w:p w:rsidR="00F62BD6" w:rsidRDefault="00F62BD6" w:rsidP="00F62BD6">
            <w:r>
              <w:t>= !</w:t>
            </w:r>
            <w:r>
              <w:t>ack</w:t>
            </w:r>
          </w:p>
        </w:tc>
      </w:tr>
      <w:tr w:rsidR="00EA25D3" w:rsidTr="00CE1EBA">
        <w:tc>
          <w:tcPr>
            <w:tcW w:w="2303" w:type="dxa"/>
          </w:tcPr>
          <w:p w:rsidR="00EA25D3" w:rsidRDefault="00EA25D3" w:rsidP="00CE1EBA">
            <w:r>
              <w:t>irq</w:t>
            </w:r>
          </w:p>
        </w:tc>
        <w:tc>
          <w:tcPr>
            <w:tcW w:w="2303" w:type="dxa"/>
          </w:tcPr>
          <w:p w:rsidR="00EA25D3" w:rsidRDefault="00EA25D3" w:rsidP="00F62BD6">
            <w:r>
              <w:t>= inta</w:t>
            </w:r>
          </w:p>
        </w:tc>
      </w:tr>
    </w:tbl>
    <w:p w:rsidR="003515EE" w:rsidRPr="003515EE" w:rsidRDefault="003515EE" w:rsidP="003515EE">
      <w:pPr>
        <w:spacing w:after="0" w:line="240" w:lineRule="auto"/>
        <w:rPr>
          <w:rFonts w:ascii="Times New Roman" w:eastAsia="Times New Roman" w:hAnsi="Times New Roman" w:cs="Times New Roman"/>
          <w:vanish/>
          <w:sz w:val="24"/>
          <w:szCs w:val="24"/>
          <w:lang w:val="sk-SK" w:eastAsia="sk-SK"/>
        </w:rPr>
      </w:pPr>
    </w:p>
    <w:sectPr w:rsidR="003515EE" w:rsidRPr="003515EE" w:rsidSect="009A084A">
      <w:head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616" w:rsidRDefault="00807616" w:rsidP="00F712FE">
      <w:pPr>
        <w:spacing w:after="0" w:line="240" w:lineRule="auto"/>
      </w:pPr>
      <w:r>
        <w:separator/>
      </w:r>
    </w:p>
  </w:endnote>
  <w:endnote w:type="continuationSeparator" w:id="1">
    <w:p w:rsidR="00807616" w:rsidRDefault="00807616" w:rsidP="00F712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616" w:rsidRDefault="00807616" w:rsidP="00F712FE">
      <w:pPr>
        <w:spacing w:after="0" w:line="240" w:lineRule="auto"/>
      </w:pPr>
      <w:r>
        <w:separator/>
      </w:r>
    </w:p>
  </w:footnote>
  <w:footnote w:type="continuationSeparator" w:id="1">
    <w:p w:rsidR="00807616" w:rsidRDefault="00807616" w:rsidP="00F712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2FE" w:rsidRDefault="00F712FE">
    <w:pPr>
      <w:pStyle w:val="Header"/>
    </w:pPr>
    <w:r>
      <w:t>HOW TO wishbone interface</w:t>
    </w:r>
  </w:p>
  <w:p w:rsidR="00F712FE" w:rsidRDefault="00F712FE" w:rsidP="00F712FE">
    <w:pPr>
      <w:pStyle w:val="Header"/>
      <w:jc w:val="right"/>
    </w:pPr>
    <w:r>
      <w:t>Martin Garaj 2017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efaultTabStop w:val="708"/>
  <w:hyphenationZone w:val="425"/>
  <w:characterSpacingControl w:val="doNotCompress"/>
  <w:footnotePr>
    <w:footnote w:id="0"/>
    <w:footnote w:id="1"/>
  </w:footnotePr>
  <w:endnotePr>
    <w:endnote w:id="0"/>
    <w:endnote w:id="1"/>
  </w:endnotePr>
  <w:compat/>
  <w:rsids>
    <w:rsidRoot w:val="00F712FE"/>
    <w:rsid w:val="00102810"/>
    <w:rsid w:val="00114300"/>
    <w:rsid w:val="001B399C"/>
    <w:rsid w:val="002A30E9"/>
    <w:rsid w:val="003515EE"/>
    <w:rsid w:val="004A561D"/>
    <w:rsid w:val="004C4A06"/>
    <w:rsid w:val="00564261"/>
    <w:rsid w:val="005D0D4C"/>
    <w:rsid w:val="005E22B5"/>
    <w:rsid w:val="00617FDC"/>
    <w:rsid w:val="006C78DF"/>
    <w:rsid w:val="00807616"/>
    <w:rsid w:val="009A084A"/>
    <w:rsid w:val="00AA5F2D"/>
    <w:rsid w:val="00B451D1"/>
    <w:rsid w:val="00B624CA"/>
    <w:rsid w:val="00BD101A"/>
    <w:rsid w:val="00C027B1"/>
    <w:rsid w:val="00D51A74"/>
    <w:rsid w:val="00DA3753"/>
    <w:rsid w:val="00E73626"/>
    <w:rsid w:val="00EA25D3"/>
    <w:rsid w:val="00EC476A"/>
    <w:rsid w:val="00F62BD6"/>
    <w:rsid w:val="00F712FE"/>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84A"/>
    <w:rPr>
      <w:lang w:val="en-US"/>
    </w:rPr>
  </w:style>
  <w:style w:type="paragraph" w:styleId="Heading1">
    <w:name w:val="heading 1"/>
    <w:basedOn w:val="Normal"/>
    <w:next w:val="Normal"/>
    <w:link w:val="Heading1Char"/>
    <w:uiPriority w:val="9"/>
    <w:qFormat/>
    <w:rsid w:val="00E73626"/>
    <w:pPr>
      <w:keepNext/>
      <w:keepLines/>
      <w:spacing w:before="480" w:after="0"/>
      <w:outlineLvl w:val="0"/>
    </w:pPr>
    <w:rPr>
      <w:rFonts w:asciiTheme="majorHAnsi" w:eastAsiaTheme="majorEastAsia" w:hAnsiTheme="majorHAnsi" w:cstheme="majorBidi"/>
      <w:b/>
      <w:bCs/>
      <w:color w:val="4B7B8A" w:themeColor="accent1" w:themeShade="BF"/>
      <w:sz w:val="28"/>
      <w:szCs w:val="28"/>
    </w:rPr>
  </w:style>
  <w:style w:type="paragraph" w:styleId="Heading2">
    <w:name w:val="heading 2"/>
    <w:basedOn w:val="Normal"/>
    <w:next w:val="Normal"/>
    <w:link w:val="Heading2Char"/>
    <w:uiPriority w:val="9"/>
    <w:unhideWhenUsed/>
    <w:qFormat/>
    <w:rsid w:val="00E73626"/>
    <w:pPr>
      <w:keepNext/>
      <w:keepLines/>
      <w:spacing w:before="200" w:after="0"/>
      <w:outlineLvl w:val="1"/>
    </w:pPr>
    <w:rPr>
      <w:rFonts w:asciiTheme="majorHAnsi" w:eastAsiaTheme="majorEastAsia" w:hAnsiTheme="majorHAnsi" w:cstheme="majorBidi"/>
      <w:b/>
      <w:bCs/>
      <w:color w:val="6EA0B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712F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712FE"/>
    <w:rPr>
      <w:lang w:val="en-US"/>
    </w:rPr>
  </w:style>
  <w:style w:type="paragraph" w:styleId="Footer">
    <w:name w:val="footer"/>
    <w:basedOn w:val="Normal"/>
    <w:link w:val="FooterChar"/>
    <w:uiPriority w:val="99"/>
    <w:semiHidden/>
    <w:unhideWhenUsed/>
    <w:rsid w:val="00F712FE"/>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F712FE"/>
    <w:rPr>
      <w:lang w:val="en-US"/>
    </w:rPr>
  </w:style>
  <w:style w:type="paragraph" w:styleId="BalloonText">
    <w:name w:val="Balloon Text"/>
    <w:basedOn w:val="Normal"/>
    <w:link w:val="BalloonTextChar"/>
    <w:uiPriority w:val="99"/>
    <w:semiHidden/>
    <w:unhideWhenUsed/>
    <w:rsid w:val="00F71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FE"/>
    <w:rPr>
      <w:rFonts w:ascii="Tahoma" w:hAnsi="Tahoma" w:cs="Tahoma"/>
      <w:sz w:val="16"/>
      <w:szCs w:val="16"/>
      <w:lang w:val="en-US"/>
    </w:rPr>
  </w:style>
  <w:style w:type="paragraph" w:styleId="NoSpacing">
    <w:name w:val="No Spacing"/>
    <w:uiPriority w:val="1"/>
    <w:qFormat/>
    <w:rsid w:val="00F712FE"/>
    <w:pPr>
      <w:spacing w:after="0" w:line="240" w:lineRule="auto"/>
    </w:pPr>
    <w:rPr>
      <w:lang w:val="en-US"/>
    </w:rPr>
  </w:style>
  <w:style w:type="character" w:customStyle="1" w:styleId="Heading1Char">
    <w:name w:val="Heading 1 Char"/>
    <w:basedOn w:val="DefaultParagraphFont"/>
    <w:link w:val="Heading1"/>
    <w:uiPriority w:val="9"/>
    <w:rsid w:val="00E73626"/>
    <w:rPr>
      <w:rFonts w:asciiTheme="majorHAnsi" w:eastAsiaTheme="majorEastAsia" w:hAnsiTheme="majorHAnsi" w:cstheme="majorBidi"/>
      <w:b/>
      <w:bCs/>
      <w:color w:val="4B7B8A" w:themeColor="accent1" w:themeShade="BF"/>
      <w:sz w:val="28"/>
      <w:szCs w:val="28"/>
      <w:lang w:val="en-US"/>
    </w:rPr>
  </w:style>
  <w:style w:type="character" w:customStyle="1" w:styleId="Heading2Char">
    <w:name w:val="Heading 2 Char"/>
    <w:basedOn w:val="DefaultParagraphFont"/>
    <w:link w:val="Heading2"/>
    <w:uiPriority w:val="9"/>
    <w:rsid w:val="00E73626"/>
    <w:rPr>
      <w:rFonts w:asciiTheme="majorHAnsi" w:eastAsiaTheme="majorEastAsia" w:hAnsiTheme="majorHAnsi" w:cstheme="majorBidi"/>
      <w:b/>
      <w:bCs/>
      <w:color w:val="6EA0B0" w:themeColor="accent1"/>
      <w:sz w:val="26"/>
      <w:szCs w:val="26"/>
      <w:lang w:val="en-US"/>
    </w:rPr>
  </w:style>
  <w:style w:type="character" w:styleId="IntenseEmphasis">
    <w:name w:val="Intense Emphasis"/>
    <w:basedOn w:val="DefaultParagraphFont"/>
    <w:uiPriority w:val="21"/>
    <w:qFormat/>
    <w:rsid w:val="00E73626"/>
    <w:rPr>
      <w:b/>
      <w:bCs/>
      <w:i/>
      <w:iCs/>
      <w:color w:val="6EA0B0" w:themeColor="accent1"/>
    </w:rPr>
  </w:style>
  <w:style w:type="paragraph" w:styleId="NormalWeb">
    <w:name w:val="Normal (Web)"/>
    <w:basedOn w:val="Normal"/>
    <w:uiPriority w:val="99"/>
    <w:semiHidden/>
    <w:unhideWhenUsed/>
    <w:rsid w:val="003515EE"/>
    <w:pPr>
      <w:spacing w:before="100" w:beforeAutospacing="1" w:after="100" w:afterAutospacing="1" w:line="240" w:lineRule="auto"/>
    </w:pPr>
    <w:rPr>
      <w:rFonts w:ascii="Times New Roman" w:eastAsia="Times New Roman" w:hAnsi="Times New Roman" w:cs="Times New Roman"/>
      <w:sz w:val="24"/>
      <w:szCs w:val="24"/>
      <w:lang w:val="sk-SK" w:eastAsia="sk-SK"/>
    </w:rPr>
  </w:style>
  <w:style w:type="table" w:styleId="TableGrid">
    <w:name w:val="Table Grid"/>
    <w:basedOn w:val="TableNormal"/>
    <w:uiPriority w:val="39"/>
    <w:rsid w:val="00F62B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8386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gartin</dc:creator>
  <cp:lastModifiedBy>gartin</cp:lastModifiedBy>
  <cp:revision>6</cp:revision>
  <dcterms:created xsi:type="dcterms:W3CDTF">2017-03-21T14:44:00Z</dcterms:created>
  <dcterms:modified xsi:type="dcterms:W3CDTF">2017-03-22T10:51:00Z</dcterms:modified>
</cp:coreProperties>
</file>