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8B2B9" w14:textId="77777777" w:rsidR="00963159" w:rsidRDefault="00963159" w:rsidP="00963159">
      <w:pPr>
        <w:spacing w:after="240"/>
        <w:jc w:val="center"/>
        <w:rPr>
          <w:rFonts w:ascii="Times New Roman" w:eastAsia="Times New Roman" w:hAnsi="Times New Roman" w:cs="Times New Roman"/>
        </w:rPr>
      </w:pPr>
    </w:p>
    <w:p w14:paraId="631D6308" w14:textId="77777777" w:rsidR="00963159" w:rsidRDefault="00963159" w:rsidP="00963159">
      <w:pPr>
        <w:spacing w:after="240"/>
        <w:jc w:val="center"/>
        <w:rPr>
          <w:rFonts w:ascii="Times New Roman" w:eastAsia="Times New Roman" w:hAnsi="Times New Roman" w:cs="Times New Roman"/>
        </w:rPr>
      </w:pPr>
    </w:p>
    <w:p w14:paraId="796D259C" w14:textId="77777777" w:rsidR="00963159" w:rsidRDefault="00963159" w:rsidP="00963159">
      <w:pPr>
        <w:spacing w:after="240"/>
        <w:jc w:val="center"/>
        <w:rPr>
          <w:rFonts w:ascii="Times New Roman" w:eastAsia="Times New Roman" w:hAnsi="Times New Roman" w:cs="Times New Roman"/>
        </w:rPr>
      </w:pPr>
    </w:p>
    <w:p w14:paraId="6B48CD9A" w14:textId="77777777" w:rsidR="00963159" w:rsidRDefault="00963159" w:rsidP="00963159">
      <w:pPr>
        <w:spacing w:after="240"/>
        <w:jc w:val="center"/>
        <w:rPr>
          <w:rFonts w:ascii="Times New Roman" w:eastAsia="Times New Roman" w:hAnsi="Times New Roman" w:cs="Times New Roman"/>
        </w:rPr>
      </w:pPr>
    </w:p>
    <w:p w14:paraId="63047791" w14:textId="77777777" w:rsidR="00963159" w:rsidRPr="0097168D" w:rsidRDefault="00963159" w:rsidP="00963159">
      <w:pPr>
        <w:spacing w:after="240"/>
        <w:jc w:val="center"/>
        <w:rPr>
          <w:rFonts w:ascii="Times New Roman" w:eastAsia="Calibri" w:hAnsi="Times New Roman" w:cs="Times New Roman"/>
          <w:b/>
          <w:bCs/>
          <w:sz w:val="24"/>
          <w:szCs w:val="24"/>
        </w:rPr>
      </w:pPr>
      <w:r>
        <w:rPr>
          <w:rFonts w:ascii="Times New Roman" w:eastAsia="Times New Roman" w:hAnsi="Times New Roman" w:cs="Times New Roman"/>
        </w:rPr>
        <w:br/>
      </w:r>
      <w:r w:rsidRPr="0097168D">
        <w:rPr>
          <w:rFonts w:ascii="Times New Roman" w:eastAsia="Times New Roman" w:hAnsi="Times New Roman" w:cs="Times New Roman"/>
          <w:sz w:val="24"/>
          <w:szCs w:val="24"/>
        </w:rPr>
        <w:br/>
      </w:r>
      <w:r w:rsidRPr="0097168D">
        <w:rPr>
          <w:rFonts w:ascii="Times New Roman" w:eastAsia="Times New Roman" w:hAnsi="Times New Roman" w:cs="Times New Roman"/>
          <w:sz w:val="24"/>
          <w:szCs w:val="24"/>
        </w:rPr>
        <w:br/>
      </w:r>
      <w:r w:rsidRPr="0097168D">
        <w:rPr>
          <w:rFonts w:ascii="Times New Roman" w:hAnsi="Times New Roman" w:cs="Times New Roman"/>
          <w:b/>
          <w:bCs/>
          <w:sz w:val="24"/>
          <w:szCs w:val="24"/>
        </w:rPr>
        <w:t>BIT4133: Natural Language Processing with Deep Learning</w:t>
      </w:r>
    </w:p>
    <w:p w14:paraId="3D6BE1CC" w14:textId="77777777" w:rsidR="00963159" w:rsidRPr="0097168D" w:rsidRDefault="00963159" w:rsidP="00963159">
      <w:pPr>
        <w:spacing w:after="240"/>
        <w:jc w:val="center"/>
        <w:rPr>
          <w:rFonts w:ascii="Times New Roman" w:hAnsi="Times New Roman" w:cs="Times New Roman"/>
          <w:b/>
          <w:bCs/>
          <w:sz w:val="24"/>
          <w:szCs w:val="24"/>
        </w:rPr>
      </w:pPr>
    </w:p>
    <w:p w14:paraId="6EC22D11" w14:textId="77777777" w:rsidR="00963159" w:rsidRPr="0097168D" w:rsidRDefault="00963159" w:rsidP="00963159">
      <w:pPr>
        <w:spacing w:after="240"/>
        <w:jc w:val="center"/>
        <w:rPr>
          <w:rFonts w:ascii="Times New Roman" w:hAnsi="Times New Roman" w:cs="Times New Roman"/>
          <w:b/>
          <w:bCs/>
          <w:sz w:val="24"/>
          <w:szCs w:val="24"/>
        </w:rPr>
      </w:pPr>
    </w:p>
    <w:p w14:paraId="2A47DCD7" w14:textId="77777777" w:rsidR="00963159" w:rsidRPr="0097168D" w:rsidRDefault="00963159" w:rsidP="00963159">
      <w:pPr>
        <w:spacing w:after="240"/>
        <w:jc w:val="center"/>
        <w:rPr>
          <w:rFonts w:ascii="Times New Roman" w:hAnsi="Times New Roman" w:cs="Times New Roman"/>
          <w:b/>
          <w:bCs/>
          <w:sz w:val="24"/>
          <w:szCs w:val="24"/>
        </w:rPr>
      </w:pPr>
    </w:p>
    <w:p w14:paraId="21EFDABB" w14:textId="77777777" w:rsidR="00963159" w:rsidRPr="0097168D" w:rsidRDefault="00963159" w:rsidP="00963159">
      <w:pPr>
        <w:spacing w:after="240"/>
        <w:jc w:val="center"/>
        <w:rPr>
          <w:rFonts w:ascii="Times New Roman" w:hAnsi="Times New Roman" w:cs="Times New Roman"/>
          <w:b/>
          <w:bCs/>
          <w:sz w:val="24"/>
          <w:szCs w:val="24"/>
        </w:rPr>
      </w:pPr>
    </w:p>
    <w:p w14:paraId="09A6FB5F" w14:textId="77777777" w:rsidR="00963159" w:rsidRPr="0097168D" w:rsidRDefault="00963159" w:rsidP="00963159">
      <w:pPr>
        <w:spacing w:after="240"/>
        <w:jc w:val="center"/>
        <w:rPr>
          <w:rFonts w:ascii="Times New Roman" w:hAnsi="Times New Roman" w:cs="Times New Roman"/>
          <w:b/>
          <w:bCs/>
          <w:sz w:val="24"/>
          <w:szCs w:val="24"/>
        </w:rPr>
      </w:pPr>
    </w:p>
    <w:p w14:paraId="66063145" w14:textId="77777777" w:rsidR="00963159" w:rsidRPr="0097168D" w:rsidRDefault="00963159" w:rsidP="00963159">
      <w:pPr>
        <w:spacing w:after="240"/>
        <w:jc w:val="center"/>
        <w:rPr>
          <w:rFonts w:ascii="Times New Roman" w:hAnsi="Times New Roman" w:cs="Times New Roman"/>
          <w:b/>
          <w:bCs/>
          <w:sz w:val="24"/>
          <w:szCs w:val="24"/>
        </w:rPr>
      </w:pPr>
    </w:p>
    <w:p w14:paraId="169D0208" w14:textId="77777777" w:rsidR="00963159" w:rsidRPr="0097168D" w:rsidRDefault="00963159" w:rsidP="00963159">
      <w:pPr>
        <w:spacing w:after="240"/>
        <w:jc w:val="center"/>
        <w:rPr>
          <w:rFonts w:ascii="Times New Roman" w:eastAsia="Times New Roman" w:hAnsi="Times New Roman" w:cs="Times New Roman"/>
          <w:sz w:val="24"/>
          <w:szCs w:val="24"/>
        </w:rPr>
      </w:pPr>
    </w:p>
    <w:p w14:paraId="206397D8" w14:textId="77777777" w:rsidR="00963159" w:rsidRPr="0097168D" w:rsidRDefault="00963159" w:rsidP="00963159">
      <w:pPr>
        <w:spacing w:line="480" w:lineRule="auto"/>
        <w:jc w:val="center"/>
        <w:rPr>
          <w:rFonts w:ascii="Times New Roman" w:eastAsia="Times New Roman" w:hAnsi="Times New Roman" w:cs="Times New Roman"/>
          <w:sz w:val="24"/>
          <w:szCs w:val="24"/>
        </w:rPr>
      </w:pPr>
      <w:proofErr w:type="spellStart"/>
      <w:r w:rsidRPr="0097168D">
        <w:rPr>
          <w:rFonts w:ascii="Times New Roman" w:eastAsia="Times New Roman" w:hAnsi="Times New Roman" w:cs="Times New Roman"/>
          <w:color w:val="000000"/>
          <w:sz w:val="24"/>
          <w:szCs w:val="24"/>
        </w:rPr>
        <w:t>Kinoti</w:t>
      </w:r>
      <w:proofErr w:type="spellEnd"/>
      <w:r w:rsidRPr="0097168D">
        <w:rPr>
          <w:rFonts w:ascii="Times New Roman" w:eastAsia="Times New Roman" w:hAnsi="Times New Roman" w:cs="Times New Roman"/>
          <w:color w:val="000000"/>
          <w:sz w:val="24"/>
          <w:szCs w:val="24"/>
        </w:rPr>
        <w:t xml:space="preserve"> Martin Mwenda</w:t>
      </w:r>
    </w:p>
    <w:p w14:paraId="27C4F005" w14:textId="77777777" w:rsidR="00963159" w:rsidRPr="0097168D" w:rsidRDefault="00963159" w:rsidP="00963159">
      <w:pPr>
        <w:spacing w:line="480" w:lineRule="auto"/>
        <w:jc w:val="center"/>
        <w:rPr>
          <w:rFonts w:ascii="Times New Roman" w:eastAsia="Times New Roman" w:hAnsi="Times New Roman" w:cs="Times New Roman"/>
          <w:color w:val="000000"/>
          <w:sz w:val="24"/>
          <w:szCs w:val="24"/>
        </w:rPr>
      </w:pPr>
      <w:r w:rsidRPr="0097168D">
        <w:rPr>
          <w:rFonts w:ascii="Times New Roman" w:eastAsia="Times New Roman" w:hAnsi="Times New Roman" w:cs="Times New Roman"/>
          <w:color w:val="000000"/>
          <w:sz w:val="24"/>
          <w:szCs w:val="24"/>
        </w:rPr>
        <w:t>BSCCS/2024/32193</w:t>
      </w:r>
    </w:p>
    <w:p w14:paraId="4938AC49" w14:textId="431651CE" w:rsidR="00963159" w:rsidRPr="0097168D" w:rsidRDefault="00963159" w:rsidP="00963159">
      <w:pPr>
        <w:spacing w:line="480" w:lineRule="auto"/>
        <w:jc w:val="center"/>
        <w:rPr>
          <w:rFonts w:ascii="Times New Roman" w:eastAsia="Times New Roman" w:hAnsi="Times New Roman" w:cs="Times New Roman"/>
          <w:sz w:val="24"/>
          <w:szCs w:val="24"/>
        </w:rPr>
      </w:pPr>
      <w:r w:rsidRPr="0097168D">
        <w:rPr>
          <w:rFonts w:ascii="Times New Roman" w:eastAsia="Times New Roman" w:hAnsi="Times New Roman" w:cs="Times New Roman"/>
          <w:color w:val="000000"/>
          <w:sz w:val="24"/>
          <w:szCs w:val="24"/>
        </w:rPr>
        <w:t>2</w:t>
      </w:r>
      <w:r w:rsidRPr="0097168D">
        <w:rPr>
          <w:rFonts w:ascii="Times New Roman" w:eastAsia="Times New Roman" w:hAnsi="Times New Roman" w:cs="Times New Roman"/>
          <w:color w:val="000000"/>
          <w:sz w:val="24"/>
          <w:szCs w:val="24"/>
        </w:rPr>
        <w:t>7</w:t>
      </w:r>
      <w:r w:rsidRPr="0097168D">
        <w:rPr>
          <w:rFonts w:ascii="Times New Roman" w:eastAsia="Times New Roman" w:hAnsi="Times New Roman" w:cs="Times New Roman"/>
          <w:color w:val="000000"/>
          <w:sz w:val="24"/>
          <w:szCs w:val="24"/>
          <w:vertAlign w:val="superscript"/>
        </w:rPr>
        <w:t>th</w:t>
      </w:r>
      <w:r w:rsidRPr="0097168D">
        <w:rPr>
          <w:rFonts w:ascii="Times New Roman" w:eastAsia="Times New Roman" w:hAnsi="Times New Roman" w:cs="Times New Roman"/>
          <w:color w:val="000000"/>
          <w:sz w:val="24"/>
          <w:szCs w:val="24"/>
        </w:rPr>
        <w:t xml:space="preserve"> June 2026</w:t>
      </w:r>
    </w:p>
    <w:p w14:paraId="1E363667" w14:textId="77777777" w:rsidR="00963159" w:rsidRPr="0097168D" w:rsidRDefault="00963159" w:rsidP="00963159">
      <w:pPr>
        <w:spacing w:line="360" w:lineRule="auto"/>
        <w:jc w:val="center"/>
        <w:rPr>
          <w:rFonts w:ascii="Times New Roman" w:eastAsia="Calibri" w:hAnsi="Times New Roman" w:cs="Times New Roman"/>
          <w:b/>
          <w:bCs/>
          <w:sz w:val="24"/>
          <w:szCs w:val="24"/>
        </w:rPr>
      </w:pPr>
      <w:r w:rsidRPr="0097168D">
        <w:rPr>
          <w:rFonts w:ascii="Times New Roman" w:eastAsia="Times New Roman" w:hAnsi="Times New Roman" w:cs="Times New Roman"/>
          <w:sz w:val="24"/>
          <w:szCs w:val="24"/>
        </w:rPr>
        <w:br/>
      </w:r>
      <w:r w:rsidRPr="0097168D">
        <w:rPr>
          <w:rFonts w:ascii="Times New Roman" w:eastAsia="Times New Roman" w:hAnsi="Times New Roman" w:cs="Times New Roman"/>
          <w:sz w:val="24"/>
          <w:szCs w:val="24"/>
        </w:rPr>
        <w:br/>
      </w:r>
    </w:p>
    <w:p w14:paraId="20D1C4A4" w14:textId="77777777" w:rsidR="00963159" w:rsidRPr="0097168D" w:rsidRDefault="00963159" w:rsidP="00963159">
      <w:pPr>
        <w:spacing w:line="360" w:lineRule="auto"/>
        <w:jc w:val="center"/>
        <w:rPr>
          <w:rFonts w:ascii="Times New Roman" w:hAnsi="Times New Roman" w:cs="Times New Roman"/>
          <w:b/>
          <w:bCs/>
          <w:sz w:val="24"/>
          <w:szCs w:val="24"/>
        </w:rPr>
      </w:pPr>
    </w:p>
    <w:p w14:paraId="2A719C66" w14:textId="77777777" w:rsidR="00963159" w:rsidRDefault="00963159" w:rsidP="00963159">
      <w:pPr>
        <w:spacing w:line="360" w:lineRule="auto"/>
        <w:jc w:val="center"/>
        <w:rPr>
          <w:rFonts w:ascii="Times New Roman" w:hAnsi="Times New Roman" w:cs="Times New Roman"/>
          <w:b/>
          <w:bCs/>
        </w:rPr>
      </w:pPr>
    </w:p>
    <w:p w14:paraId="20D1581C" w14:textId="77777777" w:rsidR="00963159" w:rsidRPr="00963159" w:rsidRDefault="00963159" w:rsidP="00963159">
      <w:pPr>
        <w:spacing w:before="400" w:after="80" w:line="360" w:lineRule="auto"/>
        <w:rPr>
          <w:rFonts w:ascii="Times New Roman" w:hAnsi="Times New Roman" w:cs="Times New Roman"/>
          <w:bCs/>
          <w:sz w:val="24"/>
          <w:szCs w:val="24"/>
        </w:rPr>
      </w:pPr>
    </w:p>
    <w:p w14:paraId="5A5F6A19" w14:textId="3C443C7D" w:rsidR="00BB783E" w:rsidRPr="00963159" w:rsidRDefault="008637B2" w:rsidP="00963159">
      <w:pPr>
        <w:spacing w:before="400" w:after="80" w:line="360" w:lineRule="auto"/>
        <w:jc w:val="center"/>
        <w:rPr>
          <w:rFonts w:ascii="Times New Roman" w:hAnsi="Times New Roman" w:cs="Times New Roman"/>
          <w:sz w:val="24"/>
          <w:szCs w:val="24"/>
        </w:rPr>
      </w:pPr>
      <w:r w:rsidRPr="00963159">
        <w:rPr>
          <w:rFonts w:ascii="Times New Roman" w:hAnsi="Times New Roman" w:cs="Times New Roman"/>
          <w:b/>
          <w:sz w:val="24"/>
          <w:szCs w:val="24"/>
        </w:rPr>
        <w:lastRenderedPageBreak/>
        <w:t>Transformers and Attention Mechanisms</w:t>
      </w:r>
    </w:p>
    <w:p w14:paraId="3E192A96" w14:textId="6CCD5B8E" w:rsidR="00921217" w:rsidRPr="00963159" w:rsidRDefault="00921217" w:rsidP="00963159">
      <w:pPr>
        <w:spacing w:before="160" w:after="80" w:line="360" w:lineRule="auto"/>
        <w:rPr>
          <w:rFonts w:ascii="Times New Roman" w:hAnsi="Times New Roman" w:cs="Times New Roman"/>
          <w:bCs/>
          <w:sz w:val="24"/>
          <w:szCs w:val="24"/>
        </w:rPr>
      </w:pPr>
      <w:r w:rsidRPr="00963159">
        <w:rPr>
          <w:rFonts w:ascii="Times New Roman" w:hAnsi="Times New Roman" w:cs="Times New Roman"/>
          <w:bCs/>
          <w:sz w:val="24"/>
          <w:szCs w:val="24"/>
        </w:rPr>
        <w:t>A university is keen on developing an automatic answering system for students' questions using Artificial Intelligence. It would be appropriate to use a Transformer Model, because</w:t>
      </w:r>
      <w:r w:rsidRPr="00963159">
        <w:rPr>
          <w:rFonts w:ascii="Times New Roman" w:hAnsi="Times New Roman" w:cs="Times New Roman"/>
          <w:bCs/>
          <w:sz w:val="24"/>
          <w:szCs w:val="24"/>
        </w:rPr>
        <w:t xml:space="preserve"> T</w:t>
      </w:r>
      <w:r w:rsidRPr="00963159">
        <w:rPr>
          <w:rFonts w:ascii="Times New Roman" w:hAnsi="Times New Roman" w:cs="Times New Roman"/>
          <w:bCs/>
          <w:sz w:val="24"/>
          <w:szCs w:val="24"/>
        </w:rPr>
        <w:t xml:space="preserve">ransformer </w:t>
      </w:r>
      <w:r w:rsidRPr="00963159">
        <w:rPr>
          <w:rFonts w:ascii="Times New Roman" w:hAnsi="Times New Roman" w:cs="Times New Roman"/>
          <w:bCs/>
          <w:sz w:val="24"/>
          <w:szCs w:val="24"/>
        </w:rPr>
        <w:t>M</w:t>
      </w:r>
      <w:r w:rsidRPr="00963159">
        <w:rPr>
          <w:rFonts w:ascii="Times New Roman" w:hAnsi="Times New Roman" w:cs="Times New Roman"/>
          <w:bCs/>
          <w:sz w:val="24"/>
          <w:szCs w:val="24"/>
        </w:rPr>
        <w:t xml:space="preserve">odels are particularly suited for creating a student Q&amp;A system, as they are able to grasp the full context of natural language. Unlike existing models, which process one word in a text at a time, Transformers process a whole sentence at a time, which is crucial if a student's question has multiple clauses or </w:t>
      </w:r>
      <w:r w:rsidRPr="00963159">
        <w:rPr>
          <w:rFonts w:ascii="Times New Roman" w:hAnsi="Times New Roman" w:cs="Times New Roman"/>
          <w:bCs/>
          <w:sz w:val="24"/>
          <w:szCs w:val="24"/>
        </w:rPr>
        <w:t xml:space="preserve">if </w:t>
      </w:r>
      <w:r w:rsidRPr="00963159">
        <w:rPr>
          <w:rFonts w:ascii="Times New Roman" w:hAnsi="Times New Roman" w:cs="Times New Roman"/>
          <w:bCs/>
          <w:sz w:val="24"/>
          <w:szCs w:val="24"/>
        </w:rPr>
        <w:t>information is given in a previous sentence.</w:t>
      </w:r>
    </w:p>
    <w:p w14:paraId="66839009" w14:textId="01E03291" w:rsidR="00921217" w:rsidRPr="00963159" w:rsidRDefault="00921217" w:rsidP="00963159">
      <w:pPr>
        <w:spacing w:before="160" w:after="80" w:line="360" w:lineRule="auto"/>
        <w:rPr>
          <w:rFonts w:ascii="Times New Roman" w:hAnsi="Times New Roman" w:cs="Times New Roman"/>
          <w:bCs/>
          <w:sz w:val="24"/>
          <w:szCs w:val="24"/>
        </w:rPr>
      </w:pPr>
      <w:r w:rsidRPr="00963159">
        <w:rPr>
          <w:rFonts w:ascii="Times New Roman" w:hAnsi="Times New Roman" w:cs="Times New Roman"/>
          <w:bCs/>
          <w:sz w:val="24"/>
          <w:szCs w:val="24"/>
        </w:rPr>
        <w:t xml:space="preserve">Recent pre-trained Transformers </w:t>
      </w:r>
      <w:r w:rsidRPr="00963159">
        <w:rPr>
          <w:rFonts w:ascii="Times New Roman" w:hAnsi="Times New Roman" w:cs="Times New Roman"/>
          <w:bCs/>
          <w:sz w:val="24"/>
          <w:szCs w:val="24"/>
        </w:rPr>
        <w:t>such as</w:t>
      </w:r>
      <w:r w:rsidRPr="00963159">
        <w:rPr>
          <w:rFonts w:ascii="Times New Roman" w:hAnsi="Times New Roman" w:cs="Times New Roman"/>
          <w:bCs/>
          <w:sz w:val="24"/>
          <w:szCs w:val="24"/>
        </w:rPr>
        <w:t xml:space="preserve"> BERT and GPT have been trained on vast corpora covering nearly all academic fields. The approach allows a university to achieve this by using a model similar to the one described, but with </w:t>
      </w:r>
      <w:r w:rsidRPr="00963159">
        <w:rPr>
          <w:rFonts w:ascii="Times New Roman" w:hAnsi="Times New Roman" w:cs="Times New Roman"/>
          <w:bCs/>
          <w:sz w:val="24"/>
          <w:szCs w:val="24"/>
        </w:rPr>
        <w:t>customized</w:t>
      </w:r>
      <w:r w:rsidRPr="00963159">
        <w:rPr>
          <w:rFonts w:ascii="Times New Roman" w:hAnsi="Times New Roman" w:cs="Times New Roman"/>
          <w:bCs/>
          <w:sz w:val="24"/>
          <w:szCs w:val="24"/>
        </w:rPr>
        <w:t xml:space="preserve"> course content and FAQ set, so that development time and cost are greatly reduced and there is very little labelled data. It is also scalable, and larger models provide more accurate and detailed answers, while the new models can be easily deployed.</w:t>
      </w:r>
    </w:p>
    <w:p w14:paraId="6039A2E0" w14:textId="208A65F0" w:rsidR="00921217" w:rsidRPr="00963159" w:rsidRDefault="00921217" w:rsidP="00963159">
      <w:pPr>
        <w:spacing w:before="160" w:after="80" w:line="360" w:lineRule="auto"/>
        <w:jc w:val="center"/>
        <w:rPr>
          <w:rFonts w:ascii="Times New Roman" w:hAnsi="Times New Roman" w:cs="Times New Roman"/>
          <w:b/>
          <w:sz w:val="24"/>
          <w:szCs w:val="24"/>
        </w:rPr>
      </w:pPr>
      <w:r w:rsidRPr="00963159">
        <w:rPr>
          <w:rFonts w:ascii="Times New Roman" w:hAnsi="Times New Roman" w:cs="Times New Roman"/>
          <w:b/>
          <w:sz w:val="24"/>
          <w:szCs w:val="24"/>
        </w:rPr>
        <w:t xml:space="preserve">Attention </w:t>
      </w:r>
      <w:r w:rsidRPr="00963159">
        <w:rPr>
          <w:rFonts w:ascii="Times New Roman" w:hAnsi="Times New Roman" w:cs="Times New Roman"/>
          <w:b/>
          <w:sz w:val="24"/>
          <w:szCs w:val="24"/>
        </w:rPr>
        <w:t>M</w:t>
      </w:r>
      <w:r w:rsidRPr="00963159">
        <w:rPr>
          <w:rFonts w:ascii="Times New Roman" w:hAnsi="Times New Roman" w:cs="Times New Roman"/>
          <w:b/>
          <w:sz w:val="24"/>
          <w:szCs w:val="24"/>
        </w:rPr>
        <w:t>echanisms</w:t>
      </w:r>
    </w:p>
    <w:p w14:paraId="1E2A6403" w14:textId="5CEE2BFA" w:rsidR="00921217" w:rsidRPr="00963159" w:rsidRDefault="00921217" w:rsidP="00963159">
      <w:pPr>
        <w:spacing w:before="160" w:after="80" w:line="360" w:lineRule="auto"/>
        <w:rPr>
          <w:rFonts w:ascii="Times New Roman" w:hAnsi="Times New Roman" w:cs="Times New Roman"/>
          <w:bCs/>
          <w:sz w:val="24"/>
          <w:szCs w:val="24"/>
        </w:rPr>
      </w:pPr>
      <w:r w:rsidRPr="00963159">
        <w:rPr>
          <w:rFonts w:ascii="Times New Roman" w:hAnsi="Times New Roman" w:cs="Times New Roman"/>
          <w:bCs/>
          <w:sz w:val="24"/>
          <w:szCs w:val="24"/>
        </w:rPr>
        <w:t>The attention mechanism is the key to the Transformers' innovation. In short, attention is the way the model decides</w:t>
      </w:r>
      <w:r w:rsidRPr="00963159">
        <w:rPr>
          <w:rFonts w:ascii="Times New Roman" w:hAnsi="Times New Roman" w:cs="Times New Roman"/>
          <w:bCs/>
          <w:sz w:val="24"/>
          <w:szCs w:val="24"/>
        </w:rPr>
        <w:t>,</w:t>
      </w:r>
      <w:r w:rsidRPr="00963159">
        <w:rPr>
          <w:rFonts w:ascii="Times New Roman" w:hAnsi="Times New Roman" w:cs="Times New Roman"/>
          <w:bCs/>
          <w:sz w:val="24"/>
          <w:szCs w:val="24"/>
        </w:rPr>
        <w:t xml:space="preserve"> for each word being processed, which words in the input are relevant to it.</w:t>
      </w:r>
    </w:p>
    <w:p w14:paraId="5B4B8B7F" w14:textId="77777777" w:rsidR="00921217" w:rsidRPr="00963159" w:rsidRDefault="00921217" w:rsidP="00963159">
      <w:pPr>
        <w:spacing w:before="160" w:after="80" w:line="360" w:lineRule="auto"/>
        <w:rPr>
          <w:rFonts w:ascii="Times New Roman" w:hAnsi="Times New Roman" w:cs="Times New Roman"/>
          <w:bCs/>
          <w:sz w:val="24"/>
          <w:szCs w:val="24"/>
        </w:rPr>
      </w:pPr>
      <w:r w:rsidRPr="00963159">
        <w:rPr>
          <w:rFonts w:ascii="Times New Roman" w:hAnsi="Times New Roman" w:cs="Times New Roman"/>
          <w:bCs/>
          <w:sz w:val="24"/>
          <w:szCs w:val="24"/>
        </w:rPr>
        <w:t>In student Q&amp;A, attention will enable the following to happen:</w:t>
      </w:r>
    </w:p>
    <w:p w14:paraId="5EED5103" w14:textId="5C028798" w:rsidR="00921217" w:rsidRPr="00963159" w:rsidRDefault="00921217" w:rsidP="00963159">
      <w:pPr>
        <w:spacing w:before="160" w:after="80" w:line="360" w:lineRule="auto"/>
        <w:rPr>
          <w:rFonts w:ascii="Times New Roman" w:hAnsi="Times New Roman" w:cs="Times New Roman"/>
          <w:bCs/>
          <w:sz w:val="24"/>
          <w:szCs w:val="24"/>
        </w:rPr>
      </w:pPr>
      <w:r w:rsidRPr="00963159">
        <w:rPr>
          <w:rFonts w:ascii="Times New Roman" w:hAnsi="Times New Roman" w:cs="Times New Roman"/>
          <w:b/>
          <w:sz w:val="24"/>
          <w:szCs w:val="24"/>
        </w:rPr>
        <w:t>Query-Context Alignment</w:t>
      </w:r>
      <w:r w:rsidRPr="00963159">
        <w:rPr>
          <w:rFonts w:ascii="Times New Roman" w:hAnsi="Times New Roman" w:cs="Times New Roman"/>
          <w:b/>
          <w:sz w:val="24"/>
          <w:szCs w:val="24"/>
        </w:rPr>
        <w:t>:</w:t>
      </w:r>
      <w:r w:rsidRPr="00963159">
        <w:rPr>
          <w:rFonts w:ascii="Times New Roman" w:hAnsi="Times New Roman" w:cs="Times New Roman"/>
          <w:bCs/>
          <w:sz w:val="24"/>
          <w:szCs w:val="24"/>
        </w:rPr>
        <w:t xml:space="preserve"> When the student enters the query 'What is gradient descent?', the attention scores highlight the words 'gradient' and 'descent' and link them to passages in the course notes that match the query.</w:t>
      </w:r>
      <w:r w:rsidRPr="00963159">
        <w:rPr>
          <w:rFonts w:ascii="Times New Roman" w:hAnsi="Times New Roman" w:cs="Times New Roman"/>
          <w:bCs/>
          <w:sz w:val="24"/>
          <w:szCs w:val="24"/>
        </w:rPr>
        <w:t xml:space="preserve"> </w:t>
      </w:r>
      <w:r w:rsidRPr="00963159">
        <w:rPr>
          <w:rFonts w:ascii="Times New Roman" w:hAnsi="Times New Roman" w:cs="Times New Roman"/>
          <w:bCs/>
          <w:sz w:val="24"/>
          <w:szCs w:val="24"/>
        </w:rPr>
        <w:t>The pronoun is used to refer back to the concept mentioned before in the conversation in Coreference Resolution: If a question refers to 'it' or 'this method'.</w:t>
      </w:r>
    </w:p>
    <w:p w14:paraId="5149B655" w14:textId="5430C332" w:rsidR="00921217" w:rsidRPr="00963159" w:rsidRDefault="00921217" w:rsidP="00963159">
      <w:pPr>
        <w:spacing w:before="160" w:after="80" w:line="360" w:lineRule="auto"/>
        <w:rPr>
          <w:rFonts w:ascii="Times New Roman" w:hAnsi="Times New Roman" w:cs="Times New Roman"/>
          <w:bCs/>
          <w:sz w:val="24"/>
          <w:szCs w:val="24"/>
        </w:rPr>
      </w:pPr>
      <w:r w:rsidRPr="00963159">
        <w:rPr>
          <w:rFonts w:ascii="Times New Roman" w:hAnsi="Times New Roman" w:cs="Times New Roman"/>
          <w:b/>
          <w:sz w:val="24"/>
          <w:szCs w:val="24"/>
        </w:rPr>
        <w:t>Multi-Head Attention:</w:t>
      </w:r>
      <w:r w:rsidRPr="00963159">
        <w:rPr>
          <w:rFonts w:ascii="Times New Roman" w:hAnsi="Times New Roman" w:cs="Times New Roman"/>
          <w:bCs/>
          <w:sz w:val="24"/>
          <w:szCs w:val="24"/>
        </w:rPr>
        <w:t xml:space="preserve"> More than one relation (syntactic, semantic, positional) for each attention head, to give a richer understanding of the question to the model.</w:t>
      </w:r>
    </w:p>
    <w:p w14:paraId="6DBD3AEA" w14:textId="23C2EB2C" w:rsidR="00921217" w:rsidRPr="00963159" w:rsidRDefault="00921217" w:rsidP="00963159">
      <w:pPr>
        <w:spacing w:before="160" w:after="80" w:line="360" w:lineRule="auto"/>
        <w:jc w:val="center"/>
        <w:rPr>
          <w:rFonts w:ascii="Times New Roman" w:hAnsi="Times New Roman" w:cs="Times New Roman"/>
          <w:b/>
          <w:sz w:val="24"/>
          <w:szCs w:val="24"/>
        </w:rPr>
      </w:pPr>
      <w:r w:rsidRPr="00963159">
        <w:rPr>
          <w:rFonts w:ascii="Times New Roman" w:hAnsi="Times New Roman" w:cs="Times New Roman"/>
          <w:b/>
          <w:sz w:val="24"/>
          <w:szCs w:val="24"/>
        </w:rPr>
        <w:t>Advantages of Transformer Models over Classic RNN Models</w:t>
      </w:r>
    </w:p>
    <w:p w14:paraId="485A63FD" w14:textId="77777777" w:rsidR="00921217" w:rsidRPr="00963159" w:rsidRDefault="00921217" w:rsidP="00963159">
      <w:pPr>
        <w:spacing w:before="160" w:after="80" w:line="360" w:lineRule="auto"/>
        <w:rPr>
          <w:rFonts w:ascii="Times New Roman" w:hAnsi="Times New Roman" w:cs="Times New Roman"/>
          <w:bCs/>
          <w:sz w:val="24"/>
          <w:szCs w:val="24"/>
        </w:rPr>
      </w:pPr>
      <w:r w:rsidRPr="00963159">
        <w:rPr>
          <w:rFonts w:ascii="Times New Roman" w:hAnsi="Times New Roman" w:cs="Times New Roman"/>
          <w:bCs/>
          <w:sz w:val="24"/>
          <w:szCs w:val="24"/>
        </w:rPr>
        <w:t>This has three advantages over the classic RNN models.</w:t>
      </w:r>
    </w:p>
    <w:p w14:paraId="33B4DF7A" w14:textId="77777777" w:rsidR="004E79AB" w:rsidRPr="00963159" w:rsidRDefault="00921217" w:rsidP="00963159">
      <w:pPr>
        <w:pStyle w:val="ListParagraph"/>
        <w:numPr>
          <w:ilvl w:val="0"/>
          <w:numId w:val="10"/>
        </w:numPr>
        <w:spacing w:before="160" w:after="80" w:line="360" w:lineRule="auto"/>
        <w:rPr>
          <w:rFonts w:ascii="Times New Roman" w:hAnsi="Times New Roman" w:cs="Times New Roman"/>
          <w:bCs/>
          <w:sz w:val="24"/>
          <w:szCs w:val="24"/>
        </w:rPr>
      </w:pPr>
      <w:r w:rsidRPr="00963159">
        <w:rPr>
          <w:rFonts w:ascii="Times New Roman" w:hAnsi="Times New Roman" w:cs="Times New Roman"/>
          <w:b/>
          <w:sz w:val="24"/>
          <w:szCs w:val="24"/>
        </w:rPr>
        <w:lastRenderedPageBreak/>
        <w:t>Paralleli</w:t>
      </w:r>
      <w:r w:rsidR="00115BFF" w:rsidRPr="00963159">
        <w:rPr>
          <w:rFonts w:ascii="Times New Roman" w:hAnsi="Times New Roman" w:cs="Times New Roman"/>
          <w:b/>
          <w:sz w:val="24"/>
          <w:szCs w:val="24"/>
        </w:rPr>
        <w:t>z</w:t>
      </w:r>
      <w:r w:rsidRPr="00963159">
        <w:rPr>
          <w:rFonts w:ascii="Times New Roman" w:hAnsi="Times New Roman" w:cs="Times New Roman"/>
          <w:b/>
          <w:sz w:val="24"/>
          <w:szCs w:val="24"/>
        </w:rPr>
        <w:t>ation and Speed</w:t>
      </w:r>
      <w:r w:rsidR="00115BFF" w:rsidRPr="00963159">
        <w:rPr>
          <w:rFonts w:ascii="Times New Roman" w:hAnsi="Times New Roman" w:cs="Times New Roman"/>
          <w:b/>
          <w:sz w:val="24"/>
          <w:szCs w:val="24"/>
        </w:rPr>
        <w:t>:</w:t>
      </w:r>
      <w:r w:rsidRPr="00963159">
        <w:rPr>
          <w:rFonts w:ascii="Times New Roman" w:hAnsi="Times New Roman" w:cs="Times New Roman"/>
          <w:bCs/>
          <w:sz w:val="24"/>
          <w:szCs w:val="24"/>
        </w:rPr>
        <w:t xml:space="preserve"> The problems with RNNs are that tokens are fed in sequentially, so the hidden state at each step must be fed to the next, making the process linear and slow to train, and they are not parallelizable. All tokens are trained together on a transformer simultaneously, resulting in full utilization of the GPU and much faster training times.</w:t>
      </w:r>
    </w:p>
    <w:p w14:paraId="3F2E6A5A" w14:textId="77777777" w:rsidR="004E79AB" w:rsidRPr="00963159" w:rsidRDefault="00921217" w:rsidP="00963159">
      <w:pPr>
        <w:pStyle w:val="ListParagraph"/>
        <w:numPr>
          <w:ilvl w:val="0"/>
          <w:numId w:val="10"/>
        </w:numPr>
        <w:spacing w:before="160" w:after="80" w:line="360" w:lineRule="auto"/>
        <w:rPr>
          <w:rFonts w:ascii="Times New Roman" w:hAnsi="Times New Roman" w:cs="Times New Roman"/>
          <w:bCs/>
          <w:sz w:val="24"/>
          <w:szCs w:val="24"/>
        </w:rPr>
      </w:pPr>
      <w:r w:rsidRPr="00963159">
        <w:rPr>
          <w:rFonts w:ascii="Times New Roman" w:hAnsi="Times New Roman" w:cs="Times New Roman"/>
          <w:b/>
          <w:sz w:val="24"/>
          <w:szCs w:val="24"/>
        </w:rPr>
        <w:t>Handling Long-Range Dependencies</w:t>
      </w:r>
      <w:r w:rsidR="004E79AB" w:rsidRPr="00963159">
        <w:rPr>
          <w:rFonts w:ascii="Times New Roman" w:hAnsi="Times New Roman" w:cs="Times New Roman"/>
          <w:b/>
          <w:sz w:val="24"/>
          <w:szCs w:val="24"/>
        </w:rPr>
        <w:t xml:space="preserve">: </w:t>
      </w:r>
      <w:r w:rsidRPr="00963159">
        <w:rPr>
          <w:rFonts w:ascii="Times New Roman" w:hAnsi="Times New Roman" w:cs="Times New Roman"/>
          <w:bCs/>
          <w:sz w:val="24"/>
          <w:szCs w:val="24"/>
        </w:rPr>
        <w:t xml:space="preserve">The vanishing gradient problem is a problem that affects RNNs, in that information from early tokens in a </w:t>
      </w:r>
      <w:proofErr w:type="gramStart"/>
      <w:r w:rsidRPr="00963159">
        <w:rPr>
          <w:rFonts w:ascii="Times New Roman" w:hAnsi="Times New Roman" w:cs="Times New Roman"/>
          <w:bCs/>
          <w:sz w:val="24"/>
          <w:szCs w:val="24"/>
        </w:rPr>
        <w:t>sequence fades</w:t>
      </w:r>
      <w:proofErr w:type="gramEnd"/>
      <w:r w:rsidRPr="00963159">
        <w:rPr>
          <w:rFonts w:ascii="Times New Roman" w:hAnsi="Times New Roman" w:cs="Times New Roman"/>
          <w:bCs/>
          <w:sz w:val="24"/>
          <w:szCs w:val="24"/>
        </w:rPr>
        <w:t xml:space="preserve"> as the length of the sequence increases. Transformers can create links between any pair of points in a document regardless of their distance, using the target parts of the document.</w:t>
      </w:r>
      <w:r w:rsidR="004E79AB" w:rsidRPr="00963159">
        <w:rPr>
          <w:rFonts w:ascii="Times New Roman" w:hAnsi="Times New Roman" w:cs="Times New Roman"/>
          <w:bCs/>
          <w:sz w:val="24"/>
          <w:szCs w:val="24"/>
        </w:rPr>
        <w:t xml:space="preserve"> </w:t>
      </w:r>
    </w:p>
    <w:p w14:paraId="7DBF52D4" w14:textId="1932713A" w:rsidR="00921217" w:rsidRPr="00963159" w:rsidRDefault="00921217" w:rsidP="00963159">
      <w:pPr>
        <w:pStyle w:val="ListParagraph"/>
        <w:numPr>
          <w:ilvl w:val="0"/>
          <w:numId w:val="10"/>
        </w:numPr>
        <w:spacing w:before="160" w:after="80" w:line="360" w:lineRule="auto"/>
        <w:rPr>
          <w:rFonts w:ascii="Times New Roman" w:hAnsi="Times New Roman" w:cs="Times New Roman"/>
          <w:bCs/>
          <w:sz w:val="24"/>
          <w:szCs w:val="24"/>
        </w:rPr>
      </w:pPr>
      <w:r w:rsidRPr="00963159">
        <w:rPr>
          <w:rFonts w:ascii="Times New Roman" w:hAnsi="Times New Roman" w:cs="Times New Roman"/>
          <w:b/>
          <w:sz w:val="24"/>
          <w:szCs w:val="24"/>
        </w:rPr>
        <w:t>Transfer Learning and Pre-training</w:t>
      </w:r>
      <w:r w:rsidR="004E79AB" w:rsidRPr="00963159">
        <w:rPr>
          <w:rFonts w:ascii="Times New Roman" w:hAnsi="Times New Roman" w:cs="Times New Roman"/>
          <w:b/>
          <w:sz w:val="24"/>
          <w:szCs w:val="24"/>
        </w:rPr>
        <w:t>:</w:t>
      </w:r>
      <w:r w:rsidRPr="00963159">
        <w:rPr>
          <w:rFonts w:ascii="Times New Roman" w:hAnsi="Times New Roman" w:cs="Times New Roman"/>
          <w:bCs/>
          <w:sz w:val="24"/>
          <w:szCs w:val="24"/>
        </w:rPr>
        <w:t xml:space="preserve"> Transformers can be fine-tuned using a large amount of </w:t>
      </w:r>
      <w:proofErr w:type="spellStart"/>
      <w:r w:rsidRPr="00963159">
        <w:rPr>
          <w:rFonts w:ascii="Times New Roman" w:hAnsi="Times New Roman" w:cs="Times New Roman"/>
          <w:bCs/>
          <w:sz w:val="24"/>
          <w:szCs w:val="24"/>
        </w:rPr>
        <w:t>unlabelled</w:t>
      </w:r>
      <w:proofErr w:type="spellEnd"/>
      <w:r w:rsidRPr="00963159">
        <w:rPr>
          <w:rFonts w:ascii="Times New Roman" w:hAnsi="Times New Roman" w:cs="Times New Roman"/>
          <w:bCs/>
          <w:sz w:val="24"/>
          <w:szCs w:val="24"/>
        </w:rPr>
        <w:t xml:space="preserve"> data, and then fine-tuned on a small amount of task-specific data (such as FAQs from a university). </w:t>
      </w:r>
      <w:proofErr w:type="gramStart"/>
      <w:r w:rsidRPr="00963159">
        <w:rPr>
          <w:rFonts w:ascii="Times New Roman" w:hAnsi="Times New Roman" w:cs="Times New Roman"/>
          <w:bCs/>
          <w:sz w:val="24"/>
          <w:szCs w:val="24"/>
        </w:rPr>
        <w:t>Typically</w:t>
      </w:r>
      <w:proofErr w:type="gramEnd"/>
      <w:r w:rsidRPr="00963159">
        <w:rPr>
          <w:rFonts w:ascii="Times New Roman" w:hAnsi="Times New Roman" w:cs="Times New Roman"/>
          <w:bCs/>
          <w:sz w:val="24"/>
          <w:szCs w:val="24"/>
        </w:rPr>
        <w:t xml:space="preserve"> this training is carried out from the ground up for each task, which leads to a need for labelled data and computation.</w:t>
      </w:r>
    </w:p>
    <w:p w14:paraId="47723370" w14:textId="5DCAE899" w:rsidR="00921217" w:rsidRPr="00963159" w:rsidRDefault="004E79AB" w:rsidP="00963159">
      <w:pPr>
        <w:spacing w:before="160" w:after="80" w:line="360" w:lineRule="auto"/>
        <w:jc w:val="center"/>
        <w:rPr>
          <w:rFonts w:ascii="Times New Roman" w:hAnsi="Times New Roman" w:cs="Times New Roman"/>
          <w:b/>
          <w:sz w:val="24"/>
          <w:szCs w:val="24"/>
        </w:rPr>
      </w:pPr>
      <w:r w:rsidRPr="00963159">
        <w:rPr>
          <w:rFonts w:ascii="Times New Roman" w:hAnsi="Times New Roman" w:cs="Times New Roman"/>
          <w:b/>
          <w:sz w:val="24"/>
          <w:szCs w:val="24"/>
        </w:rPr>
        <w:t>Self-Attention</w:t>
      </w:r>
      <w:r w:rsidR="00921217" w:rsidRPr="00963159">
        <w:rPr>
          <w:rFonts w:ascii="Times New Roman" w:hAnsi="Times New Roman" w:cs="Times New Roman"/>
          <w:b/>
          <w:sz w:val="24"/>
          <w:szCs w:val="24"/>
        </w:rPr>
        <w:t xml:space="preserve"> and </w:t>
      </w:r>
      <w:r w:rsidRPr="00963159">
        <w:rPr>
          <w:rFonts w:ascii="Times New Roman" w:hAnsi="Times New Roman" w:cs="Times New Roman"/>
          <w:b/>
          <w:sz w:val="24"/>
          <w:szCs w:val="24"/>
        </w:rPr>
        <w:t>C</w:t>
      </w:r>
      <w:r w:rsidR="00921217" w:rsidRPr="00963159">
        <w:rPr>
          <w:rFonts w:ascii="Times New Roman" w:hAnsi="Times New Roman" w:cs="Times New Roman"/>
          <w:b/>
          <w:sz w:val="24"/>
          <w:szCs w:val="24"/>
        </w:rPr>
        <w:t>oreference</w:t>
      </w:r>
    </w:p>
    <w:p w14:paraId="032C2077" w14:textId="1A032B4A" w:rsidR="00921217" w:rsidRPr="00963159" w:rsidRDefault="00EF5CD4" w:rsidP="00963159">
      <w:pPr>
        <w:spacing w:beforeAutospacing="1" w:after="100" w:afterAutospacing="1" w:line="360" w:lineRule="auto"/>
        <w:rPr>
          <w:rFonts w:ascii="Times New Roman" w:eastAsia="Times New Roman" w:hAnsi="Times New Roman" w:cs="Times New Roman"/>
          <w:sz w:val="24"/>
          <w:szCs w:val="24"/>
        </w:rPr>
      </w:pPr>
      <w:r w:rsidRPr="00963159">
        <w:rPr>
          <w:rFonts w:ascii="Times New Roman" w:hAnsi="Times New Roman" w:cs="Times New Roman"/>
          <w:bCs/>
          <w:sz w:val="24"/>
          <w:szCs w:val="24"/>
        </w:rPr>
        <w:t>Sentence</w:t>
      </w:r>
      <w:r w:rsidR="00921217" w:rsidRPr="00963159">
        <w:rPr>
          <w:rFonts w:ascii="Times New Roman" w:hAnsi="Times New Roman" w:cs="Times New Roman"/>
          <w:bCs/>
          <w:sz w:val="24"/>
          <w:szCs w:val="24"/>
        </w:rPr>
        <w:t>: "</w:t>
      </w:r>
      <w:r w:rsidRPr="00963159">
        <w:rPr>
          <w:rFonts w:ascii="Times New Roman" w:eastAsia="Times New Roman" w:hAnsi="Times New Roman" w:cs="Times New Roman"/>
          <w:sz w:val="24"/>
          <w:szCs w:val="24"/>
        </w:rPr>
        <w:t>The doctor informed the patient that she would recover soon."</w:t>
      </w:r>
    </w:p>
    <w:p w14:paraId="4EE6215D" w14:textId="56A595AC" w:rsidR="00921217" w:rsidRPr="00963159" w:rsidRDefault="00921217" w:rsidP="00963159">
      <w:pPr>
        <w:spacing w:before="160" w:after="80" w:line="360" w:lineRule="auto"/>
        <w:rPr>
          <w:rFonts w:ascii="Times New Roman" w:hAnsi="Times New Roman" w:cs="Times New Roman"/>
          <w:bCs/>
          <w:sz w:val="24"/>
          <w:szCs w:val="24"/>
        </w:rPr>
      </w:pPr>
      <w:r w:rsidRPr="00963159">
        <w:rPr>
          <w:rFonts w:ascii="Times New Roman" w:hAnsi="Times New Roman" w:cs="Times New Roman"/>
          <w:bCs/>
          <w:sz w:val="24"/>
          <w:szCs w:val="24"/>
        </w:rPr>
        <w:t>What "she" refers to when the meaning is found by using Self-Attention.</w:t>
      </w:r>
    </w:p>
    <w:p w14:paraId="6D9AC619" w14:textId="08CAC87E" w:rsidR="00921217" w:rsidRPr="00963159" w:rsidRDefault="00921217" w:rsidP="00963159">
      <w:pPr>
        <w:spacing w:before="160" w:after="80" w:line="360" w:lineRule="auto"/>
        <w:rPr>
          <w:rFonts w:ascii="Times New Roman" w:hAnsi="Times New Roman" w:cs="Times New Roman"/>
          <w:bCs/>
          <w:sz w:val="24"/>
          <w:szCs w:val="24"/>
        </w:rPr>
      </w:pPr>
      <w:r w:rsidRPr="00963159">
        <w:rPr>
          <w:rFonts w:ascii="Times New Roman" w:hAnsi="Times New Roman" w:cs="Times New Roman"/>
          <w:bCs/>
          <w:sz w:val="24"/>
          <w:szCs w:val="24"/>
        </w:rPr>
        <w:t xml:space="preserve">This sentence has </w:t>
      </w:r>
      <w:r w:rsidR="00EF5CD4" w:rsidRPr="00963159">
        <w:rPr>
          <w:rFonts w:ascii="Times New Roman" w:hAnsi="Times New Roman" w:cs="Times New Roman"/>
          <w:bCs/>
          <w:sz w:val="24"/>
          <w:szCs w:val="24"/>
        </w:rPr>
        <w:t>an</w:t>
      </w:r>
      <w:r w:rsidRPr="00963159">
        <w:rPr>
          <w:rFonts w:ascii="Times New Roman" w:hAnsi="Times New Roman" w:cs="Times New Roman"/>
          <w:bCs/>
          <w:sz w:val="24"/>
          <w:szCs w:val="24"/>
        </w:rPr>
        <w:t xml:space="preserve"> ambiguous pronoun</w:t>
      </w:r>
      <w:r w:rsidR="00EF5CD4" w:rsidRPr="00963159">
        <w:rPr>
          <w:rFonts w:ascii="Times New Roman" w:hAnsi="Times New Roman" w:cs="Times New Roman"/>
          <w:bCs/>
          <w:sz w:val="24"/>
          <w:szCs w:val="24"/>
        </w:rPr>
        <w:t>;</w:t>
      </w:r>
      <w:r w:rsidRPr="00963159">
        <w:rPr>
          <w:rFonts w:ascii="Times New Roman" w:hAnsi="Times New Roman" w:cs="Times New Roman"/>
          <w:bCs/>
          <w:sz w:val="24"/>
          <w:szCs w:val="24"/>
        </w:rPr>
        <w:t xml:space="preserve"> 'she' can be the doctor or the patient. A human reader makes inferences based on world knowledge and sentence structure: It is most likely referring to the 'patient' (the person that is being told about recovery). Self-attention is analogous to that, as it computes the attention scores of ‘she' with each of the other tokens.</w:t>
      </w:r>
    </w:p>
    <w:p w14:paraId="65AEB1B4" w14:textId="667A44E4" w:rsidR="00921217" w:rsidRPr="00963159" w:rsidRDefault="00921217" w:rsidP="00963159">
      <w:pPr>
        <w:spacing w:before="160" w:after="80" w:line="360" w:lineRule="auto"/>
        <w:rPr>
          <w:rFonts w:ascii="Times New Roman" w:hAnsi="Times New Roman" w:cs="Times New Roman"/>
          <w:bCs/>
          <w:sz w:val="24"/>
          <w:szCs w:val="24"/>
        </w:rPr>
      </w:pPr>
      <w:r w:rsidRPr="00963159">
        <w:rPr>
          <w:rFonts w:ascii="Times New Roman" w:hAnsi="Times New Roman" w:cs="Times New Roman"/>
          <w:bCs/>
          <w:sz w:val="24"/>
          <w:szCs w:val="24"/>
        </w:rPr>
        <w:t>That is, the Query vector against the words ‘doctor’, ‘patient’, ‘informed’, ‘recover</w:t>
      </w:r>
      <w:r w:rsidR="00EF5CD4" w:rsidRPr="00963159">
        <w:rPr>
          <w:rFonts w:ascii="Times New Roman" w:hAnsi="Times New Roman" w:cs="Times New Roman"/>
          <w:bCs/>
          <w:sz w:val="24"/>
          <w:szCs w:val="24"/>
        </w:rPr>
        <w:t>,</w:t>
      </w:r>
      <w:r w:rsidRPr="00963159">
        <w:rPr>
          <w:rFonts w:ascii="Times New Roman" w:hAnsi="Times New Roman" w:cs="Times New Roman"/>
          <w:bCs/>
          <w:sz w:val="24"/>
          <w:szCs w:val="24"/>
        </w:rPr>
        <w:t>’ etc., called Key vectors. As 'patient' is in a syntactic position that matches the subject position of a recovery clause, and since training has been related to 'patient' with a recovery clause, the model gives 'patient' the highest attention score for the recovery in 'she'. So 'patient' is the most relevant contribution that it makes to the contextual embedding of ‘she', and hence its disambiguating.</w:t>
      </w:r>
    </w:p>
    <w:p w14:paraId="4D9E4D58" w14:textId="77777777" w:rsidR="00EF5CD4" w:rsidRPr="00963159" w:rsidRDefault="00921217" w:rsidP="00963159">
      <w:pPr>
        <w:spacing w:before="160" w:after="80" w:line="360" w:lineRule="auto"/>
        <w:rPr>
          <w:rFonts w:ascii="Times New Roman" w:hAnsi="Times New Roman" w:cs="Times New Roman"/>
          <w:bCs/>
          <w:sz w:val="24"/>
          <w:szCs w:val="24"/>
        </w:rPr>
      </w:pPr>
      <w:r w:rsidRPr="00963159">
        <w:rPr>
          <w:rFonts w:ascii="Times New Roman" w:hAnsi="Times New Roman" w:cs="Times New Roman"/>
          <w:bCs/>
          <w:sz w:val="24"/>
          <w:szCs w:val="24"/>
        </w:rPr>
        <w:lastRenderedPageBreak/>
        <w:t>This is supported by multi-head attention, which might be applied to determine grammatical agreement, and another head to determine semantic role (agent vs. theme), and another head to determine positional proximity, all of which come together to give the referent with high confidence.</w:t>
      </w:r>
    </w:p>
    <w:p w14:paraId="2E813BE9" w14:textId="13E3F355" w:rsidR="00BB783E" w:rsidRPr="00963159" w:rsidRDefault="008637B2" w:rsidP="00963159">
      <w:pPr>
        <w:spacing w:before="160" w:after="80" w:line="360" w:lineRule="auto"/>
        <w:jc w:val="center"/>
        <w:rPr>
          <w:rFonts w:ascii="Times New Roman" w:hAnsi="Times New Roman" w:cs="Times New Roman"/>
          <w:bCs/>
          <w:sz w:val="24"/>
          <w:szCs w:val="24"/>
        </w:rPr>
      </w:pPr>
      <w:r w:rsidRPr="00963159">
        <w:rPr>
          <w:rFonts w:ascii="Times New Roman" w:hAnsi="Times New Roman" w:cs="Times New Roman"/>
          <w:b/>
          <w:sz w:val="24"/>
          <w:szCs w:val="24"/>
        </w:rPr>
        <w:t>Words Likely to Receive High Attention Scores</w:t>
      </w:r>
    </w:p>
    <w:tbl>
      <w:tblPr>
        <w:tblStyle w:val="TableGrid"/>
        <w:tblW w:w="0" w:type="auto"/>
        <w:tblLook w:val="04A0" w:firstRow="1" w:lastRow="0" w:firstColumn="1" w:lastColumn="0" w:noHBand="0" w:noVBand="1"/>
      </w:tblPr>
      <w:tblGrid>
        <w:gridCol w:w="2928"/>
        <w:gridCol w:w="2928"/>
        <w:gridCol w:w="2928"/>
      </w:tblGrid>
      <w:tr w:rsidR="00921217" w:rsidRPr="00963159" w14:paraId="6BE19002" w14:textId="77777777">
        <w:tc>
          <w:tcPr>
            <w:tcW w:w="2928" w:type="dxa"/>
            <w:shd w:val="clear" w:color="auto" w:fill="DCE6F1"/>
          </w:tcPr>
          <w:p w14:paraId="2EE422DA"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b/>
                <w:sz w:val="24"/>
                <w:szCs w:val="24"/>
              </w:rPr>
              <w:t>Focus Word</w:t>
            </w:r>
          </w:p>
        </w:tc>
        <w:tc>
          <w:tcPr>
            <w:tcW w:w="2928" w:type="dxa"/>
            <w:shd w:val="clear" w:color="auto" w:fill="DCE6F1"/>
          </w:tcPr>
          <w:p w14:paraId="0119CA6F"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b/>
                <w:sz w:val="24"/>
                <w:szCs w:val="24"/>
              </w:rPr>
              <w:t>High-Attention Words</w:t>
            </w:r>
          </w:p>
        </w:tc>
        <w:tc>
          <w:tcPr>
            <w:tcW w:w="2928" w:type="dxa"/>
            <w:shd w:val="clear" w:color="auto" w:fill="DCE6F1"/>
          </w:tcPr>
          <w:p w14:paraId="5577B181"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b/>
                <w:sz w:val="24"/>
                <w:szCs w:val="24"/>
              </w:rPr>
              <w:t>Reason</w:t>
            </w:r>
          </w:p>
        </w:tc>
      </w:tr>
      <w:tr w:rsidR="00921217" w:rsidRPr="00963159" w14:paraId="761C7873" w14:textId="77777777">
        <w:tc>
          <w:tcPr>
            <w:tcW w:w="2928" w:type="dxa"/>
          </w:tcPr>
          <w:p w14:paraId="475E827B"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she</w:t>
            </w:r>
          </w:p>
        </w:tc>
        <w:tc>
          <w:tcPr>
            <w:tcW w:w="2928" w:type="dxa"/>
          </w:tcPr>
          <w:p w14:paraId="0FC075F0"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patient, doctor</w:t>
            </w:r>
          </w:p>
        </w:tc>
        <w:tc>
          <w:tcPr>
            <w:tcW w:w="2928" w:type="dxa"/>
          </w:tcPr>
          <w:p w14:paraId="65793614" w14:textId="3811E6AF"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Coreference</w:t>
            </w:r>
            <w:r w:rsidR="00EF5CD4" w:rsidRPr="00963159">
              <w:rPr>
                <w:rFonts w:ascii="Times New Roman" w:hAnsi="Times New Roman" w:cs="Times New Roman"/>
                <w:sz w:val="24"/>
                <w:szCs w:val="24"/>
              </w:rPr>
              <w:t>:</w:t>
            </w:r>
            <w:r w:rsidRPr="00963159">
              <w:rPr>
                <w:rFonts w:ascii="Times New Roman" w:hAnsi="Times New Roman" w:cs="Times New Roman"/>
                <w:sz w:val="24"/>
                <w:szCs w:val="24"/>
              </w:rPr>
              <w:t xml:space="preserve"> resolving the pronoun's referent</w:t>
            </w:r>
          </w:p>
        </w:tc>
      </w:tr>
      <w:tr w:rsidR="00921217" w:rsidRPr="00963159" w14:paraId="71AC8D61" w14:textId="77777777">
        <w:tc>
          <w:tcPr>
            <w:tcW w:w="2928" w:type="dxa"/>
          </w:tcPr>
          <w:p w14:paraId="3D45D627"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recover</w:t>
            </w:r>
          </w:p>
        </w:tc>
        <w:tc>
          <w:tcPr>
            <w:tcW w:w="2928" w:type="dxa"/>
          </w:tcPr>
          <w:p w14:paraId="3B35721B"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patient, she</w:t>
            </w:r>
          </w:p>
        </w:tc>
        <w:tc>
          <w:tcPr>
            <w:tcW w:w="2928" w:type="dxa"/>
          </w:tcPr>
          <w:p w14:paraId="0C674AC8" w14:textId="3EF673D9"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Semantic role</w:t>
            </w:r>
            <w:r w:rsidR="00EF5CD4" w:rsidRPr="00963159">
              <w:rPr>
                <w:rFonts w:ascii="Times New Roman" w:hAnsi="Times New Roman" w:cs="Times New Roman"/>
                <w:sz w:val="24"/>
                <w:szCs w:val="24"/>
              </w:rPr>
              <w:t>:</w:t>
            </w:r>
            <w:r w:rsidRPr="00963159">
              <w:rPr>
                <w:rFonts w:ascii="Times New Roman" w:hAnsi="Times New Roman" w:cs="Times New Roman"/>
                <w:sz w:val="24"/>
                <w:szCs w:val="24"/>
              </w:rPr>
              <w:t xml:space="preserve"> who performs recovery</w:t>
            </w:r>
          </w:p>
        </w:tc>
      </w:tr>
      <w:tr w:rsidR="00921217" w:rsidRPr="00963159" w14:paraId="1E5B9CC5" w14:textId="77777777">
        <w:tc>
          <w:tcPr>
            <w:tcW w:w="2928" w:type="dxa"/>
          </w:tcPr>
          <w:p w14:paraId="03B8C152"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informed</w:t>
            </w:r>
          </w:p>
        </w:tc>
        <w:tc>
          <w:tcPr>
            <w:tcW w:w="2928" w:type="dxa"/>
          </w:tcPr>
          <w:p w14:paraId="61DD1CA9"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doctor, patient</w:t>
            </w:r>
          </w:p>
        </w:tc>
        <w:tc>
          <w:tcPr>
            <w:tcW w:w="2928" w:type="dxa"/>
          </w:tcPr>
          <w:p w14:paraId="7AA1703C"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Verb linking subject and object</w:t>
            </w:r>
          </w:p>
        </w:tc>
      </w:tr>
      <w:tr w:rsidR="00921217" w:rsidRPr="00963159" w14:paraId="1AFA2E09" w14:textId="77777777">
        <w:tc>
          <w:tcPr>
            <w:tcW w:w="2928" w:type="dxa"/>
          </w:tcPr>
          <w:p w14:paraId="3B99E57E"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that</w:t>
            </w:r>
          </w:p>
        </w:tc>
        <w:tc>
          <w:tcPr>
            <w:tcW w:w="2928" w:type="dxa"/>
          </w:tcPr>
          <w:p w14:paraId="1A05E7E5"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informed, recover</w:t>
            </w:r>
          </w:p>
        </w:tc>
        <w:tc>
          <w:tcPr>
            <w:tcW w:w="2928" w:type="dxa"/>
          </w:tcPr>
          <w:p w14:paraId="6F9DFCDA"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Complementiser connecting the two clauses</w:t>
            </w:r>
          </w:p>
        </w:tc>
      </w:tr>
      <w:tr w:rsidR="00963159" w:rsidRPr="00963159" w14:paraId="4CB50A40" w14:textId="77777777">
        <w:tc>
          <w:tcPr>
            <w:tcW w:w="2928" w:type="dxa"/>
          </w:tcPr>
          <w:p w14:paraId="0AC4C60C"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soon</w:t>
            </w:r>
          </w:p>
        </w:tc>
        <w:tc>
          <w:tcPr>
            <w:tcW w:w="2928" w:type="dxa"/>
          </w:tcPr>
          <w:p w14:paraId="39EE655E"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recover</w:t>
            </w:r>
          </w:p>
        </w:tc>
        <w:tc>
          <w:tcPr>
            <w:tcW w:w="2928" w:type="dxa"/>
          </w:tcPr>
          <w:p w14:paraId="09B3AB08" w14:textId="77777777" w:rsidR="00BB783E" w:rsidRPr="00963159" w:rsidRDefault="008637B2" w:rsidP="00963159">
            <w:pPr>
              <w:spacing w:line="360" w:lineRule="auto"/>
              <w:rPr>
                <w:rFonts w:ascii="Times New Roman" w:hAnsi="Times New Roman" w:cs="Times New Roman"/>
                <w:sz w:val="24"/>
                <w:szCs w:val="24"/>
              </w:rPr>
            </w:pPr>
            <w:r w:rsidRPr="00963159">
              <w:rPr>
                <w:rFonts w:ascii="Times New Roman" w:hAnsi="Times New Roman" w:cs="Times New Roman"/>
                <w:sz w:val="24"/>
                <w:szCs w:val="24"/>
              </w:rPr>
              <w:t>Temporal modifier attached to the recovery event</w:t>
            </w:r>
          </w:p>
        </w:tc>
      </w:tr>
    </w:tbl>
    <w:p w14:paraId="585729DE" w14:textId="77777777" w:rsidR="00BB783E" w:rsidRPr="00963159" w:rsidRDefault="00BB783E" w:rsidP="00963159">
      <w:pPr>
        <w:spacing w:line="360" w:lineRule="auto"/>
        <w:rPr>
          <w:rFonts w:ascii="Times New Roman" w:hAnsi="Times New Roman" w:cs="Times New Roman"/>
          <w:sz w:val="24"/>
          <w:szCs w:val="24"/>
        </w:rPr>
      </w:pPr>
    </w:p>
    <w:p w14:paraId="22EE03B7" w14:textId="7867105D" w:rsidR="00BB783E" w:rsidRPr="00963159" w:rsidRDefault="008637B2" w:rsidP="00963159">
      <w:pPr>
        <w:spacing w:before="160" w:after="80" w:line="360" w:lineRule="auto"/>
        <w:jc w:val="center"/>
        <w:rPr>
          <w:rFonts w:ascii="Times New Roman" w:hAnsi="Times New Roman" w:cs="Times New Roman"/>
          <w:sz w:val="24"/>
          <w:szCs w:val="24"/>
        </w:rPr>
      </w:pPr>
      <w:r w:rsidRPr="00963159">
        <w:rPr>
          <w:rFonts w:ascii="Times New Roman" w:hAnsi="Times New Roman" w:cs="Times New Roman"/>
          <w:b/>
          <w:sz w:val="24"/>
          <w:szCs w:val="24"/>
        </w:rPr>
        <w:t>Conte</w:t>
      </w:r>
      <w:r w:rsidR="00EF5CD4" w:rsidRPr="00963159">
        <w:rPr>
          <w:rFonts w:ascii="Times New Roman" w:hAnsi="Times New Roman" w:cs="Times New Roman"/>
          <w:b/>
          <w:sz w:val="24"/>
          <w:szCs w:val="24"/>
        </w:rPr>
        <w:t>xt</w:t>
      </w:r>
      <w:r w:rsidRPr="00963159">
        <w:rPr>
          <w:rFonts w:ascii="Times New Roman" w:hAnsi="Times New Roman" w:cs="Times New Roman"/>
          <w:b/>
          <w:sz w:val="24"/>
          <w:szCs w:val="24"/>
        </w:rPr>
        <w:t xml:space="preserve"> in NLP</w:t>
      </w:r>
    </w:p>
    <w:p w14:paraId="201143B2" w14:textId="77777777" w:rsidR="00BB783E" w:rsidRPr="00963159" w:rsidRDefault="008637B2" w:rsidP="00963159">
      <w:pPr>
        <w:spacing w:before="40" w:after="80" w:line="360" w:lineRule="auto"/>
        <w:rPr>
          <w:rFonts w:ascii="Times New Roman" w:hAnsi="Times New Roman" w:cs="Times New Roman"/>
          <w:sz w:val="24"/>
          <w:szCs w:val="24"/>
        </w:rPr>
      </w:pPr>
      <w:r w:rsidRPr="00963159">
        <w:rPr>
          <w:rFonts w:ascii="Times New Roman" w:hAnsi="Times New Roman" w:cs="Times New Roman"/>
          <w:sz w:val="24"/>
          <w:szCs w:val="24"/>
        </w:rPr>
        <w:t>Language is fundamentally context-dependent. The same word or phrase can carry entirely different meanings depending on surrounding words, discourse history, and world knowledge. Three key reasons context is indispensable in NLP:</w:t>
      </w:r>
    </w:p>
    <w:p w14:paraId="03C06817" w14:textId="77777777" w:rsidR="00EF5CD4" w:rsidRPr="00963159" w:rsidRDefault="008637B2" w:rsidP="00963159">
      <w:pPr>
        <w:pStyle w:val="ListBullet"/>
        <w:numPr>
          <w:ilvl w:val="0"/>
          <w:numId w:val="11"/>
        </w:numPr>
        <w:spacing w:before="20" w:after="40" w:line="360" w:lineRule="auto"/>
        <w:rPr>
          <w:rFonts w:ascii="Times New Roman" w:hAnsi="Times New Roman" w:cs="Times New Roman"/>
          <w:sz w:val="24"/>
          <w:szCs w:val="24"/>
        </w:rPr>
      </w:pPr>
      <w:r w:rsidRPr="00963159">
        <w:rPr>
          <w:rFonts w:ascii="Times New Roman" w:hAnsi="Times New Roman" w:cs="Times New Roman"/>
          <w:b/>
          <w:bCs/>
          <w:sz w:val="24"/>
          <w:szCs w:val="24"/>
        </w:rPr>
        <w:t>Lexical Ambiguit</w:t>
      </w:r>
      <w:r w:rsidR="00EF5CD4" w:rsidRPr="00963159">
        <w:rPr>
          <w:rFonts w:ascii="Times New Roman" w:hAnsi="Times New Roman" w:cs="Times New Roman"/>
          <w:b/>
          <w:bCs/>
          <w:sz w:val="24"/>
          <w:szCs w:val="24"/>
        </w:rPr>
        <w:t>y:</w:t>
      </w:r>
      <w:r w:rsidRPr="00963159">
        <w:rPr>
          <w:rFonts w:ascii="Times New Roman" w:hAnsi="Times New Roman" w:cs="Times New Roman"/>
          <w:sz w:val="24"/>
          <w:szCs w:val="24"/>
        </w:rPr>
        <w:t xml:space="preserve"> The word 'bank' means a financial institution or a riverbank; only surrounding words ('deposit', 'account' vs. 'river', 'flood') resolve the meaning.</w:t>
      </w:r>
    </w:p>
    <w:p w14:paraId="48D282FA" w14:textId="77777777" w:rsidR="00EF5CD4" w:rsidRPr="00963159" w:rsidRDefault="008637B2" w:rsidP="00963159">
      <w:pPr>
        <w:pStyle w:val="ListBullet"/>
        <w:numPr>
          <w:ilvl w:val="0"/>
          <w:numId w:val="11"/>
        </w:numPr>
        <w:spacing w:before="20" w:after="40" w:line="360" w:lineRule="auto"/>
        <w:rPr>
          <w:rFonts w:ascii="Times New Roman" w:hAnsi="Times New Roman" w:cs="Times New Roman"/>
          <w:sz w:val="24"/>
          <w:szCs w:val="24"/>
        </w:rPr>
      </w:pPr>
      <w:r w:rsidRPr="00963159">
        <w:rPr>
          <w:rFonts w:ascii="Times New Roman" w:hAnsi="Times New Roman" w:cs="Times New Roman"/>
          <w:b/>
          <w:bCs/>
          <w:sz w:val="24"/>
          <w:szCs w:val="24"/>
        </w:rPr>
        <w:t>Coreference</w:t>
      </w:r>
      <w:r w:rsidR="00EF5CD4" w:rsidRPr="00963159">
        <w:rPr>
          <w:rFonts w:ascii="Times New Roman" w:hAnsi="Times New Roman" w:cs="Times New Roman"/>
          <w:b/>
          <w:bCs/>
          <w:sz w:val="24"/>
          <w:szCs w:val="24"/>
        </w:rPr>
        <w:t>:</w:t>
      </w:r>
      <w:r w:rsidRPr="00963159">
        <w:rPr>
          <w:rFonts w:ascii="Times New Roman" w:hAnsi="Times New Roman" w:cs="Times New Roman"/>
          <w:sz w:val="24"/>
          <w:szCs w:val="24"/>
        </w:rPr>
        <w:t xml:space="preserve"> Pronouns ('she', 'it', 'they') are meaningless without tracing them back to their antecedents — a task that requires reading the broader sentence or paragraph.</w:t>
      </w:r>
    </w:p>
    <w:p w14:paraId="620EF8DB" w14:textId="55EB8ECF" w:rsidR="00BB783E" w:rsidRPr="00963159" w:rsidRDefault="008637B2" w:rsidP="00963159">
      <w:pPr>
        <w:pStyle w:val="ListBullet"/>
        <w:numPr>
          <w:ilvl w:val="0"/>
          <w:numId w:val="11"/>
        </w:numPr>
        <w:spacing w:before="20" w:after="40" w:line="360" w:lineRule="auto"/>
        <w:rPr>
          <w:rFonts w:ascii="Times New Roman" w:hAnsi="Times New Roman" w:cs="Times New Roman"/>
          <w:sz w:val="24"/>
          <w:szCs w:val="24"/>
        </w:rPr>
      </w:pPr>
      <w:r w:rsidRPr="00963159">
        <w:rPr>
          <w:rFonts w:ascii="Times New Roman" w:hAnsi="Times New Roman" w:cs="Times New Roman"/>
          <w:b/>
          <w:bCs/>
          <w:sz w:val="24"/>
          <w:szCs w:val="24"/>
        </w:rPr>
        <w:t>Pragmatics and Implication</w:t>
      </w:r>
      <w:r w:rsidR="00EF5CD4" w:rsidRPr="00963159">
        <w:rPr>
          <w:rFonts w:ascii="Times New Roman" w:hAnsi="Times New Roman" w:cs="Times New Roman"/>
          <w:b/>
          <w:bCs/>
          <w:sz w:val="24"/>
          <w:szCs w:val="24"/>
        </w:rPr>
        <w:t>:</w:t>
      </w:r>
      <w:r w:rsidRPr="00963159">
        <w:rPr>
          <w:rFonts w:ascii="Times New Roman" w:hAnsi="Times New Roman" w:cs="Times New Roman"/>
          <w:sz w:val="24"/>
          <w:szCs w:val="24"/>
        </w:rPr>
        <w:t xml:space="preserve"> 'Can you pass the salt?' is syntactically a yes/no question but pragmatically a polite request. Understanding this requires social and situational context beyond the literal words.</w:t>
      </w:r>
    </w:p>
    <w:p w14:paraId="736DC472" w14:textId="37C95BC1" w:rsidR="00BB783E" w:rsidRPr="00963159" w:rsidRDefault="008637B2" w:rsidP="00963159">
      <w:pPr>
        <w:spacing w:before="40" w:after="80" w:line="360" w:lineRule="auto"/>
        <w:rPr>
          <w:rFonts w:ascii="Times New Roman" w:hAnsi="Times New Roman" w:cs="Times New Roman"/>
          <w:sz w:val="24"/>
          <w:szCs w:val="24"/>
        </w:rPr>
      </w:pPr>
      <w:r w:rsidRPr="00963159">
        <w:rPr>
          <w:rFonts w:ascii="Times New Roman" w:hAnsi="Times New Roman" w:cs="Times New Roman"/>
          <w:sz w:val="24"/>
          <w:szCs w:val="24"/>
        </w:rPr>
        <w:lastRenderedPageBreak/>
        <w:t>Models that ignore context</w:t>
      </w:r>
      <w:r w:rsidR="00EF5CD4" w:rsidRPr="00963159">
        <w:rPr>
          <w:rFonts w:ascii="Times New Roman" w:hAnsi="Times New Roman" w:cs="Times New Roman"/>
          <w:sz w:val="24"/>
          <w:szCs w:val="24"/>
        </w:rPr>
        <w:t>, such as</w:t>
      </w:r>
      <w:r w:rsidRPr="00963159">
        <w:rPr>
          <w:rFonts w:ascii="Times New Roman" w:hAnsi="Times New Roman" w:cs="Times New Roman"/>
          <w:sz w:val="24"/>
          <w:szCs w:val="24"/>
        </w:rPr>
        <w:t xml:space="preserve"> bag-of-words</w:t>
      </w:r>
      <w:r w:rsidR="00EF5CD4" w:rsidRPr="00963159">
        <w:rPr>
          <w:rFonts w:ascii="Times New Roman" w:hAnsi="Times New Roman" w:cs="Times New Roman"/>
          <w:sz w:val="24"/>
          <w:szCs w:val="24"/>
        </w:rPr>
        <w:t>,</w:t>
      </w:r>
      <w:r w:rsidRPr="00963159">
        <w:rPr>
          <w:rFonts w:ascii="Times New Roman" w:hAnsi="Times New Roman" w:cs="Times New Roman"/>
          <w:sz w:val="24"/>
          <w:szCs w:val="24"/>
        </w:rPr>
        <w:t xml:space="preserve"> produce brittle representations. Transformers encode context through attention across the entire input, producing rich, context-aware embeddings that underpin tasks such as machine translation, summarisation, and Q&amp;A.</w:t>
      </w:r>
    </w:p>
    <w:p w14:paraId="6B39D1F9" w14:textId="00257B47" w:rsidR="00BB783E" w:rsidRPr="00963159" w:rsidRDefault="00BB783E" w:rsidP="00963159">
      <w:pPr>
        <w:spacing w:after="80" w:line="360" w:lineRule="auto"/>
        <w:rPr>
          <w:rFonts w:ascii="Times New Roman" w:hAnsi="Times New Roman" w:cs="Times New Roman"/>
          <w:b/>
          <w:sz w:val="24"/>
          <w:szCs w:val="24"/>
        </w:rPr>
      </w:pPr>
    </w:p>
    <w:sectPr w:rsidR="00BB783E" w:rsidRPr="00963159" w:rsidSect="00034616">
      <w:headerReference w:type="default" r:id="rId8"/>
      <w:pgSz w:w="12240" w:h="15840"/>
      <w:pgMar w:top="1440" w:right="1728" w:bottom="1440" w:left="172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1CA10B" w14:textId="77777777" w:rsidR="00F06B70" w:rsidRDefault="00F06B70" w:rsidP="00963159">
      <w:pPr>
        <w:spacing w:after="0" w:line="240" w:lineRule="auto"/>
      </w:pPr>
      <w:r>
        <w:separator/>
      </w:r>
    </w:p>
  </w:endnote>
  <w:endnote w:type="continuationSeparator" w:id="0">
    <w:p w14:paraId="75AE716C" w14:textId="77777777" w:rsidR="00F06B70" w:rsidRDefault="00F06B70" w:rsidP="009631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1C288A" w14:textId="77777777" w:rsidR="00F06B70" w:rsidRDefault="00F06B70" w:rsidP="00963159">
      <w:pPr>
        <w:spacing w:after="0" w:line="240" w:lineRule="auto"/>
      </w:pPr>
      <w:r>
        <w:separator/>
      </w:r>
    </w:p>
  </w:footnote>
  <w:footnote w:type="continuationSeparator" w:id="0">
    <w:p w14:paraId="08077E72" w14:textId="77777777" w:rsidR="00F06B70" w:rsidRDefault="00F06B70" w:rsidP="0096315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3398152"/>
      <w:docPartObj>
        <w:docPartGallery w:val="Page Numbers (Top of Page)"/>
        <w:docPartUnique/>
      </w:docPartObj>
    </w:sdtPr>
    <w:sdtEndPr>
      <w:rPr>
        <w:noProof/>
      </w:rPr>
    </w:sdtEndPr>
    <w:sdtContent>
      <w:p w14:paraId="29E725BC" w14:textId="3368DC67" w:rsidR="00963159" w:rsidRDefault="0096315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B1E532E" w14:textId="77777777" w:rsidR="00963159" w:rsidRDefault="009631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43C76BE"/>
    <w:multiLevelType w:val="hybridMultilevel"/>
    <w:tmpl w:val="5E10E41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5C00144"/>
    <w:multiLevelType w:val="hybridMultilevel"/>
    <w:tmpl w:val="EFA4F9BA"/>
    <w:lvl w:ilvl="0" w:tplc="E110DEE2">
      <w:start w:val="1"/>
      <w:numFmt w:val="decimal"/>
      <w:lvlText w:val="%1."/>
      <w:lvlJc w:val="left"/>
      <w:pPr>
        <w:ind w:left="810" w:hanging="360"/>
      </w:pPr>
      <w:rPr>
        <w:b/>
        <w:bCs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BFF"/>
    <w:rsid w:val="0015074B"/>
    <w:rsid w:val="0029639D"/>
    <w:rsid w:val="00326F90"/>
    <w:rsid w:val="004E79AB"/>
    <w:rsid w:val="008637B2"/>
    <w:rsid w:val="00894328"/>
    <w:rsid w:val="00921217"/>
    <w:rsid w:val="00963159"/>
    <w:rsid w:val="0097168D"/>
    <w:rsid w:val="00AA1D8D"/>
    <w:rsid w:val="00B47730"/>
    <w:rsid w:val="00BB783E"/>
    <w:rsid w:val="00CB0664"/>
    <w:rsid w:val="00EF5CD4"/>
    <w:rsid w:val="00F06B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897385"/>
  <w14:defaultImageDpi w14:val="300"/>
  <w15:docId w15:val="{BCC43CBA-1F68-4CA0-95DC-528386DC1E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764140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5</Pages>
  <Words>890</Words>
  <Characters>5079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6</cp:revision>
  <dcterms:created xsi:type="dcterms:W3CDTF">2013-12-23T23:15:00Z</dcterms:created>
  <dcterms:modified xsi:type="dcterms:W3CDTF">2026-06-27T11:42:00Z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513281fc-60a5-49c4-91d2-73eddb34cc50</vt:lpwstr>
  </property>
</Properties>
</file>