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37C02A" w14:textId="77777777" w:rsidR="00D751DC" w:rsidRPr="00D751DC" w:rsidRDefault="00D751DC" w:rsidP="00D751DC">
      <w:pPr>
        <w:rPr>
          <w:b/>
          <w:bCs/>
        </w:rPr>
      </w:pPr>
      <w:proofErr w:type="spellStart"/>
      <w:r w:rsidRPr="00D751DC">
        <w:rPr>
          <w:b/>
          <w:bCs/>
        </w:rPr>
        <w:t>MoE</w:t>
      </w:r>
      <w:proofErr w:type="spellEnd"/>
      <w:r w:rsidRPr="00D751DC">
        <w:rPr>
          <w:b/>
          <w:bCs/>
        </w:rPr>
        <w:t xml:space="preserve"> Models (Target: 1.58-bit or IQ2_XXS)</w:t>
      </w:r>
    </w:p>
    <w:p w14:paraId="79D3EEFC" w14:textId="77777777" w:rsidR="00D751DC" w:rsidRDefault="00D751DC" w:rsidP="00D751DC">
      <w:r w:rsidRPr="00D751DC">
        <w:rPr>
          <w:i/>
          <w:iCs/>
        </w:rPr>
        <w:t>Weight Payload</w:t>
      </w:r>
      <w:r w:rsidRPr="00D751DC">
        <w:t xml:space="preserve">: \(\sim34-36\) GB | </w:t>
      </w:r>
      <w:r w:rsidRPr="00D751DC">
        <w:rPr>
          <w:i/>
          <w:iCs/>
        </w:rPr>
        <w:t>Usable KV Cache</w:t>
      </w:r>
      <w:r w:rsidRPr="00D751DC">
        <w:t>: \(\sim2-4\) GB [</w:t>
      </w:r>
      <w:hyperlink r:id="rId5" w:history="1">
        <w:r w:rsidRPr="00D751DC">
          <w:rPr>
            <w:rStyle w:val="Hyperlink"/>
          </w:rPr>
          <w:t>1</w:t>
        </w:r>
      </w:hyperlink>
      <w:r w:rsidRPr="00D751DC">
        <w:t>]</w:t>
      </w:r>
    </w:p>
    <w:p w14:paraId="0BB91B10" w14:textId="77777777" w:rsidR="00D751DC" w:rsidRDefault="00D751DC" w:rsidP="00D751DC"/>
    <w:p w14:paraId="33830A1F" w14:textId="46CACD4B" w:rsidR="00D751DC" w:rsidRPr="00D751DC" w:rsidRDefault="00D751DC" w:rsidP="00D751DC">
      <w:pPr>
        <w:rPr>
          <w:rFonts w:ascii="Calibri" w:hAnsi="Calibri" w:cs="Calibri"/>
          <w:b/>
          <w:bCs/>
        </w:rPr>
      </w:pPr>
      <w:r w:rsidRPr="00D751DC">
        <w:rPr>
          <w:rFonts w:ascii="Calibri" w:hAnsi="Calibri" w:cs="Calibri"/>
          <w:b/>
          <w:bCs/>
        </w:rPr>
        <w:t xml:space="preserve">Qwen 3 (72B) / Qwen 2.5 (72B) — </w:t>
      </w:r>
      <w:r w:rsidRPr="00D751DC">
        <w:rPr>
          <w:rFonts w:ascii="Calibri" w:hAnsi="Calibri" w:cs="Calibri"/>
          <w:b/>
          <w:bCs/>
          <w:i/>
          <w:iCs/>
        </w:rPr>
        <w:t>Top Recommendation for Coding</w:t>
      </w:r>
    </w:p>
    <w:p w14:paraId="45281D21" w14:textId="77777777" w:rsidR="00D751DC" w:rsidRPr="00D751DC" w:rsidRDefault="00D751DC" w:rsidP="00D751DC">
      <w:pPr>
        <w:numPr>
          <w:ilvl w:val="0"/>
          <w:numId w:val="4"/>
        </w:numPr>
        <w:rPr>
          <w:rFonts w:ascii="Calibri" w:hAnsi="Calibri" w:cs="Calibri"/>
        </w:rPr>
      </w:pPr>
      <w:r w:rsidRPr="00D751DC">
        <w:rPr>
          <w:rFonts w:ascii="Calibri" w:hAnsi="Calibri" w:cs="Calibri"/>
          <w:b/>
          <w:bCs/>
        </w:rPr>
        <w:t>Target Quantization:</w:t>
      </w:r>
      <w:r w:rsidRPr="00D751DC">
        <w:rPr>
          <w:rFonts w:ascii="Calibri" w:hAnsi="Calibri" w:cs="Calibri"/>
        </w:rPr>
        <w:t xml:space="preserve"> Q3_K_M (~32.4 GB) or IQ3_XS (~29.5 GB).</w:t>
      </w:r>
    </w:p>
    <w:p w14:paraId="2EF25AF9" w14:textId="77777777" w:rsidR="00D751DC" w:rsidRPr="00D751DC" w:rsidRDefault="00D751DC" w:rsidP="00D751DC">
      <w:pPr>
        <w:numPr>
          <w:ilvl w:val="0"/>
          <w:numId w:val="4"/>
        </w:numPr>
        <w:rPr>
          <w:rFonts w:ascii="Calibri" w:hAnsi="Calibri" w:cs="Calibri"/>
        </w:rPr>
      </w:pPr>
      <w:r w:rsidRPr="00D751DC">
        <w:rPr>
          <w:rFonts w:ascii="Calibri" w:hAnsi="Calibri" w:cs="Calibri"/>
          <w:b/>
          <w:bCs/>
        </w:rPr>
        <w:t>Why it fits:</w:t>
      </w:r>
      <w:r w:rsidRPr="00D751DC">
        <w:rPr>
          <w:rFonts w:ascii="Calibri" w:hAnsi="Calibri" w:cs="Calibri"/>
        </w:rPr>
        <w:t xml:space="preserve"> The Qwen family is widely regarded as the open-weight king for code generation, syntax tracking, and repository architecture tasks.</w:t>
      </w:r>
    </w:p>
    <w:p w14:paraId="2298D016" w14:textId="77777777" w:rsidR="00D751DC" w:rsidRPr="00D751DC" w:rsidRDefault="00D751DC" w:rsidP="00D751DC">
      <w:pPr>
        <w:numPr>
          <w:ilvl w:val="0"/>
          <w:numId w:val="4"/>
        </w:numPr>
        <w:rPr>
          <w:rFonts w:ascii="Calibri" w:hAnsi="Calibri" w:cs="Calibri"/>
        </w:rPr>
      </w:pPr>
      <w:r w:rsidRPr="00D751DC">
        <w:rPr>
          <w:rFonts w:ascii="Calibri" w:hAnsi="Calibri" w:cs="Calibri"/>
          <w:b/>
          <w:bCs/>
        </w:rPr>
        <w:t>Reasoning Power:</w:t>
      </w:r>
      <w:r w:rsidRPr="00D751DC">
        <w:rPr>
          <w:rFonts w:ascii="Calibri" w:hAnsi="Calibri" w:cs="Calibri"/>
        </w:rPr>
        <w:t xml:space="preserve"> Even under a 3-bit I-matrix squeeze, its strong structural pre-training prevents it from losing bracket balance or typing rules.</w:t>
      </w:r>
    </w:p>
    <w:p w14:paraId="5B73965C" w14:textId="06AC2B59" w:rsidR="00D751DC" w:rsidRPr="00D751DC" w:rsidRDefault="00D751DC" w:rsidP="00D751DC">
      <w:pPr>
        <w:rPr>
          <w:rFonts w:ascii="Calibri" w:hAnsi="Calibri" w:cs="Calibri"/>
          <w:b/>
          <w:bCs/>
        </w:rPr>
      </w:pPr>
      <w:r w:rsidRPr="00D751DC">
        <w:rPr>
          <w:rFonts w:ascii="Calibri" w:hAnsi="Calibri" w:cs="Calibri"/>
          <w:b/>
          <w:bCs/>
        </w:rPr>
        <w:t xml:space="preserve">Llama 3.3 (70B) Instruct — </w:t>
      </w:r>
      <w:r w:rsidRPr="00D751DC">
        <w:rPr>
          <w:rFonts w:ascii="Calibri" w:hAnsi="Calibri" w:cs="Calibri"/>
          <w:b/>
          <w:bCs/>
          <w:i/>
          <w:iCs/>
        </w:rPr>
        <w:t>Top Recommendation for Hard Reasoning</w:t>
      </w:r>
    </w:p>
    <w:p w14:paraId="7C5C345D" w14:textId="77777777" w:rsidR="00D751DC" w:rsidRPr="00D751DC" w:rsidRDefault="00D751DC" w:rsidP="00D751DC">
      <w:pPr>
        <w:numPr>
          <w:ilvl w:val="0"/>
          <w:numId w:val="5"/>
        </w:numPr>
        <w:rPr>
          <w:rFonts w:ascii="Calibri" w:hAnsi="Calibri" w:cs="Calibri"/>
        </w:rPr>
      </w:pPr>
      <w:r w:rsidRPr="00D751DC">
        <w:rPr>
          <w:rFonts w:ascii="Calibri" w:hAnsi="Calibri" w:cs="Calibri"/>
          <w:b/>
          <w:bCs/>
        </w:rPr>
        <w:t>Target Quantization:</w:t>
      </w:r>
      <w:r w:rsidRPr="00D751DC">
        <w:rPr>
          <w:rFonts w:ascii="Calibri" w:hAnsi="Calibri" w:cs="Calibri"/>
        </w:rPr>
        <w:t xml:space="preserve"> Q3_K_M (~34.3 GB) or IQ3_XS (~29.3 GB).</w:t>
      </w:r>
    </w:p>
    <w:p w14:paraId="7851D808" w14:textId="77777777" w:rsidR="00D751DC" w:rsidRPr="00D751DC" w:rsidRDefault="00D751DC" w:rsidP="00D751DC">
      <w:pPr>
        <w:numPr>
          <w:ilvl w:val="0"/>
          <w:numId w:val="5"/>
        </w:numPr>
        <w:rPr>
          <w:rFonts w:ascii="Calibri" w:hAnsi="Calibri" w:cs="Calibri"/>
        </w:rPr>
      </w:pPr>
      <w:r w:rsidRPr="00D751DC">
        <w:rPr>
          <w:rFonts w:ascii="Calibri" w:hAnsi="Calibri" w:cs="Calibri"/>
          <w:b/>
          <w:bCs/>
        </w:rPr>
        <w:t>Why it fits:</w:t>
      </w:r>
      <w:r w:rsidRPr="00D751DC">
        <w:rPr>
          <w:rFonts w:ascii="Calibri" w:hAnsi="Calibri" w:cs="Calibri"/>
        </w:rPr>
        <w:t xml:space="preserve"> It delivers near-frontier reasoning and agentic function-calling capabilities.</w:t>
      </w:r>
    </w:p>
    <w:p w14:paraId="76D99BAC" w14:textId="77777777" w:rsidR="00D751DC" w:rsidRPr="00D751DC" w:rsidRDefault="00D751DC" w:rsidP="00D751DC">
      <w:pPr>
        <w:numPr>
          <w:ilvl w:val="0"/>
          <w:numId w:val="5"/>
        </w:numPr>
        <w:rPr>
          <w:rFonts w:ascii="Calibri" w:hAnsi="Calibri" w:cs="Calibri"/>
        </w:rPr>
      </w:pPr>
      <w:r w:rsidRPr="00D751DC">
        <w:rPr>
          <w:rFonts w:ascii="Calibri" w:hAnsi="Calibri" w:cs="Calibri"/>
          <w:b/>
          <w:bCs/>
        </w:rPr>
        <w:t>Reasoning Power:</w:t>
      </w:r>
      <w:r w:rsidRPr="00D751DC">
        <w:rPr>
          <w:rFonts w:ascii="Calibri" w:hAnsi="Calibri" w:cs="Calibri"/>
        </w:rPr>
        <w:t xml:space="preserve"> If you use the IQ3_XS quant (available from providers like </w:t>
      </w:r>
      <w:hyperlink r:id="rId6" w:tgtFrame="_blank" w:history="1">
        <w:r w:rsidRPr="00D751DC">
          <w:rPr>
            <w:rStyle w:val="Hyperlink"/>
            <w:rFonts w:ascii="Calibri" w:hAnsi="Calibri" w:cs="Calibri"/>
          </w:rPr>
          <w:t>Bartowski's Llama 3.3 GGUF</w:t>
        </w:r>
      </w:hyperlink>
      <w:r w:rsidRPr="00D751DC">
        <w:rPr>
          <w:rFonts w:ascii="Calibri" w:hAnsi="Calibri" w:cs="Calibri"/>
        </w:rPr>
        <w:t>), the weight payload drops under 30 GB, leaving you exactly 4–5 GB of room for a deep context KV cache. [</w:t>
      </w:r>
      <w:hyperlink r:id="rId7" w:history="1">
        <w:r w:rsidRPr="00D751DC">
          <w:rPr>
            <w:rStyle w:val="Hyperlink"/>
            <w:rFonts w:ascii="Calibri" w:hAnsi="Calibri" w:cs="Calibri"/>
          </w:rPr>
          <w:t>1</w:t>
        </w:r>
      </w:hyperlink>
      <w:r w:rsidRPr="00D751DC">
        <w:rPr>
          <w:rFonts w:ascii="Calibri" w:hAnsi="Calibri" w:cs="Calibri"/>
        </w:rPr>
        <w:t xml:space="preserve">, </w:t>
      </w:r>
      <w:hyperlink r:id="rId8" w:history="1">
        <w:r w:rsidRPr="00D751DC">
          <w:rPr>
            <w:rStyle w:val="Hyperlink"/>
            <w:rFonts w:ascii="Calibri" w:hAnsi="Calibri" w:cs="Calibri"/>
          </w:rPr>
          <w:t>2</w:t>
        </w:r>
      </w:hyperlink>
      <w:r w:rsidRPr="00D751DC">
        <w:rPr>
          <w:rFonts w:ascii="Calibri" w:hAnsi="Calibri" w:cs="Calibri"/>
        </w:rPr>
        <w:t>]</w:t>
      </w:r>
    </w:p>
    <w:p w14:paraId="4C9829E9" w14:textId="0710345C" w:rsidR="00D751DC" w:rsidRPr="00D751DC" w:rsidRDefault="00D751DC" w:rsidP="00D751DC">
      <w:pPr>
        <w:rPr>
          <w:rFonts w:ascii="Calibri" w:hAnsi="Calibri" w:cs="Calibri"/>
        </w:rPr>
      </w:pPr>
      <w:r w:rsidRPr="00D751DC">
        <w:rPr>
          <w:rFonts w:ascii="Calibri" w:hAnsi="Calibri" w:cs="Calibri"/>
          <w:b/>
          <w:bCs/>
        </w:rPr>
        <w:t>Mistral Small 3 / 4:</w:t>
      </w:r>
      <w:r w:rsidRPr="00D751DC">
        <w:rPr>
          <w:rFonts w:ascii="Calibri" w:hAnsi="Calibri" w:cs="Calibri"/>
        </w:rPr>
        <w:t xml:space="preserve"> Top-tier commercial-use models that offer dense power. Using ultra-low bit formats, you can run these locally using Mistral Models configurations on llama.cpp. </w:t>
      </w:r>
    </w:p>
    <w:p w14:paraId="6CEEB00E" w14:textId="77777777" w:rsidR="00133D5E" w:rsidRPr="00133D5E" w:rsidRDefault="00133D5E" w:rsidP="00133D5E">
      <w:pPr>
        <w:rPr>
          <w:b/>
          <w:bCs/>
        </w:rPr>
      </w:pPr>
      <w:r w:rsidRPr="00133D5E">
        <w:rPr>
          <w:b/>
          <w:bCs/>
        </w:rPr>
        <w:t>Model Choice Final Verification</w:t>
      </w:r>
    </w:p>
    <w:p w14:paraId="1BE4F369" w14:textId="77777777" w:rsidR="00133D5E" w:rsidRPr="00133D5E" w:rsidRDefault="00133D5E" w:rsidP="00133D5E">
      <w:r w:rsidRPr="00133D5E">
        <w:t xml:space="preserve">Stick strictly to </w:t>
      </w:r>
      <w:r w:rsidRPr="00133D5E">
        <w:rPr>
          <w:b/>
          <w:bCs/>
        </w:rPr>
        <w:t>Qwen 2.5 72B Instruct (IQ3_XS)</w:t>
      </w:r>
      <w:r w:rsidRPr="00133D5E">
        <w:t xml:space="preserve"> or </w:t>
      </w:r>
      <w:r w:rsidRPr="00133D5E">
        <w:rPr>
          <w:b/>
          <w:bCs/>
        </w:rPr>
        <w:t>Llama 3.3 70B Instruct (IQ3_XS)</w:t>
      </w:r>
      <w:r w:rsidRPr="00133D5E">
        <w:t xml:space="preserve">. They track code closures (brackets, syntactical logic, indentation tabs) with high precision. Avoid </w:t>
      </w:r>
      <w:proofErr w:type="spellStart"/>
      <w:r w:rsidRPr="00133D5E">
        <w:t>MoE</w:t>
      </w:r>
      <w:proofErr w:type="spellEnd"/>
      <w:r w:rsidRPr="00133D5E">
        <w:t xml:space="preserve"> variants completely; distributing sparse expert layers over network switches creates erratic latency spikes every time a different expert </w:t>
      </w:r>
    </w:p>
    <w:p w14:paraId="1F4D20C4" w14:textId="77777777" w:rsidR="00133D5E" w:rsidRDefault="00133D5E" w:rsidP="00133D5E"/>
    <w:p w14:paraId="0C128E7E" w14:textId="77777777" w:rsidR="00133D5E" w:rsidRPr="00133D5E" w:rsidRDefault="00133D5E" w:rsidP="00133D5E">
      <w:r w:rsidRPr="00133D5E">
        <w:t xml:space="preserve">Because Jetson boards share system memory between the CPU and GPU (unified memory architecture), optimization requires specific compilation tweaks to bypass legacy compiler limits on Ubuntu 20.04. [1, 2] </w:t>
      </w:r>
    </w:p>
    <w:p w14:paraId="1B30902C" w14:textId="77777777" w:rsidR="00133D5E" w:rsidRDefault="00133D5E" w:rsidP="00133D5E"/>
    <w:p w14:paraId="4568642C" w14:textId="6F834D12" w:rsidR="00133D5E" w:rsidRPr="00133D5E" w:rsidRDefault="00133D5E" w:rsidP="00133D5E">
      <w:r w:rsidRPr="00133D5E">
        <w:rPr>
          <w:b/>
          <w:bCs/>
        </w:rPr>
        <w:t>Step 1: Compiling llama.cpp for Jetson Nanos (CUDA + RPC)</w:t>
      </w:r>
    </w:p>
    <w:p w14:paraId="50D7C0F4" w14:textId="77777777" w:rsidR="00133D5E" w:rsidRPr="00133D5E" w:rsidRDefault="00133D5E" w:rsidP="00133D5E">
      <w:proofErr w:type="gramStart"/>
      <w:r w:rsidRPr="00133D5E">
        <w:t>NVIDIA’s</w:t>
      </w:r>
      <w:proofErr w:type="gramEnd"/>
      <w:r w:rsidRPr="00133D5E">
        <w:t xml:space="preserve"> officially supported stack for the original Jetson Nano limits its compiler to GCC 7.5 / 8.5 and NVCC 10.2. However, modern llama.cpp features (like bfloat16) expect a newer compiler environment. To make everything build cleanly with full GPU acceleration and remote cluster protocol (RPC) capabilities, compile using this exact framework: [3, 4, 5, 6, 7] </w:t>
      </w:r>
    </w:p>
    <w:p w14:paraId="001229BC" w14:textId="77777777" w:rsidR="00133D5E" w:rsidRPr="00133D5E" w:rsidRDefault="00133D5E" w:rsidP="00133D5E">
      <w:r w:rsidRPr="00133D5E">
        <w:rPr>
          <w:i/>
          <w:iCs/>
        </w:rPr>
        <w:lastRenderedPageBreak/>
        <w:t># 1. Pull the official repository</w:t>
      </w:r>
    </w:p>
    <w:p w14:paraId="53D7C3A6" w14:textId="77777777" w:rsidR="00133D5E" w:rsidRPr="00133D5E" w:rsidRDefault="00133D5E" w:rsidP="00133D5E">
      <w:r w:rsidRPr="00133D5E">
        <w:t>git clone https://github.com/ggml-org/llama.cpp.git</w:t>
      </w:r>
    </w:p>
    <w:p w14:paraId="1779938C" w14:textId="77777777" w:rsidR="00133D5E" w:rsidRPr="00133D5E" w:rsidRDefault="00133D5E" w:rsidP="00133D5E">
      <w:r w:rsidRPr="00133D5E">
        <w:t>cd llama.cpp</w:t>
      </w:r>
    </w:p>
    <w:p w14:paraId="2E1E139D" w14:textId="77777777" w:rsidR="00133D5E" w:rsidRPr="00133D5E" w:rsidRDefault="00133D5E" w:rsidP="00133D5E"/>
    <w:p w14:paraId="52E338E3" w14:textId="77777777" w:rsidR="00133D5E" w:rsidRPr="00133D5E" w:rsidRDefault="00133D5E" w:rsidP="00133D5E">
      <w:r w:rsidRPr="00133D5E">
        <w:rPr>
          <w:i/>
          <w:iCs/>
        </w:rPr>
        <w:t># 2. Build with unified memory CUDA support and RPC cluster mode enabled</w:t>
      </w:r>
    </w:p>
    <w:p w14:paraId="720A47E9" w14:textId="77777777" w:rsidR="00133D5E" w:rsidRPr="00133D5E" w:rsidRDefault="00133D5E" w:rsidP="00133D5E">
      <w:proofErr w:type="spellStart"/>
      <w:r w:rsidRPr="00133D5E">
        <w:t>cmake</w:t>
      </w:r>
      <w:proofErr w:type="spellEnd"/>
      <w:r w:rsidRPr="00133D5E">
        <w:t xml:space="preserve"> -B build \</w:t>
      </w:r>
    </w:p>
    <w:p w14:paraId="0F75A19F" w14:textId="77777777" w:rsidR="00133D5E" w:rsidRPr="00133D5E" w:rsidRDefault="00133D5E" w:rsidP="00133D5E">
      <w:r w:rsidRPr="00133D5E">
        <w:t xml:space="preserve">  -DGGML_CUDA=ON \</w:t>
      </w:r>
    </w:p>
    <w:p w14:paraId="2EC5FA80" w14:textId="77777777" w:rsidR="00133D5E" w:rsidRPr="00133D5E" w:rsidRDefault="00133D5E" w:rsidP="00133D5E">
      <w:r w:rsidRPr="00133D5E">
        <w:t xml:space="preserve">  -DGGML_RPC=ON \</w:t>
      </w:r>
    </w:p>
    <w:p w14:paraId="7C27BAA4" w14:textId="77777777" w:rsidR="00133D5E" w:rsidRPr="00133D5E" w:rsidRDefault="00133D5E" w:rsidP="00133D5E">
      <w:r w:rsidRPr="00133D5E">
        <w:t xml:space="preserve">  -DCMAKE_BUILD_TYPE=Release \</w:t>
      </w:r>
    </w:p>
    <w:p w14:paraId="1B3023FC" w14:textId="77777777" w:rsidR="00133D5E" w:rsidRPr="00133D5E" w:rsidRDefault="00133D5E" w:rsidP="00133D5E">
      <w:r w:rsidRPr="00133D5E">
        <w:t xml:space="preserve">  -DCMAKE_CUDA_ARCHITECTURES=</w:t>
      </w:r>
      <w:proofErr w:type="gramStart"/>
      <w:r w:rsidRPr="00133D5E">
        <w:t xml:space="preserve">53  </w:t>
      </w:r>
      <w:r w:rsidRPr="00133D5E">
        <w:rPr>
          <w:i/>
          <w:iCs/>
        </w:rPr>
        <w:t>#</w:t>
      </w:r>
      <w:proofErr w:type="gramEnd"/>
      <w:r w:rsidRPr="00133D5E">
        <w:rPr>
          <w:i/>
          <w:iCs/>
        </w:rPr>
        <w:t xml:space="preserve"> Maxwell arch (use 87 for Orin Nano, 72 for Xavier)</w:t>
      </w:r>
    </w:p>
    <w:p w14:paraId="20E13E82" w14:textId="77777777" w:rsidR="00133D5E" w:rsidRPr="00133D5E" w:rsidRDefault="00133D5E" w:rsidP="00133D5E"/>
    <w:p w14:paraId="7C27D166" w14:textId="77777777" w:rsidR="00133D5E" w:rsidRPr="00133D5E" w:rsidRDefault="00133D5E" w:rsidP="00133D5E">
      <w:r w:rsidRPr="00133D5E">
        <w:rPr>
          <w:i/>
          <w:iCs/>
        </w:rPr>
        <w:t># 3. Compile using all available CPU threads to speed it up</w:t>
      </w:r>
    </w:p>
    <w:p w14:paraId="1E991D88" w14:textId="77777777" w:rsidR="00133D5E" w:rsidRPr="00133D5E" w:rsidRDefault="00133D5E" w:rsidP="00133D5E">
      <w:proofErr w:type="spellStart"/>
      <w:r w:rsidRPr="00133D5E">
        <w:t>cmake</w:t>
      </w:r>
      <w:proofErr w:type="spellEnd"/>
      <w:r w:rsidRPr="00133D5E">
        <w:t xml:space="preserve"> --build </w:t>
      </w:r>
      <w:proofErr w:type="spellStart"/>
      <w:r w:rsidRPr="00133D5E">
        <w:t>build</w:t>
      </w:r>
      <w:proofErr w:type="spellEnd"/>
      <w:r w:rsidRPr="00133D5E">
        <w:t xml:space="preserve"> --parallel $(</w:t>
      </w:r>
      <w:proofErr w:type="spellStart"/>
      <w:r w:rsidRPr="00133D5E">
        <w:t>nproc</w:t>
      </w:r>
      <w:proofErr w:type="spellEnd"/>
      <w:r w:rsidRPr="00133D5E">
        <w:t>)</w:t>
      </w:r>
    </w:p>
    <w:p w14:paraId="730EBE66" w14:textId="3117995D" w:rsidR="00133D5E" w:rsidRPr="00133D5E" w:rsidRDefault="00133D5E" w:rsidP="00133D5E"/>
    <w:p w14:paraId="17AB40A6" w14:textId="0A7A2596" w:rsidR="00133D5E" w:rsidRPr="00133D5E" w:rsidRDefault="00133D5E" w:rsidP="00133D5E">
      <w:pPr>
        <w:rPr>
          <w:b/>
          <w:bCs/>
        </w:rPr>
      </w:pPr>
      <w:r w:rsidRPr="00133D5E">
        <w:rPr>
          <w:b/>
          <w:bCs/>
        </w:rPr>
        <w:t>Step 2: Setting Up the Distributed Cluster (RPC Matrix)</w:t>
      </w:r>
    </w:p>
    <w:p w14:paraId="1FDBE1DF" w14:textId="77777777" w:rsidR="00133D5E" w:rsidRPr="00133D5E" w:rsidRDefault="00133D5E" w:rsidP="00133D5E">
      <w:r w:rsidRPr="00133D5E">
        <w:t xml:space="preserve">The most efficient way to achieve a 32 GB payload across your Jetson boards without dragging down context logic is to use the </w:t>
      </w:r>
      <w:r w:rsidRPr="00133D5E">
        <w:rPr>
          <w:b/>
          <w:bCs/>
        </w:rPr>
        <w:t>llama-</w:t>
      </w:r>
      <w:proofErr w:type="spellStart"/>
      <w:r w:rsidRPr="00133D5E">
        <w:rPr>
          <w:b/>
          <w:bCs/>
        </w:rPr>
        <w:t>rpc</w:t>
      </w:r>
      <w:proofErr w:type="spellEnd"/>
      <w:r w:rsidRPr="00133D5E">
        <w:rPr>
          <w:b/>
          <w:bCs/>
        </w:rPr>
        <w:t>-server</w:t>
      </w:r>
      <w:r w:rsidRPr="00133D5E">
        <w:t xml:space="preserve"> binary built during Step 1. [6] </w:t>
      </w:r>
    </w:p>
    <w:p w14:paraId="5174D904" w14:textId="77777777" w:rsidR="00133D5E" w:rsidRPr="00133D5E" w:rsidRDefault="00133D5E" w:rsidP="00133D5E">
      <w:pPr>
        <w:rPr>
          <w:b/>
          <w:bCs/>
        </w:rPr>
      </w:pPr>
      <w:r w:rsidRPr="00133D5E">
        <w:rPr>
          <w:b/>
          <w:bCs/>
        </w:rPr>
        <w:t>1. On Every "Worker" Node</w:t>
      </w:r>
    </w:p>
    <w:p w14:paraId="0AB6405A" w14:textId="77777777" w:rsidR="00133D5E" w:rsidRPr="00133D5E" w:rsidRDefault="00133D5E" w:rsidP="00133D5E">
      <w:r w:rsidRPr="00133D5E">
        <w:t xml:space="preserve">Boot up the listening service on each back-end Jetson machine. Specify the port and tell the system to use the onboard Maxwell/Ampere GPU cores: [6] </w:t>
      </w:r>
    </w:p>
    <w:p w14:paraId="0CCF84A1" w14:textId="77777777" w:rsidR="00133D5E" w:rsidRPr="00133D5E" w:rsidRDefault="00133D5E" w:rsidP="00133D5E">
      <w:proofErr w:type="gramStart"/>
      <w:r w:rsidRPr="00133D5E">
        <w:t>./</w:t>
      </w:r>
      <w:proofErr w:type="gramEnd"/>
      <w:r w:rsidRPr="00133D5E">
        <w:t>build/bin/llama-</w:t>
      </w:r>
      <w:proofErr w:type="spellStart"/>
      <w:r w:rsidRPr="00133D5E">
        <w:t>rpc</w:t>
      </w:r>
      <w:proofErr w:type="spellEnd"/>
      <w:r w:rsidRPr="00133D5E">
        <w:t>-server -H 0.0.0.0 -p 50052 --</w:t>
      </w:r>
      <w:proofErr w:type="spellStart"/>
      <w:r w:rsidRPr="00133D5E">
        <w:t>gnodev</w:t>
      </w:r>
      <w:proofErr w:type="spellEnd"/>
      <w:r w:rsidRPr="00133D5E">
        <w:t xml:space="preserve"> 0</w:t>
      </w:r>
    </w:p>
    <w:p w14:paraId="101FD65A" w14:textId="77777777" w:rsidR="00133D5E" w:rsidRPr="00133D5E" w:rsidRDefault="00133D5E" w:rsidP="00133D5E">
      <w:pPr>
        <w:rPr>
          <w:b/>
          <w:bCs/>
        </w:rPr>
      </w:pPr>
      <w:r w:rsidRPr="00133D5E">
        <w:rPr>
          <w:b/>
          <w:bCs/>
        </w:rPr>
        <w:t>2. On the "Master" Control Node</w:t>
      </w:r>
    </w:p>
    <w:p w14:paraId="306F0793" w14:textId="77777777" w:rsidR="00133D5E" w:rsidRPr="00133D5E" w:rsidRDefault="00133D5E" w:rsidP="00133D5E">
      <w:r w:rsidRPr="00133D5E">
        <w:t>The master node coordinates the model shards, handles your inputs, and structures the context memory. Execute your chosen 70B dense model by calling the worker IP addresses over your 2.5 Gbps switch infrastructure:</w:t>
      </w:r>
    </w:p>
    <w:p w14:paraId="2E8253D1" w14:textId="77777777" w:rsidR="00133D5E" w:rsidRPr="00133D5E" w:rsidRDefault="00133D5E" w:rsidP="00133D5E">
      <w:proofErr w:type="gramStart"/>
      <w:r w:rsidRPr="00133D5E">
        <w:t>./</w:t>
      </w:r>
      <w:proofErr w:type="gramEnd"/>
      <w:r w:rsidRPr="00133D5E">
        <w:t>build/bin/llama-cli \</w:t>
      </w:r>
    </w:p>
    <w:p w14:paraId="58D6425B" w14:textId="77777777" w:rsidR="00133D5E" w:rsidRPr="00133D5E" w:rsidRDefault="00133D5E" w:rsidP="00133D5E">
      <w:r w:rsidRPr="00133D5E">
        <w:t xml:space="preserve">  -m ./models/Qwen2.5-72B-Instruct-IQ3_XS.gguf \</w:t>
      </w:r>
    </w:p>
    <w:p w14:paraId="2EBC7733" w14:textId="77777777" w:rsidR="00133D5E" w:rsidRPr="00133D5E" w:rsidRDefault="00133D5E" w:rsidP="00133D5E">
      <w:r w:rsidRPr="00133D5E">
        <w:t xml:space="preserve">  --flash-attn \</w:t>
      </w:r>
    </w:p>
    <w:p w14:paraId="0F35A6B6" w14:textId="77777777" w:rsidR="00133D5E" w:rsidRPr="00133D5E" w:rsidRDefault="00133D5E" w:rsidP="00133D5E">
      <w:r w:rsidRPr="00133D5E">
        <w:t xml:space="preserve">  --</w:t>
      </w:r>
      <w:proofErr w:type="spellStart"/>
      <w:r w:rsidRPr="00133D5E">
        <w:t>rpc</w:t>
      </w:r>
      <w:proofErr w:type="spellEnd"/>
      <w:r w:rsidRPr="00133D5E">
        <w:t xml:space="preserve"> 119.168.1.50:50052,119.168.1.51:50052,119.168.1.52:50052 \</w:t>
      </w:r>
    </w:p>
    <w:p w14:paraId="18495D06" w14:textId="77777777" w:rsidR="00133D5E" w:rsidRPr="00133D5E" w:rsidRDefault="00133D5E" w:rsidP="00133D5E">
      <w:r w:rsidRPr="00133D5E">
        <w:lastRenderedPageBreak/>
        <w:t xml:space="preserve">  -p "Write an optimized, thread-safe asynchronous queue in C++."</w:t>
      </w:r>
    </w:p>
    <w:p w14:paraId="51827EE7" w14:textId="0B00AF4E" w:rsidR="00133D5E" w:rsidRPr="00133D5E" w:rsidRDefault="00133D5E" w:rsidP="00133D5E"/>
    <w:p w14:paraId="164B47F3" w14:textId="49ACA1C2" w:rsidR="00133D5E" w:rsidRPr="00133D5E" w:rsidRDefault="00133D5E" w:rsidP="00133D5E">
      <w:pPr>
        <w:rPr>
          <w:b/>
          <w:bCs/>
        </w:rPr>
      </w:pPr>
      <w:r w:rsidRPr="00133D5E">
        <w:rPr>
          <w:b/>
          <w:bCs/>
        </w:rPr>
        <w:t>Critical Optimization Strategies for Jetson Hardware</w:t>
      </w:r>
    </w:p>
    <w:p w14:paraId="748E24E1" w14:textId="77777777" w:rsidR="00133D5E" w:rsidRPr="00133D5E" w:rsidRDefault="00133D5E" w:rsidP="00133D5E">
      <w:r w:rsidRPr="00133D5E">
        <w:rPr>
          <w:b/>
          <w:bCs/>
        </w:rPr>
        <w:t>Lock Clock Speeds to Maximum (</w:t>
      </w:r>
      <w:proofErr w:type="spellStart"/>
      <w:r w:rsidRPr="00133D5E">
        <w:rPr>
          <w:b/>
          <w:bCs/>
        </w:rPr>
        <w:t>nvpmodel</w:t>
      </w:r>
      <w:proofErr w:type="spellEnd"/>
      <w:r w:rsidRPr="00133D5E">
        <w:rPr>
          <w:b/>
          <w:bCs/>
        </w:rPr>
        <w:t>):</w:t>
      </w:r>
      <w:r w:rsidRPr="00133D5E">
        <w:t xml:space="preserve"> Jetson boards dynamically downclock to save power, killing network latency. Lock them into full performance mode before kicking off an inference session:</w:t>
      </w:r>
    </w:p>
    <w:p w14:paraId="0C29C533" w14:textId="77777777" w:rsidR="00133D5E" w:rsidRPr="00133D5E" w:rsidRDefault="00133D5E" w:rsidP="00133D5E">
      <w:pPr>
        <w:numPr>
          <w:ilvl w:val="0"/>
          <w:numId w:val="7"/>
        </w:numPr>
        <w:tabs>
          <w:tab w:val="clear" w:pos="720"/>
        </w:tabs>
      </w:pPr>
      <w:proofErr w:type="spellStart"/>
      <w:r w:rsidRPr="00133D5E">
        <w:t>sudo</w:t>
      </w:r>
      <w:proofErr w:type="spellEnd"/>
      <w:r w:rsidRPr="00133D5E">
        <w:t xml:space="preserve"> </w:t>
      </w:r>
      <w:proofErr w:type="spellStart"/>
      <w:r w:rsidRPr="00133D5E">
        <w:t>nvpmodel</w:t>
      </w:r>
      <w:proofErr w:type="spellEnd"/>
      <w:r w:rsidRPr="00133D5E">
        <w:t xml:space="preserve"> -m 0</w:t>
      </w:r>
    </w:p>
    <w:p w14:paraId="397EF9F0" w14:textId="77777777" w:rsidR="00133D5E" w:rsidRPr="00133D5E" w:rsidRDefault="00133D5E" w:rsidP="00133D5E">
      <w:pPr>
        <w:numPr>
          <w:ilvl w:val="0"/>
          <w:numId w:val="7"/>
        </w:numPr>
        <w:tabs>
          <w:tab w:val="clear" w:pos="720"/>
        </w:tabs>
      </w:pPr>
      <w:proofErr w:type="spellStart"/>
      <w:r w:rsidRPr="00133D5E">
        <w:t>sudo</w:t>
      </w:r>
      <w:proofErr w:type="spellEnd"/>
      <w:r w:rsidRPr="00133D5E">
        <w:t xml:space="preserve"> </w:t>
      </w:r>
      <w:proofErr w:type="spellStart"/>
      <w:r w:rsidRPr="00133D5E">
        <w:t>jetson_clocks</w:t>
      </w:r>
      <w:proofErr w:type="spellEnd"/>
    </w:p>
    <w:p w14:paraId="1CE25E73" w14:textId="77777777" w:rsidR="00133D5E" w:rsidRPr="00133D5E" w:rsidRDefault="00133D5E" w:rsidP="00133D5E">
      <w:pPr>
        <w:ind w:left="720"/>
      </w:pPr>
    </w:p>
    <w:p w14:paraId="51A1EA07" w14:textId="77777777" w:rsidR="00133D5E" w:rsidRPr="00133D5E" w:rsidRDefault="00133D5E" w:rsidP="00133D5E"/>
    <w:p w14:paraId="32D96D8C" w14:textId="77777777" w:rsidR="00F0568F" w:rsidRDefault="00F0568F"/>
    <w:sectPr w:rsidR="00F056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306E86"/>
    <w:multiLevelType w:val="multilevel"/>
    <w:tmpl w:val="C3C62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506F9A"/>
    <w:multiLevelType w:val="multilevel"/>
    <w:tmpl w:val="6756D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223A28"/>
    <w:multiLevelType w:val="multilevel"/>
    <w:tmpl w:val="B5646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CCB4BF3"/>
    <w:multiLevelType w:val="multilevel"/>
    <w:tmpl w:val="F0324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2F677E9"/>
    <w:multiLevelType w:val="multilevel"/>
    <w:tmpl w:val="282CA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1263119"/>
    <w:multiLevelType w:val="multilevel"/>
    <w:tmpl w:val="6EA88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04D7CCD"/>
    <w:multiLevelType w:val="multilevel"/>
    <w:tmpl w:val="25E65AAC"/>
    <w:styleLink w:val="CurrentList1"/>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b/>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5934D9A"/>
    <w:multiLevelType w:val="multilevel"/>
    <w:tmpl w:val="25E65AAC"/>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2304158">
    <w:abstractNumId w:val="4"/>
  </w:num>
  <w:num w:numId="2" w16cid:durableId="397019400">
    <w:abstractNumId w:val="0"/>
  </w:num>
  <w:num w:numId="3" w16cid:durableId="1758280623">
    <w:abstractNumId w:val="1"/>
  </w:num>
  <w:num w:numId="4" w16cid:durableId="1938174721">
    <w:abstractNumId w:val="5"/>
  </w:num>
  <w:num w:numId="5" w16cid:durableId="222328412">
    <w:abstractNumId w:val="7"/>
  </w:num>
  <w:num w:numId="6" w16cid:durableId="492796242">
    <w:abstractNumId w:val="6"/>
  </w:num>
  <w:num w:numId="7" w16cid:durableId="1434933639">
    <w:abstractNumId w:val="2"/>
  </w:num>
  <w:num w:numId="8" w16cid:durableId="9670068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51DC"/>
    <w:rsid w:val="0010711A"/>
    <w:rsid w:val="00133D5E"/>
    <w:rsid w:val="002E185D"/>
    <w:rsid w:val="00D751DC"/>
    <w:rsid w:val="00EE1512"/>
    <w:rsid w:val="00F0568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C7B5A4"/>
  <w15:chartTrackingRefBased/>
  <w15:docId w15:val="{96A3ABB2-5474-49C2-BE7D-4D90AF34B9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51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751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751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51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51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51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51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51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51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51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751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751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51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51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51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51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51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51DC"/>
    <w:rPr>
      <w:rFonts w:eastAsiaTheme="majorEastAsia" w:cstheme="majorBidi"/>
      <w:color w:val="272727" w:themeColor="text1" w:themeTint="D8"/>
    </w:rPr>
  </w:style>
  <w:style w:type="paragraph" w:styleId="Title">
    <w:name w:val="Title"/>
    <w:basedOn w:val="Normal"/>
    <w:next w:val="Normal"/>
    <w:link w:val="TitleChar"/>
    <w:uiPriority w:val="10"/>
    <w:qFormat/>
    <w:rsid w:val="00D751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51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51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51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51DC"/>
    <w:pPr>
      <w:spacing w:before="160"/>
      <w:jc w:val="center"/>
    </w:pPr>
    <w:rPr>
      <w:i/>
      <w:iCs/>
      <w:color w:val="404040" w:themeColor="text1" w:themeTint="BF"/>
    </w:rPr>
  </w:style>
  <w:style w:type="character" w:customStyle="1" w:styleId="QuoteChar">
    <w:name w:val="Quote Char"/>
    <w:basedOn w:val="DefaultParagraphFont"/>
    <w:link w:val="Quote"/>
    <w:uiPriority w:val="29"/>
    <w:rsid w:val="00D751DC"/>
    <w:rPr>
      <w:i/>
      <w:iCs/>
      <w:color w:val="404040" w:themeColor="text1" w:themeTint="BF"/>
    </w:rPr>
  </w:style>
  <w:style w:type="paragraph" w:styleId="ListParagraph">
    <w:name w:val="List Paragraph"/>
    <w:basedOn w:val="Normal"/>
    <w:uiPriority w:val="34"/>
    <w:qFormat/>
    <w:rsid w:val="00D751DC"/>
    <w:pPr>
      <w:ind w:left="720"/>
      <w:contextualSpacing/>
    </w:pPr>
  </w:style>
  <w:style w:type="character" w:styleId="IntenseEmphasis">
    <w:name w:val="Intense Emphasis"/>
    <w:basedOn w:val="DefaultParagraphFont"/>
    <w:uiPriority w:val="21"/>
    <w:qFormat/>
    <w:rsid w:val="00D751DC"/>
    <w:rPr>
      <w:i/>
      <w:iCs/>
      <w:color w:val="0F4761" w:themeColor="accent1" w:themeShade="BF"/>
    </w:rPr>
  </w:style>
  <w:style w:type="paragraph" w:styleId="IntenseQuote">
    <w:name w:val="Intense Quote"/>
    <w:basedOn w:val="Normal"/>
    <w:next w:val="Normal"/>
    <w:link w:val="IntenseQuoteChar"/>
    <w:uiPriority w:val="30"/>
    <w:qFormat/>
    <w:rsid w:val="00D751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51DC"/>
    <w:rPr>
      <w:i/>
      <w:iCs/>
      <w:color w:val="0F4761" w:themeColor="accent1" w:themeShade="BF"/>
    </w:rPr>
  </w:style>
  <w:style w:type="character" w:styleId="IntenseReference">
    <w:name w:val="Intense Reference"/>
    <w:basedOn w:val="DefaultParagraphFont"/>
    <w:uiPriority w:val="32"/>
    <w:qFormat/>
    <w:rsid w:val="00D751DC"/>
    <w:rPr>
      <w:b/>
      <w:bCs/>
      <w:smallCaps/>
      <w:color w:val="0F4761" w:themeColor="accent1" w:themeShade="BF"/>
      <w:spacing w:val="5"/>
    </w:rPr>
  </w:style>
  <w:style w:type="character" w:styleId="Hyperlink">
    <w:name w:val="Hyperlink"/>
    <w:basedOn w:val="DefaultParagraphFont"/>
    <w:uiPriority w:val="99"/>
    <w:unhideWhenUsed/>
    <w:rsid w:val="00D751DC"/>
    <w:rPr>
      <w:color w:val="467886" w:themeColor="hyperlink"/>
      <w:u w:val="single"/>
    </w:rPr>
  </w:style>
  <w:style w:type="character" w:styleId="UnresolvedMention">
    <w:name w:val="Unresolved Mention"/>
    <w:basedOn w:val="DefaultParagraphFont"/>
    <w:uiPriority w:val="99"/>
    <w:semiHidden/>
    <w:unhideWhenUsed/>
    <w:rsid w:val="00D751DC"/>
    <w:rPr>
      <w:color w:val="605E5C"/>
      <w:shd w:val="clear" w:color="auto" w:fill="E1DFDD"/>
    </w:rPr>
  </w:style>
  <w:style w:type="numbering" w:customStyle="1" w:styleId="CurrentList1">
    <w:name w:val="Current List1"/>
    <w:uiPriority w:val="99"/>
    <w:rsid w:val="00D751DC"/>
    <w:pPr>
      <w:numPr>
        <w:numId w:val="6"/>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huggingface.co/bartowski/Llama-3.3-70B-Instruct-GGUF" TargetMode="External"/><Relationship Id="rId3" Type="http://schemas.openxmlformats.org/officeDocument/2006/relationships/settings" Target="settings.xml"/><Relationship Id="rId7" Type="http://schemas.openxmlformats.org/officeDocument/2006/relationships/hyperlink" Target="https://huggingface.co/unsloth/Llama-3.3-70B-Instruct-GGU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huggingface.co/bartowski/Llama-3.3-70B-Instruct-GGUF" TargetMode="External"/><Relationship Id="rId5" Type="http://schemas.openxmlformats.org/officeDocument/2006/relationships/hyperlink" Target="https://whatllm.org/blog/best-open-source-models-february-2026"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296</TotalTime>
  <Pages>3</Pages>
  <Words>615</Words>
  <Characters>3507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Nieuwoudt</dc:creator>
  <cp:keywords/>
  <dc:description/>
  <cp:lastModifiedBy>Martin Nieuwoudt</cp:lastModifiedBy>
  <cp:revision>1</cp:revision>
  <dcterms:created xsi:type="dcterms:W3CDTF">2026-07-06T15:10:00Z</dcterms:created>
  <dcterms:modified xsi:type="dcterms:W3CDTF">2026-07-06T20:07:00Z</dcterms:modified>
</cp:coreProperties>
</file>