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>Schuljahr 2015/16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Pr="00505D0A">
        <w:rPr>
          <w:rStyle w:val="Fett"/>
          <w:rFonts w:ascii="Calibri" w:hAnsi="Calibri"/>
          <w:b/>
          <w:sz w:val="24"/>
          <w:szCs w:val="24"/>
          <w:highlight w:val="yellow"/>
        </w:rPr>
        <w:t>xx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18.07.2016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Klassenteam</w:t>
      </w:r>
      <w:r w:rsidR="006C7B3D" w:rsidRPr="00900036">
        <w:rPr>
          <w:rStyle w:val="Fett"/>
          <w:rFonts w:ascii="Calibri" w:hAnsi="Calibri"/>
          <w:b/>
          <w:sz w:val="20"/>
          <w:szCs w:val="24"/>
        </w:rPr>
        <w:t>:</w:t>
      </w:r>
      <w:r w:rsidR="006C7B3D" w:rsidRPr="00900036">
        <w:rPr>
          <w:rStyle w:val="Fett"/>
          <w:rFonts w:ascii="Calibri" w:hAnsi="Calibri"/>
          <w:sz w:val="20"/>
          <w:szCs w:val="24"/>
        </w:rPr>
        <w:t xml:space="preserve"> </w:t>
      </w:r>
      <w:r>
        <w:rPr>
          <w:rStyle w:val="Fett"/>
          <w:rFonts w:ascii="Calibri" w:hAnsi="Calibri"/>
          <w:sz w:val="20"/>
          <w:szCs w:val="24"/>
        </w:rPr>
        <w:t>$KT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0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0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1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2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2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3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3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4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4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5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5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6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6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7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7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8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8</w:t>
            </w:r>
          </w:p>
        </w:tc>
      </w:tr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links Nr. 9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Lehrkraft rechts Nr. 9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 xml:space="preserve">, Notenausgleich in </w:t>
      </w:r>
      <w:proofErr w:type="spellStart"/>
      <w:r w:rsidR="00256C05">
        <w:rPr>
          <w:rStyle w:val="Fett"/>
          <w:rFonts w:ascii="Calibri" w:hAnsi="Calibri"/>
          <w:b/>
          <w:sz w:val="20"/>
          <w:szCs w:val="24"/>
        </w:rPr>
        <w:t>Jgst</w:t>
      </w:r>
      <w:proofErr w:type="spellEnd"/>
      <w:r w:rsidR="00256C05">
        <w:rPr>
          <w:rStyle w:val="Fett"/>
          <w:rFonts w:ascii="Calibri" w:hAnsi="Calibri"/>
          <w:b/>
          <w:sz w:val="20"/>
          <w:szCs w:val="24"/>
        </w:rPr>
        <w:t>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1F6C8E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$AN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$AF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1F6C8E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$AE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$AO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$AB</w:t>
            </w: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$AJN</w:t>
            </w: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3971"/>
      </w:tblGrid>
      <w:tr w:rsidR="00505D0A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05D0A" w:rsidRPr="00900036" w:rsidRDefault="0081214C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Tage (gesamt)</w:t>
            </w:r>
          </w:p>
        </w:tc>
        <w:tc>
          <w:tcPr>
            <w:tcW w:w="3971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$EN</w:t>
            </w:r>
          </w:p>
        </w:tc>
        <w:tc>
          <w:tcPr>
            <w:tcW w:w="170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$ET</w:t>
            </w:r>
          </w:p>
        </w:tc>
        <w:tc>
          <w:tcPr>
            <w:tcW w:w="397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$EG</w:t>
            </w: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4680"/>
      </w:tblGrid>
      <w:tr w:rsidR="00505D0A" w:rsidRPr="00900036" w:rsidTr="008353D7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Tage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$HN</w:t>
            </w:r>
          </w:p>
        </w:tc>
        <w:tc>
          <w:tcPr>
            <w:tcW w:w="99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$HT</w:t>
            </w:r>
          </w:p>
        </w:tc>
        <w:tc>
          <w:tcPr>
            <w:tcW w:w="4680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$HG</w:t>
            </w: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1F6C8E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$KL</w:t>
      </w:r>
      <w:r w:rsidR="00BD4E84" w:rsidRPr="00900036">
        <w:rPr>
          <w:rStyle w:val="Fett"/>
          <w:rFonts w:ascii="Calibri" w:hAnsi="Calibri"/>
          <w:sz w:val="20"/>
          <w:szCs w:val="24"/>
        </w:rPr>
        <w:tab/>
      </w:r>
      <w:r>
        <w:rPr>
          <w:rStyle w:val="Fett"/>
          <w:rFonts w:ascii="Calibri" w:hAnsi="Calibri"/>
          <w:sz w:val="20"/>
          <w:szCs w:val="24"/>
        </w:rPr>
        <w:t>$LK</w:t>
      </w:r>
    </w:p>
    <w:p w:rsidR="00BD4E84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BD4E84">
        <w:rPr>
          <w:rStyle w:val="Fett"/>
          <w:rFonts w:ascii="Calibri" w:hAnsi="Calibri"/>
          <w:szCs w:val="24"/>
        </w:rPr>
        <w:t>(</w:t>
      </w:r>
      <w:r w:rsidR="00A75D08">
        <w:rPr>
          <w:rStyle w:val="Fett"/>
          <w:rFonts w:ascii="Calibri" w:hAnsi="Calibri"/>
          <w:szCs w:val="24"/>
        </w:rPr>
        <w:t>Klassenleiter</w:t>
      </w:r>
      <w:r w:rsidRPr="00BD4E84">
        <w:rPr>
          <w:rStyle w:val="Fett"/>
          <w:rFonts w:ascii="Calibri" w:hAnsi="Calibri"/>
          <w:szCs w:val="24"/>
        </w:rPr>
        <w:t>/in)</w:t>
      </w:r>
      <w:r w:rsidRPr="00BD4E84">
        <w:rPr>
          <w:rStyle w:val="Fett"/>
          <w:rFonts w:ascii="Calibri" w:hAnsi="Calibri"/>
          <w:szCs w:val="24"/>
        </w:rPr>
        <w:tab/>
        <w:t>(Leiter/in der Klassenkonferenz)</w:t>
      </w:r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3C043C"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>bei Nichtvorrückern</w:t>
      </w:r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</w:t>
            </w:r>
            <w:proofErr w:type="spellEnd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  <w:proofErr w:type="spellEnd"/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>lungsverbot</w:t>
            </w:r>
            <w:proofErr w:type="spellEnd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Art. 53 bzw. 55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BayEUG</w:t>
            </w:r>
            <w:proofErr w:type="spellEnd"/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  <w:proofErr w:type="spellEnd"/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1F6C8E" w:rsidP="001F6C8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>
              <w:rPr>
                <w:rStyle w:val="Fett"/>
                <w:rFonts w:ascii="Calibri" w:hAnsi="Calibri"/>
                <w:sz w:val="20"/>
                <w:szCs w:val="20"/>
              </w:rPr>
              <w:t>$Y</w:t>
            </w:r>
          </w:p>
        </w:tc>
        <w:tc>
          <w:tcPr>
            <w:tcW w:w="214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$XN</w:t>
            </w:r>
          </w:p>
        </w:tc>
        <w:tc>
          <w:tcPr>
            <w:tcW w:w="1701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$X56</w:t>
            </w:r>
          </w:p>
        </w:tc>
        <w:tc>
          <w:tcPr>
            <w:tcW w:w="1417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$X4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$XU</w:t>
            </w:r>
          </w:p>
        </w:tc>
        <w:tc>
          <w:tcPr>
            <w:tcW w:w="1534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XArt</w:t>
            </w:r>
            <w:proofErr w:type="spellEnd"/>
          </w:p>
        </w:tc>
        <w:tc>
          <w:tcPr>
            <w:tcW w:w="949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XNSt</w:t>
            </w:r>
            <w:proofErr w:type="spellEnd"/>
          </w:p>
        </w:tc>
        <w:tc>
          <w:tcPr>
            <w:tcW w:w="1215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$XNJN</w:t>
            </w:r>
          </w:p>
        </w:tc>
        <w:tc>
          <w:tcPr>
            <w:tcW w:w="1483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XPSt</w:t>
            </w:r>
            <w:proofErr w:type="spellEnd"/>
          </w:p>
        </w:tc>
        <w:tc>
          <w:tcPr>
            <w:tcW w:w="1481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$XR</w:t>
            </w:r>
          </w:p>
        </w:tc>
        <w:tc>
          <w:tcPr>
            <w:tcW w:w="127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$XNP</w:t>
            </w: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bookmarkStart w:id="1" w:name="_GoBack"/>
                      <w:bookmarkEnd w:id="1"/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>
                        <w:rPr>
                          <w:rFonts w:ascii="Calibri" w:hAnsi="Calibri"/>
                          <w:sz w:val="16"/>
                        </w:rPr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2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17D" w:rsidRDefault="00E5217D" w:rsidP="0007003F">
      <w:pPr>
        <w:spacing w:after="0" w:line="240" w:lineRule="auto"/>
      </w:pPr>
      <w:r>
        <w:separator/>
      </w:r>
    </w:p>
  </w:endnote>
  <w:endnote w:type="continuationSeparator" w:id="0">
    <w:p w:rsidR="00E5217D" w:rsidRDefault="00E5217D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Fira Sans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17D" w:rsidRDefault="00E5217D" w:rsidP="0007003F">
      <w:pPr>
        <w:spacing w:after="0" w:line="240" w:lineRule="auto"/>
      </w:pPr>
      <w:r>
        <w:separator/>
      </w:r>
    </w:p>
  </w:footnote>
  <w:footnote w:type="continuationSeparator" w:id="0">
    <w:p w:rsidR="00E5217D" w:rsidRDefault="00E5217D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9C3FEE5" wp14:editId="2F165801">
          <wp:simplePos x="0" y="0"/>
          <wp:positionH relativeFrom="column">
            <wp:posOffset>3548561</wp:posOffset>
          </wp:positionH>
          <wp:positionV relativeFrom="paragraph">
            <wp:posOffset>-135890</wp:posOffset>
          </wp:positionV>
          <wp:extent cx="2462361" cy="1116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361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86293"/>
    <w:rsid w:val="001E105E"/>
    <w:rsid w:val="001F6C8E"/>
    <w:rsid w:val="00223786"/>
    <w:rsid w:val="00256C05"/>
    <w:rsid w:val="00280EAE"/>
    <w:rsid w:val="002A36EC"/>
    <w:rsid w:val="002B66E2"/>
    <w:rsid w:val="002D4FC1"/>
    <w:rsid w:val="00334284"/>
    <w:rsid w:val="003C043C"/>
    <w:rsid w:val="00435560"/>
    <w:rsid w:val="00441815"/>
    <w:rsid w:val="00471F2F"/>
    <w:rsid w:val="004C100E"/>
    <w:rsid w:val="00505D0A"/>
    <w:rsid w:val="00542191"/>
    <w:rsid w:val="00583AD7"/>
    <w:rsid w:val="005F3027"/>
    <w:rsid w:val="00665FEE"/>
    <w:rsid w:val="006C193E"/>
    <w:rsid w:val="006C4C98"/>
    <w:rsid w:val="006C7B3D"/>
    <w:rsid w:val="00711BB0"/>
    <w:rsid w:val="00761CF2"/>
    <w:rsid w:val="007C44C6"/>
    <w:rsid w:val="007E7DF0"/>
    <w:rsid w:val="007F5630"/>
    <w:rsid w:val="0081214C"/>
    <w:rsid w:val="00874984"/>
    <w:rsid w:val="00900036"/>
    <w:rsid w:val="00932BAC"/>
    <w:rsid w:val="00943A3F"/>
    <w:rsid w:val="00A759A3"/>
    <w:rsid w:val="00A75D08"/>
    <w:rsid w:val="00B06E2C"/>
    <w:rsid w:val="00B5138B"/>
    <w:rsid w:val="00BC00BC"/>
    <w:rsid w:val="00BD4E84"/>
    <w:rsid w:val="00C15C39"/>
    <w:rsid w:val="00C606E4"/>
    <w:rsid w:val="00C8392A"/>
    <w:rsid w:val="00CA3879"/>
    <w:rsid w:val="00CC1EF5"/>
    <w:rsid w:val="00CC463B"/>
    <w:rsid w:val="00D1727C"/>
    <w:rsid w:val="00D86233"/>
    <w:rsid w:val="00DB5EB0"/>
    <w:rsid w:val="00DC2A33"/>
    <w:rsid w:val="00E40B76"/>
    <w:rsid w:val="00E5217D"/>
    <w:rsid w:val="00E8774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58DC-C077-44E7-AF0F-AB281E30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339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21</cp:revision>
  <dcterms:created xsi:type="dcterms:W3CDTF">2016-06-29T14:41:00Z</dcterms:created>
  <dcterms:modified xsi:type="dcterms:W3CDTF">2017-04-07T15:29:00Z</dcterms:modified>
</cp:coreProperties>
</file>