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84"/>
      </w:tblGrid>
      <w:tr w:rsidR="000E5BD2" w14:paraId="5A6D1339" w14:textId="77777777" w:rsidTr="00271ABD">
        <w:sdt>
          <w:sdtPr>
            <w:rPr>
              <w:rFonts w:ascii="Open Sans" w:hAnsi="Open Sans" w:cs="Open Sans"/>
              <w:b/>
              <w:bCs/>
              <w:sz w:val="24"/>
              <w:szCs w:val="24"/>
            </w:rPr>
            <w:alias w:val="Company"/>
            <w:id w:val="13406915"/>
            <w:placeholder>
              <w:docPart w:val="39CC4D792B4B478F83C134C0A2D62442"/>
            </w:placeholder>
            <w:dataBinding w:prefixMappings="xmlns:ns0='http://schemas.openxmlformats.org/officeDocument/2006/extended-properties'" w:xpath="/ns0:Properties[1]/ns0:Company[1]" w:storeItemID="{6668398D-A668-4E3E-A5EB-62B293D839F1}"/>
            <w:text/>
          </w:sdtPr>
          <w:sdtContent>
            <w:tc>
              <w:tcPr>
                <w:tcW w:w="7672" w:type="dxa"/>
                <w:tcBorders>
                  <w:left w:val="single" w:sz="4" w:space="0" w:color="000000"/>
                </w:tcBorders>
                <w:tcMar>
                  <w:top w:w="216" w:type="dxa"/>
                  <w:left w:w="115" w:type="dxa"/>
                  <w:bottom w:w="216" w:type="dxa"/>
                  <w:right w:w="115" w:type="dxa"/>
                </w:tcMar>
              </w:tcPr>
              <w:p w14:paraId="1BF328B3" w14:textId="0AE2788F" w:rsidR="000E5BD2" w:rsidRDefault="000E5BD2" w:rsidP="00271ABD">
                <w:pPr>
                  <w:pStyle w:val="NoSpacing"/>
                  <w:rPr>
                    <w:color w:val="2F5496" w:themeColor="accent1" w:themeShade="BF"/>
                    <w:sz w:val="24"/>
                  </w:rPr>
                </w:pPr>
                <w:r>
                  <w:rPr>
                    <w:rFonts w:ascii="Open Sans" w:hAnsi="Open Sans" w:cs="Open Sans"/>
                    <w:b/>
                    <w:bCs/>
                    <w:sz w:val="24"/>
                    <w:szCs w:val="24"/>
                  </w:rPr>
                  <w:t>Fontys – University of Applied Sciences - ICT</w:t>
                </w:r>
              </w:p>
            </w:tc>
          </w:sdtContent>
        </w:sdt>
      </w:tr>
      <w:tr w:rsidR="000E5BD2" w14:paraId="53BD3C45" w14:textId="77777777" w:rsidTr="00271ABD">
        <w:tc>
          <w:tcPr>
            <w:tcW w:w="7672" w:type="dxa"/>
            <w:tcBorders>
              <w:left w:val="single" w:sz="4" w:space="0" w:color="000000"/>
            </w:tcBorders>
          </w:tcPr>
          <w:sdt>
            <w:sdtPr>
              <w:rPr>
                <w:rFonts w:ascii="Lato" w:eastAsia="Times New Roman" w:hAnsi="Lato" w:cs="Times New Roman"/>
                <w:kern w:val="36"/>
                <w:sz w:val="48"/>
                <w:szCs w:val="48"/>
                <w:lang w:val="en-150" w:eastAsia="en-150"/>
              </w:rPr>
              <w:alias w:val="Title"/>
              <w:id w:val="13406919"/>
              <w:placeholder>
                <w:docPart w:val="8E117F2CFD1A427A9A0F2CDB70245A9C"/>
              </w:placeholder>
              <w:dataBinding w:prefixMappings="xmlns:ns0='http://schemas.openxmlformats.org/package/2006/metadata/core-properties' xmlns:ns1='http://purl.org/dc/elements/1.1/'" w:xpath="/ns0:coreProperties[1]/ns1:title[1]" w:storeItemID="{6C3C8BC8-F283-45AE-878A-BAB7291924A1}"/>
              <w:text/>
            </w:sdtPr>
            <w:sdtContent>
              <w:p w14:paraId="25875464" w14:textId="78CDF5A4" w:rsidR="000E5BD2" w:rsidRDefault="000E5BD2" w:rsidP="00271ABD">
                <w:pPr>
                  <w:pStyle w:val="NoSpacing"/>
                  <w:spacing w:line="216" w:lineRule="auto"/>
                  <w:rPr>
                    <w:rFonts w:asciiTheme="majorHAnsi" w:eastAsiaTheme="majorEastAsia" w:hAnsiTheme="majorHAnsi" w:cstheme="majorBidi"/>
                    <w:color w:val="4472C4" w:themeColor="accent1"/>
                    <w:sz w:val="88"/>
                    <w:szCs w:val="88"/>
                  </w:rPr>
                </w:pPr>
                <w:r>
                  <w:rPr>
                    <w:rFonts w:ascii="Lato" w:eastAsia="Times New Roman" w:hAnsi="Lato" w:cs="Times New Roman"/>
                    <w:kern w:val="36"/>
                    <w:sz w:val="48"/>
                    <w:szCs w:val="48"/>
                    <w:lang w:eastAsia="en-150"/>
                  </w:rPr>
                  <w:t>Individual track project: Online inventory system</w:t>
                </w:r>
              </w:p>
            </w:sdtContent>
          </w:sdt>
        </w:tc>
      </w:tr>
      <w:tr w:rsidR="000E5BD2" w14:paraId="1E680D43" w14:textId="77777777" w:rsidTr="00271ABD">
        <w:sdt>
          <w:sdtPr>
            <w:rPr>
              <w:sz w:val="28"/>
              <w:szCs w:val="28"/>
            </w:rPr>
            <w:alias w:val="Subtitle"/>
            <w:id w:val="13406923"/>
            <w:placeholder>
              <w:docPart w:val="A9A574D6DC8D40E1807A5559B2FB7F2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4" w:space="0" w:color="000000"/>
                </w:tcBorders>
                <w:tcMar>
                  <w:top w:w="216" w:type="dxa"/>
                  <w:left w:w="115" w:type="dxa"/>
                  <w:bottom w:w="216" w:type="dxa"/>
                  <w:right w:w="115" w:type="dxa"/>
                </w:tcMar>
              </w:tcPr>
              <w:p w14:paraId="1DBE08E5" w14:textId="393BB535" w:rsidR="000E5BD2" w:rsidRDefault="000E5BD2" w:rsidP="00271ABD">
                <w:pPr>
                  <w:pStyle w:val="NoSpacing"/>
                  <w:rPr>
                    <w:color w:val="2F5496" w:themeColor="accent1" w:themeShade="BF"/>
                    <w:sz w:val="24"/>
                  </w:rPr>
                </w:pPr>
                <w:r>
                  <w:rPr>
                    <w:sz w:val="28"/>
                    <w:szCs w:val="28"/>
                  </w:rPr>
                  <w:t>Integration of OWASP Principles into Individual Project</w:t>
                </w:r>
              </w:p>
            </w:tc>
          </w:sdtContent>
        </w:sdt>
      </w:tr>
    </w:tbl>
    <w:tbl>
      <w:tblPr>
        <w:tblpPr w:leftFromText="187" w:rightFromText="187" w:horzAnchor="margin" w:tblpXSpec="center" w:tblpYSpec="bottom"/>
        <w:tblW w:w="3738" w:type="pct"/>
        <w:tblLook w:val="04A0" w:firstRow="1" w:lastRow="0" w:firstColumn="1" w:lastColumn="0" w:noHBand="0" w:noVBand="1"/>
      </w:tblPr>
      <w:tblGrid>
        <w:gridCol w:w="6998"/>
      </w:tblGrid>
      <w:tr w:rsidR="000E5BD2" w14:paraId="55428348" w14:textId="77777777" w:rsidTr="00271ABD">
        <w:tc>
          <w:tcPr>
            <w:tcW w:w="6998" w:type="dxa"/>
            <w:tcMar>
              <w:top w:w="216" w:type="dxa"/>
              <w:left w:w="115" w:type="dxa"/>
              <w:bottom w:w="216" w:type="dxa"/>
              <w:right w:w="115" w:type="dxa"/>
            </w:tcMar>
          </w:tcPr>
          <w:p w14:paraId="388E89E8" w14:textId="77777777" w:rsidR="000E5BD2" w:rsidRDefault="000E5BD2" w:rsidP="00271ABD">
            <w:pPr>
              <w:pStyle w:val="NoSpacing"/>
              <w:rPr>
                <w:sz w:val="28"/>
                <w:szCs w:val="28"/>
              </w:rPr>
            </w:pPr>
            <w:r>
              <w:rPr>
                <w:sz w:val="28"/>
                <w:szCs w:val="28"/>
              </w:rPr>
              <w:t>Martin Georgiev</w:t>
            </w:r>
          </w:p>
          <w:p w14:paraId="4F4D4E84" w14:textId="77777777" w:rsidR="000E5BD2" w:rsidRPr="000A6EEA" w:rsidRDefault="000E5BD2" w:rsidP="00271ABD">
            <w:pPr>
              <w:pStyle w:val="NoSpacing"/>
              <w:rPr>
                <w:sz w:val="28"/>
                <w:szCs w:val="28"/>
              </w:rPr>
            </w:pPr>
            <w:r>
              <w:rPr>
                <w:sz w:val="28"/>
                <w:szCs w:val="28"/>
              </w:rPr>
              <w:t>Student number: 3782484</w:t>
            </w:r>
          </w:p>
          <w:p w14:paraId="63C9F17F" w14:textId="77777777" w:rsidR="000E5BD2" w:rsidRPr="00135CB5" w:rsidRDefault="000E5BD2" w:rsidP="00271ABD">
            <w:pPr>
              <w:pStyle w:val="NoSpacing"/>
              <w:rPr>
                <w:color w:val="4472C4" w:themeColor="accent1"/>
                <w:sz w:val="28"/>
                <w:szCs w:val="28"/>
              </w:rPr>
            </w:pPr>
            <w:r w:rsidRPr="00803850">
              <w:rPr>
                <w:sz w:val="28"/>
                <w:szCs w:val="28"/>
              </w:rPr>
              <w:t>E</w:t>
            </w:r>
            <w:r>
              <w:rPr>
                <w:sz w:val="28"/>
                <w:szCs w:val="28"/>
              </w:rPr>
              <w:t>indho</w:t>
            </w:r>
            <w:r w:rsidRPr="00803850">
              <w:rPr>
                <w:sz w:val="28"/>
                <w:szCs w:val="28"/>
              </w:rPr>
              <w:t xml:space="preserve">ven, </w:t>
            </w:r>
            <w:r>
              <w:rPr>
                <w:color w:val="4472C4" w:themeColor="accent1"/>
                <w:sz w:val="28"/>
                <w:szCs w:val="28"/>
              </w:rPr>
              <w:fldChar w:fldCharType="begin"/>
            </w:r>
            <w:r>
              <w:rPr>
                <w:color w:val="4472C4" w:themeColor="accent1"/>
                <w:sz w:val="28"/>
                <w:szCs w:val="28"/>
              </w:rPr>
              <w:instrText xml:space="preserve"> DATE \@ "dddd, MMMM d, yyyy" </w:instrText>
            </w:r>
            <w:r>
              <w:rPr>
                <w:color w:val="4472C4" w:themeColor="accent1"/>
                <w:sz w:val="28"/>
                <w:szCs w:val="28"/>
              </w:rPr>
              <w:fldChar w:fldCharType="separate"/>
            </w:r>
            <w:r>
              <w:rPr>
                <w:noProof/>
                <w:color w:val="4472C4" w:themeColor="accent1"/>
                <w:sz w:val="28"/>
                <w:szCs w:val="28"/>
              </w:rPr>
              <w:t>Friday, November 27, 2020</w:t>
            </w:r>
            <w:r>
              <w:rPr>
                <w:color w:val="4472C4" w:themeColor="accent1"/>
                <w:sz w:val="28"/>
                <w:szCs w:val="28"/>
              </w:rPr>
              <w:fldChar w:fldCharType="end"/>
            </w:r>
          </w:p>
        </w:tc>
      </w:tr>
    </w:tbl>
    <w:p w14:paraId="25253A1B" w14:textId="744A1CD1" w:rsidR="000B78EB" w:rsidRDefault="000B78EB"/>
    <w:p w14:paraId="5A4064CD" w14:textId="77777777" w:rsidR="000B78EB" w:rsidRDefault="000B78EB">
      <w:r>
        <w:br w:type="page"/>
      </w:r>
    </w:p>
    <w:p w14:paraId="5A0BAD90" w14:textId="77777777" w:rsidR="000B78EB" w:rsidRPr="00C130A7" w:rsidRDefault="000B78EB" w:rsidP="000B78EB">
      <w:r>
        <w:rPr>
          <w:rFonts w:asciiTheme="majorHAnsi" w:hAnsiTheme="majorHAnsi" w:cstheme="majorHAnsi"/>
          <w:sz w:val="32"/>
          <w:szCs w:val="28"/>
        </w:rPr>
        <w:lastRenderedPageBreak/>
        <w:t>Document Change Record</w:t>
      </w:r>
    </w:p>
    <w:tbl>
      <w:tblPr>
        <w:tblStyle w:val="GridTable4-Accent1"/>
        <w:tblW w:w="9435" w:type="dxa"/>
        <w:tblLayout w:type="fixed"/>
        <w:tblLook w:val="04A0" w:firstRow="1" w:lastRow="0" w:firstColumn="1" w:lastColumn="0" w:noHBand="0" w:noVBand="1"/>
      </w:tblPr>
      <w:tblGrid>
        <w:gridCol w:w="1400"/>
        <w:gridCol w:w="1124"/>
        <w:gridCol w:w="2155"/>
        <w:gridCol w:w="4756"/>
      </w:tblGrid>
      <w:tr w:rsidR="000B78EB" w14:paraId="6F49FEE1" w14:textId="77777777" w:rsidTr="00271ABD">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400" w:type="dxa"/>
            <w:hideMark/>
          </w:tcPr>
          <w:p w14:paraId="0D0E4DC0" w14:textId="77777777" w:rsidR="000B78EB" w:rsidRPr="00747697" w:rsidRDefault="000B78EB" w:rsidP="00271ABD">
            <w:pPr>
              <w:rPr>
                <w:i/>
                <w:iCs/>
                <w:sz w:val="24"/>
                <w:szCs w:val="24"/>
              </w:rPr>
            </w:pPr>
            <w:r w:rsidRPr="00747697">
              <w:rPr>
                <w:i/>
                <w:iCs/>
                <w:sz w:val="24"/>
                <w:szCs w:val="24"/>
              </w:rPr>
              <w:t>Date</w:t>
            </w:r>
          </w:p>
        </w:tc>
        <w:tc>
          <w:tcPr>
            <w:tcW w:w="1124" w:type="dxa"/>
            <w:hideMark/>
          </w:tcPr>
          <w:p w14:paraId="78C96975" w14:textId="77777777" w:rsidR="000B78EB" w:rsidRPr="00747697" w:rsidRDefault="000B78EB" w:rsidP="00271ABD">
            <w:pPr>
              <w:cnfStyle w:val="100000000000" w:firstRow="1" w:lastRow="0" w:firstColumn="0" w:lastColumn="0" w:oddVBand="0" w:evenVBand="0" w:oddHBand="0" w:evenHBand="0" w:firstRowFirstColumn="0" w:firstRowLastColumn="0" w:lastRowFirstColumn="0" w:lastRowLastColumn="0"/>
              <w:rPr>
                <w:i/>
                <w:iCs/>
                <w:sz w:val="24"/>
                <w:szCs w:val="24"/>
              </w:rPr>
            </w:pPr>
            <w:r w:rsidRPr="00747697">
              <w:rPr>
                <w:i/>
                <w:iCs/>
                <w:sz w:val="24"/>
                <w:szCs w:val="24"/>
              </w:rPr>
              <w:t>Version</w:t>
            </w:r>
          </w:p>
        </w:tc>
        <w:tc>
          <w:tcPr>
            <w:tcW w:w="2155" w:type="dxa"/>
            <w:hideMark/>
          </w:tcPr>
          <w:p w14:paraId="61DF9BDF" w14:textId="77777777" w:rsidR="000B78EB" w:rsidRPr="00747697" w:rsidRDefault="000B78EB" w:rsidP="00271ABD">
            <w:pPr>
              <w:cnfStyle w:val="100000000000" w:firstRow="1" w:lastRow="0" w:firstColumn="0" w:lastColumn="0" w:oddVBand="0" w:evenVBand="0" w:oddHBand="0" w:evenHBand="0" w:firstRowFirstColumn="0" w:firstRowLastColumn="0" w:lastRowFirstColumn="0" w:lastRowLastColumn="0"/>
              <w:rPr>
                <w:i/>
                <w:iCs/>
                <w:sz w:val="24"/>
                <w:szCs w:val="24"/>
              </w:rPr>
            </w:pPr>
            <w:r w:rsidRPr="00747697">
              <w:rPr>
                <w:i/>
                <w:iCs/>
                <w:sz w:val="24"/>
                <w:szCs w:val="24"/>
              </w:rPr>
              <w:t>Author</w:t>
            </w:r>
          </w:p>
        </w:tc>
        <w:tc>
          <w:tcPr>
            <w:tcW w:w="4756" w:type="dxa"/>
            <w:hideMark/>
          </w:tcPr>
          <w:p w14:paraId="5A6BA947" w14:textId="77777777" w:rsidR="000B78EB" w:rsidRPr="00747697" w:rsidRDefault="000B78EB" w:rsidP="00271ABD">
            <w:pPr>
              <w:cnfStyle w:val="100000000000" w:firstRow="1" w:lastRow="0" w:firstColumn="0" w:lastColumn="0" w:oddVBand="0" w:evenVBand="0" w:oddHBand="0" w:evenHBand="0" w:firstRowFirstColumn="0" w:firstRowLastColumn="0" w:lastRowFirstColumn="0" w:lastRowLastColumn="0"/>
              <w:rPr>
                <w:i/>
                <w:iCs/>
                <w:sz w:val="24"/>
                <w:szCs w:val="24"/>
              </w:rPr>
            </w:pPr>
            <w:r w:rsidRPr="00747697">
              <w:rPr>
                <w:i/>
                <w:iCs/>
                <w:sz w:val="24"/>
                <w:szCs w:val="24"/>
              </w:rPr>
              <w:t>Comments</w:t>
            </w:r>
          </w:p>
        </w:tc>
      </w:tr>
      <w:tr w:rsidR="000B78EB" w14:paraId="753294FC" w14:textId="77777777" w:rsidTr="00271ABD">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400" w:type="dxa"/>
            <w:hideMark/>
          </w:tcPr>
          <w:p w14:paraId="04C3E1C6" w14:textId="5CB50CDB" w:rsidR="000B78EB" w:rsidRPr="00747697" w:rsidRDefault="000B78EB" w:rsidP="00271ABD">
            <w:pPr>
              <w:rPr>
                <w:sz w:val="24"/>
                <w:szCs w:val="24"/>
              </w:rPr>
            </w:pPr>
            <w:r>
              <w:rPr>
                <w:sz w:val="24"/>
                <w:szCs w:val="24"/>
              </w:rPr>
              <w:t>27-11</w:t>
            </w:r>
            <w:r w:rsidRPr="00747697">
              <w:rPr>
                <w:sz w:val="24"/>
                <w:szCs w:val="24"/>
              </w:rPr>
              <w:t>-2020</w:t>
            </w:r>
          </w:p>
        </w:tc>
        <w:tc>
          <w:tcPr>
            <w:tcW w:w="1124" w:type="dxa"/>
            <w:hideMark/>
          </w:tcPr>
          <w:p w14:paraId="69B908EC" w14:textId="77777777" w:rsidR="000B78EB" w:rsidRPr="00747697" w:rsidRDefault="000B78EB" w:rsidP="00271ABD">
            <w:pPr>
              <w:cnfStyle w:val="000000100000" w:firstRow="0" w:lastRow="0" w:firstColumn="0" w:lastColumn="0" w:oddVBand="0" w:evenVBand="0" w:oddHBand="1" w:evenHBand="0" w:firstRowFirstColumn="0" w:firstRowLastColumn="0" w:lastRowFirstColumn="0" w:lastRowLastColumn="0"/>
              <w:rPr>
                <w:sz w:val="24"/>
                <w:szCs w:val="24"/>
              </w:rPr>
            </w:pPr>
            <w:r w:rsidRPr="00747697">
              <w:rPr>
                <w:sz w:val="24"/>
                <w:szCs w:val="24"/>
              </w:rPr>
              <w:t>1.0</w:t>
            </w:r>
          </w:p>
        </w:tc>
        <w:tc>
          <w:tcPr>
            <w:tcW w:w="2155" w:type="dxa"/>
            <w:hideMark/>
          </w:tcPr>
          <w:p w14:paraId="7A983513" w14:textId="77777777" w:rsidR="000B78EB" w:rsidRPr="00747697" w:rsidRDefault="000B78EB" w:rsidP="00271ABD">
            <w:pPr>
              <w:cnfStyle w:val="000000100000" w:firstRow="0" w:lastRow="0" w:firstColumn="0" w:lastColumn="0" w:oddVBand="0" w:evenVBand="0" w:oddHBand="1" w:evenHBand="0" w:firstRowFirstColumn="0" w:firstRowLastColumn="0" w:lastRowFirstColumn="0" w:lastRowLastColumn="0"/>
              <w:rPr>
                <w:b/>
                <w:bCs/>
                <w:sz w:val="24"/>
                <w:szCs w:val="24"/>
              </w:rPr>
            </w:pPr>
            <w:r w:rsidRPr="00747697">
              <w:rPr>
                <w:b/>
                <w:bCs/>
                <w:sz w:val="24"/>
                <w:szCs w:val="24"/>
              </w:rPr>
              <w:t>Martin Georgiev</w:t>
            </w:r>
          </w:p>
        </w:tc>
        <w:tc>
          <w:tcPr>
            <w:tcW w:w="4756" w:type="dxa"/>
            <w:hideMark/>
          </w:tcPr>
          <w:p w14:paraId="3C3916F5" w14:textId="3C321037" w:rsidR="000B78EB" w:rsidRPr="00747697" w:rsidRDefault="000B78EB" w:rsidP="00271ABD">
            <w:pPr>
              <w:cnfStyle w:val="000000100000" w:firstRow="0" w:lastRow="0" w:firstColumn="0" w:lastColumn="0" w:oddVBand="0" w:evenVBand="0" w:oddHBand="1" w:evenHBand="0" w:firstRowFirstColumn="0" w:firstRowLastColumn="0" w:lastRowFirstColumn="0" w:lastRowLastColumn="0"/>
              <w:rPr>
                <w:sz w:val="24"/>
                <w:szCs w:val="24"/>
              </w:rPr>
            </w:pPr>
            <w:r w:rsidRPr="00747697">
              <w:rPr>
                <w:sz w:val="24"/>
                <w:szCs w:val="24"/>
              </w:rPr>
              <w:t xml:space="preserve">Added the initial body structure and text of the </w:t>
            </w:r>
            <w:r>
              <w:rPr>
                <w:sz w:val="24"/>
                <w:szCs w:val="24"/>
              </w:rPr>
              <w:t>OWASP report</w:t>
            </w:r>
          </w:p>
        </w:tc>
      </w:tr>
      <w:tr w:rsidR="000B78EB" w14:paraId="1DA2414E" w14:textId="77777777" w:rsidTr="00271ABD">
        <w:trPr>
          <w:trHeight w:val="617"/>
        </w:trPr>
        <w:tc>
          <w:tcPr>
            <w:cnfStyle w:val="001000000000" w:firstRow="0" w:lastRow="0" w:firstColumn="1" w:lastColumn="0" w:oddVBand="0" w:evenVBand="0" w:oddHBand="0" w:evenHBand="0" w:firstRowFirstColumn="0" w:firstRowLastColumn="0" w:lastRowFirstColumn="0" w:lastRowLastColumn="0"/>
            <w:tcW w:w="1400" w:type="dxa"/>
          </w:tcPr>
          <w:p w14:paraId="308A7B8A" w14:textId="77777777" w:rsidR="000B78EB" w:rsidRDefault="000B78EB" w:rsidP="00271ABD"/>
        </w:tc>
        <w:tc>
          <w:tcPr>
            <w:tcW w:w="1124" w:type="dxa"/>
          </w:tcPr>
          <w:p w14:paraId="4BB21780" w14:textId="77777777" w:rsidR="000B78EB" w:rsidRDefault="000B78EB" w:rsidP="00271ABD">
            <w:pPr>
              <w:cnfStyle w:val="000000000000" w:firstRow="0" w:lastRow="0" w:firstColumn="0" w:lastColumn="0" w:oddVBand="0" w:evenVBand="0" w:oddHBand="0" w:evenHBand="0" w:firstRowFirstColumn="0" w:firstRowLastColumn="0" w:lastRowFirstColumn="0" w:lastRowLastColumn="0"/>
            </w:pPr>
          </w:p>
        </w:tc>
        <w:tc>
          <w:tcPr>
            <w:tcW w:w="2155" w:type="dxa"/>
          </w:tcPr>
          <w:p w14:paraId="0A3C7673" w14:textId="77777777" w:rsidR="000B78EB" w:rsidRDefault="000B78EB" w:rsidP="00271ABD">
            <w:pPr>
              <w:cnfStyle w:val="000000000000" w:firstRow="0" w:lastRow="0" w:firstColumn="0" w:lastColumn="0" w:oddVBand="0" w:evenVBand="0" w:oddHBand="0" w:evenHBand="0" w:firstRowFirstColumn="0" w:firstRowLastColumn="0" w:lastRowFirstColumn="0" w:lastRowLastColumn="0"/>
            </w:pPr>
          </w:p>
        </w:tc>
        <w:tc>
          <w:tcPr>
            <w:tcW w:w="4756" w:type="dxa"/>
          </w:tcPr>
          <w:p w14:paraId="4C98D14C" w14:textId="77777777" w:rsidR="000B78EB" w:rsidRDefault="000B78EB" w:rsidP="00271ABD">
            <w:pPr>
              <w:cnfStyle w:val="000000000000" w:firstRow="0" w:lastRow="0" w:firstColumn="0" w:lastColumn="0" w:oddVBand="0" w:evenVBand="0" w:oddHBand="0" w:evenHBand="0" w:firstRowFirstColumn="0" w:firstRowLastColumn="0" w:lastRowFirstColumn="0" w:lastRowLastColumn="0"/>
            </w:pPr>
          </w:p>
        </w:tc>
      </w:tr>
    </w:tbl>
    <w:p w14:paraId="74B00800" w14:textId="77777777" w:rsidR="000B78EB" w:rsidRDefault="000B78EB" w:rsidP="000B78EB"/>
    <w:p w14:paraId="158A4372" w14:textId="51A56B33" w:rsidR="008E4981" w:rsidRDefault="008E4981"/>
    <w:p w14:paraId="520E75F1" w14:textId="77777777" w:rsidR="008E4981" w:rsidRDefault="008E4981">
      <w:r>
        <w:br w:type="page"/>
      </w:r>
    </w:p>
    <w:sdt>
      <w:sdtPr>
        <w:rPr>
          <w:rFonts w:asciiTheme="minorHAnsi" w:eastAsiaTheme="minorHAnsi" w:hAnsiTheme="minorHAnsi" w:cstheme="minorBidi"/>
          <w:color w:val="auto"/>
          <w:sz w:val="22"/>
          <w:szCs w:val="22"/>
        </w:rPr>
        <w:id w:val="-1813709122"/>
        <w:docPartObj>
          <w:docPartGallery w:val="Table of Contents"/>
          <w:docPartUnique/>
        </w:docPartObj>
      </w:sdtPr>
      <w:sdtEndPr>
        <w:rPr>
          <w:b/>
          <w:bCs/>
          <w:noProof/>
        </w:rPr>
      </w:sdtEndPr>
      <w:sdtContent>
        <w:p w14:paraId="2EE20104" w14:textId="77777777" w:rsidR="008E4981" w:rsidRPr="007C49E0" w:rsidRDefault="008E4981" w:rsidP="008E4981">
          <w:pPr>
            <w:pStyle w:val="TOCHeading"/>
            <w:numPr>
              <w:ilvl w:val="0"/>
              <w:numId w:val="0"/>
            </w:numPr>
            <w:ind w:left="432"/>
          </w:pPr>
          <w:r>
            <w:t>Table of contents</w:t>
          </w:r>
        </w:p>
        <w:p w14:paraId="468D1CBE" w14:textId="2A3F2693" w:rsidR="000B21E8" w:rsidRDefault="008E4981">
          <w:pPr>
            <w:pStyle w:val="TOC1"/>
            <w:tabs>
              <w:tab w:val="left" w:pos="440"/>
              <w:tab w:val="right" w:leader="dot" w:pos="9350"/>
            </w:tabs>
            <w:rPr>
              <w:rFonts w:eastAsiaTheme="minorEastAsia"/>
              <w:noProof/>
              <w:lang w:val="en-150" w:eastAsia="en-150"/>
            </w:rPr>
          </w:pPr>
          <w:r>
            <w:fldChar w:fldCharType="begin"/>
          </w:r>
          <w:r>
            <w:instrText xml:space="preserve"> TOC \o "1-3" \h \z \u </w:instrText>
          </w:r>
          <w:r>
            <w:fldChar w:fldCharType="separate"/>
          </w:r>
          <w:hyperlink w:anchor="_Toc57407999" w:history="1">
            <w:r w:rsidR="000B21E8" w:rsidRPr="00CE54E8">
              <w:rPr>
                <w:rStyle w:val="Hyperlink"/>
                <w:noProof/>
              </w:rPr>
              <w:t>1</w:t>
            </w:r>
            <w:r w:rsidR="000B21E8">
              <w:rPr>
                <w:rFonts w:eastAsiaTheme="minorEastAsia"/>
                <w:noProof/>
                <w:lang w:val="en-150" w:eastAsia="en-150"/>
              </w:rPr>
              <w:tab/>
            </w:r>
            <w:r w:rsidR="000B21E8" w:rsidRPr="00CE54E8">
              <w:rPr>
                <w:rStyle w:val="Hyperlink"/>
                <w:noProof/>
              </w:rPr>
              <w:t>Introduction</w:t>
            </w:r>
            <w:r w:rsidR="000B21E8">
              <w:rPr>
                <w:noProof/>
                <w:webHidden/>
              </w:rPr>
              <w:tab/>
            </w:r>
            <w:r w:rsidR="000B21E8">
              <w:rPr>
                <w:noProof/>
                <w:webHidden/>
              </w:rPr>
              <w:fldChar w:fldCharType="begin"/>
            </w:r>
            <w:r w:rsidR="000B21E8">
              <w:rPr>
                <w:noProof/>
                <w:webHidden/>
              </w:rPr>
              <w:instrText xml:space="preserve"> PAGEREF _Toc57407999 \h </w:instrText>
            </w:r>
            <w:r w:rsidR="000B21E8">
              <w:rPr>
                <w:noProof/>
                <w:webHidden/>
              </w:rPr>
            </w:r>
            <w:r w:rsidR="000B21E8">
              <w:rPr>
                <w:noProof/>
                <w:webHidden/>
              </w:rPr>
              <w:fldChar w:fldCharType="separate"/>
            </w:r>
            <w:r w:rsidR="000B21E8">
              <w:rPr>
                <w:noProof/>
                <w:webHidden/>
              </w:rPr>
              <w:t>4</w:t>
            </w:r>
            <w:r w:rsidR="000B21E8">
              <w:rPr>
                <w:noProof/>
                <w:webHidden/>
              </w:rPr>
              <w:fldChar w:fldCharType="end"/>
            </w:r>
          </w:hyperlink>
        </w:p>
        <w:p w14:paraId="2E9481C9" w14:textId="2816AA92" w:rsidR="000B21E8" w:rsidRDefault="000B21E8">
          <w:pPr>
            <w:pStyle w:val="TOC2"/>
            <w:tabs>
              <w:tab w:val="left" w:pos="880"/>
              <w:tab w:val="right" w:leader="dot" w:pos="9350"/>
            </w:tabs>
            <w:rPr>
              <w:rFonts w:eastAsiaTheme="minorEastAsia"/>
              <w:noProof/>
              <w:lang w:val="en-150" w:eastAsia="en-150"/>
            </w:rPr>
          </w:pPr>
          <w:hyperlink w:anchor="_Toc57408000" w:history="1">
            <w:r w:rsidRPr="00CE54E8">
              <w:rPr>
                <w:rStyle w:val="Hyperlink"/>
                <w:noProof/>
              </w:rPr>
              <w:t>1.1</w:t>
            </w:r>
            <w:r>
              <w:rPr>
                <w:rFonts w:eastAsiaTheme="minorEastAsia"/>
                <w:noProof/>
                <w:lang w:val="en-150" w:eastAsia="en-150"/>
              </w:rPr>
              <w:tab/>
            </w:r>
            <w:r w:rsidRPr="00CE54E8">
              <w:rPr>
                <w:rStyle w:val="Hyperlink"/>
                <w:noProof/>
              </w:rPr>
              <w:t>Document Purpose</w:t>
            </w:r>
            <w:r>
              <w:rPr>
                <w:noProof/>
                <w:webHidden/>
              </w:rPr>
              <w:tab/>
            </w:r>
            <w:r>
              <w:rPr>
                <w:noProof/>
                <w:webHidden/>
              </w:rPr>
              <w:fldChar w:fldCharType="begin"/>
            </w:r>
            <w:r>
              <w:rPr>
                <w:noProof/>
                <w:webHidden/>
              </w:rPr>
              <w:instrText xml:space="preserve"> PAGEREF _Toc57408000 \h </w:instrText>
            </w:r>
            <w:r>
              <w:rPr>
                <w:noProof/>
                <w:webHidden/>
              </w:rPr>
            </w:r>
            <w:r>
              <w:rPr>
                <w:noProof/>
                <w:webHidden/>
              </w:rPr>
              <w:fldChar w:fldCharType="separate"/>
            </w:r>
            <w:r>
              <w:rPr>
                <w:noProof/>
                <w:webHidden/>
              </w:rPr>
              <w:t>4</w:t>
            </w:r>
            <w:r>
              <w:rPr>
                <w:noProof/>
                <w:webHidden/>
              </w:rPr>
              <w:fldChar w:fldCharType="end"/>
            </w:r>
          </w:hyperlink>
        </w:p>
        <w:p w14:paraId="1243D0EB" w14:textId="7C507B20" w:rsidR="000B21E8" w:rsidRDefault="000B21E8">
          <w:pPr>
            <w:pStyle w:val="TOC2"/>
            <w:tabs>
              <w:tab w:val="left" w:pos="880"/>
              <w:tab w:val="right" w:leader="dot" w:pos="9350"/>
            </w:tabs>
            <w:rPr>
              <w:rFonts w:eastAsiaTheme="minorEastAsia"/>
              <w:noProof/>
              <w:lang w:val="en-150" w:eastAsia="en-150"/>
            </w:rPr>
          </w:pPr>
          <w:hyperlink w:anchor="_Toc57408001" w:history="1">
            <w:r w:rsidRPr="00CE54E8">
              <w:rPr>
                <w:rStyle w:val="Hyperlink"/>
                <w:noProof/>
              </w:rPr>
              <w:t>1.2</w:t>
            </w:r>
            <w:r>
              <w:rPr>
                <w:rFonts w:eastAsiaTheme="minorEastAsia"/>
                <w:noProof/>
                <w:lang w:val="en-150" w:eastAsia="en-150"/>
              </w:rPr>
              <w:tab/>
            </w:r>
            <w:r w:rsidRPr="00CE54E8">
              <w:rPr>
                <w:rStyle w:val="Hyperlink"/>
                <w:noProof/>
              </w:rPr>
              <w:t>Document Overview</w:t>
            </w:r>
            <w:r>
              <w:rPr>
                <w:noProof/>
                <w:webHidden/>
              </w:rPr>
              <w:tab/>
            </w:r>
            <w:r>
              <w:rPr>
                <w:noProof/>
                <w:webHidden/>
              </w:rPr>
              <w:fldChar w:fldCharType="begin"/>
            </w:r>
            <w:r>
              <w:rPr>
                <w:noProof/>
                <w:webHidden/>
              </w:rPr>
              <w:instrText xml:space="preserve"> PAGEREF _Toc57408001 \h </w:instrText>
            </w:r>
            <w:r>
              <w:rPr>
                <w:noProof/>
                <w:webHidden/>
              </w:rPr>
            </w:r>
            <w:r>
              <w:rPr>
                <w:noProof/>
                <w:webHidden/>
              </w:rPr>
              <w:fldChar w:fldCharType="separate"/>
            </w:r>
            <w:r>
              <w:rPr>
                <w:noProof/>
                <w:webHidden/>
              </w:rPr>
              <w:t>4</w:t>
            </w:r>
            <w:r>
              <w:rPr>
                <w:noProof/>
                <w:webHidden/>
              </w:rPr>
              <w:fldChar w:fldCharType="end"/>
            </w:r>
          </w:hyperlink>
        </w:p>
        <w:p w14:paraId="4EB27321" w14:textId="10745ADC" w:rsidR="000B21E8" w:rsidRDefault="000B21E8">
          <w:pPr>
            <w:pStyle w:val="TOC1"/>
            <w:tabs>
              <w:tab w:val="left" w:pos="440"/>
              <w:tab w:val="right" w:leader="dot" w:pos="9350"/>
            </w:tabs>
            <w:rPr>
              <w:rFonts w:eastAsiaTheme="minorEastAsia"/>
              <w:noProof/>
              <w:lang w:val="en-150" w:eastAsia="en-150"/>
            </w:rPr>
          </w:pPr>
          <w:hyperlink w:anchor="_Toc57408002" w:history="1">
            <w:r w:rsidRPr="00CE54E8">
              <w:rPr>
                <w:rStyle w:val="Hyperlink"/>
                <w:noProof/>
              </w:rPr>
              <w:t>2</w:t>
            </w:r>
            <w:r>
              <w:rPr>
                <w:rFonts w:eastAsiaTheme="minorEastAsia"/>
                <w:noProof/>
                <w:lang w:val="en-150" w:eastAsia="en-150"/>
              </w:rPr>
              <w:tab/>
            </w:r>
            <w:r w:rsidRPr="00CE54E8">
              <w:rPr>
                <w:rStyle w:val="Hyperlink"/>
                <w:noProof/>
              </w:rPr>
              <w:t>Meeting the criteria</w:t>
            </w:r>
            <w:r>
              <w:rPr>
                <w:noProof/>
                <w:webHidden/>
              </w:rPr>
              <w:tab/>
            </w:r>
            <w:r>
              <w:rPr>
                <w:noProof/>
                <w:webHidden/>
              </w:rPr>
              <w:fldChar w:fldCharType="begin"/>
            </w:r>
            <w:r>
              <w:rPr>
                <w:noProof/>
                <w:webHidden/>
              </w:rPr>
              <w:instrText xml:space="preserve"> PAGEREF _Toc57408002 \h </w:instrText>
            </w:r>
            <w:r>
              <w:rPr>
                <w:noProof/>
                <w:webHidden/>
              </w:rPr>
            </w:r>
            <w:r>
              <w:rPr>
                <w:noProof/>
                <w:webHidden/>
              </w:rPr>
              <w:fldChar w:fldCharType="separate"/>
            </w:r>
            <w:r>
              <w:rPr>
                <w:noProof/>
                <w:webHidden/>
              </w:rPr>
              <w:t>5</w:t>
            </w:r>
            <w:r>
              <w:rPr>
                <w:noProof/>
                <w:webHidden/>
              </w:rPr>
              <w:fldChar w:fldCharType="end"/>
            </w:r>
          </w:hyperlink>
        </w:p>
        <w:p w14:paraId="2EF795D3" w14:textId="7D4C999C" w:rsidR="000B21E8" w:rsidRDefault="000B21E8">
          <w:pPr>
            <w:pStyle w:val="TOC2"/>
            <w:tabs>
              <w:tab w:val="left" w:pos="880"/>
              <w:tab w:val="right" w:leader="dot" w:pos="9350"/>
            </w:tabs>
            <w:rPr>
              <w:rFonts w:eastAsiaTheme="minorEastAsia"/>
              <w:noProof/>
              <w:lang w:val="en-150" w:eastAsia="en-150"/>
            </w:rPr>
          </w:pPr>
          <w:hyperlink w:anchor="_Toc57408003" w:history="1">
            <w:r w:rsidRPr="00CE54E8">
              <w:rPr>
                <w:rStyle w:val="Hyperlink"/>
                <w:noProof/>
              </w:rPr>
              <w:t>2.1</w:t>
            </w:r>
            <w:r>
              <w:rPr>
                <w:rFonts w:eastAsiaTheme="minorEastAsia"/>
                <w:noProof/>
                <w:lang w:val="en-150" w:eastAsia="en-150"/>
              </w:rPr>
              <w:tab/>
            </w:r>
            <w:r w:rsidRPr="00CE54E8">
              <w:rPr>
                <w:rStyle w:val="Hyperlink"/>
                <w:noProof/>
              </w:rPr>
              <w:t>What is OWASP?</w:t>
            </w:r>
            <w:r>
              <w:rPr>
                <w:noProof/>
                <w:webHidden/>
              </w:rPr>
              <w:tab/>
            </w:r>
            <w:r>
              <w:rPr>
                <w:noProof/>
                <w:webHidden/>
              </w:rPr>
              <w:fldChar w:fldCharType="begin"/>
            </w:r>
            <w:r>
              <w:rPr>
                <w:noProof/>
                <w:webHidden/>
              </w:rPr>
              <w:instrText xml:space="preserve"> PAGEREF _Toc57408003 \h </w:instrText>
            </w:r>
            <w:r>
              <w:rPr>
                <w:noProof/>
                <w:webHidden/>
              </w:rPr>
            </w:r>
            <w:r>
              <w:rPr>
                <w:noProof/>
                <w:webHidden/>
              </w:rPr>
              <w:fldChar w:fldCharType="separate"/>
            </w:r>
            <w:r>
              <w:rPr>
                <w:noProof/>
                <w:webHidden/>
              </w:rPr>
              <w:t>5</w:t>
            </w:r>
            <w:r>
              <w:rPr>
                <w:noProof/>
                <w:webHidden/>
              </w:rPr>
              <w:fldChar w:fldCharType="end"/>
            </w:r>
          </w:hyperlink>
        </w:p>
        <w:p w14:paraId="6B3B9B83" w14:textId="7E15936F" w:rsidR="000B21E8" w:rsidRDefault="000B21E8">
          <w:pPr>
            <w:pStyle w:val="TOC2"/>
            <w:tabs>
              <w:tab w:val="left" w:pos="880"/>
              <w:tab w:val="right" w:leader="dot" w:pos="9350"/>
            </w:tabs>
            <w:rPr>
              <w:rFonts w:eastAsiaTheme="minorEastAsia"/>
              <w:noProof/>
              <w:lang w:val="en-150" w:eastAsia="en-150"/>
            </w:rPr>
          </w:pPr>
          <w:hyperlink w:anchor="_Toc57408004" w:history="1">
            <w:r w:rsidRPr="00CE54E8">
              <w:rPr>
                <w:rStyle w:val="Hyperlink"/>
                <w:noProof/>
              </w:rPr>
              <w:t>2.2</w:t>
            </w:r>
            <w:r>
              <w:rPr>
                <w:rFonts w:eastAsiaTheme="minorEastAsia"/>
                <w:noProof/>
                <w:lang w:val="en-150" w:eastAsia="en-150"/>
              </w:rPr>
              <w:tab/>
            </w:r>
            <w:r w:rsidRPr="00CE54E8">
              <w:rPr>
                <w:rStyle w:val="Hyperlink"/>
                <w:noProof/>
              </w:rPr>
              <w:t>The Top Security Principles</w:t>
            </w:r>
            <w:r>
              <w:rPr>
                <w:noProof/>
                <w:webHidden/>
              </w:rPr>
              <w:tab/>
            </w:r>
            <w:r>
              <w:rPr>
                <w:noProof/>
                <w:webHidden/>
              </w:rPr>
              <w:fldChar w:fldCharType="begin"/>
            </w:r>
            <w:r>
              <w:rPr>
                <w:noProof/>
                <w:webHidden/>
              </w:rPr>
              <w:instrText xml:space="preserve"> PAGEREF _Toc57408004 \h </w:instrText>
            </w:r>
            <w:r>
              <w:rPr>
                <w:noProof/>
                <w:webHidden/>
              </w:rPr>
            </w:r>
            <w:r>
              <w:rPr>
                <w:noProof/>
                <w:webHidden/>
              </w:rPr>
              <w:fldChar w:fldCharType="separate"/>
            </w:r>
            <w:r>
              <w:rPr>
                <w:noProof/>
                <w:webHidden/>
              </w:rPr>
              <w:t>5</w:t>
            </w:r>
            <w:r>
              <w:rPr>
                <w:noProof/>
                <w:webHidden/>
              </w:rPr>
              <w:fldChar w:fldCharType="end"/>
            </w:r>
          </w:hyperlink>
        </w:p>
        <w:p w14:paraId="68C9E4F4" w14:textId="55F1A23F" w:rsidR="000B21E8" w:rsidRDefault="000B21E8">
          <w:pPr>
            <w:pStyle w:val="TOC1"/>
            <w:tabs>
              <w:tab w:val="left" w:pos="440"/>
              <w:tab w:val="right" w:leader="dot" w:pos="9350"/>
            </w:tabs>
            <w:rPr>
              <w:rFonts w:eastAsiaTheme="minorEastAsia"/>
              <w:noProof/>
              <w:lang w:val="en-150" w:eastAsia="en-150"/>
            </w:rPr>
          </w:pPr>
          <w:hyperlink w:anchor="_Toc57408005" w:history="1">
            <w:r w:rsidRPr="00CE54E8">
              <w:rPr>
                <w:rStyle w:val="Hyperlink"/>
                <w:noProof/>
              </w:rPr>
              <w:t>3</w:t>
            </w:r>
            <w:r>
              <w:rPr>
                <w:rFonts w:eastAsiaTheme="minorEastAsia"/>
                <w:noProof/>
                <w:lang w:val="en-150" w:eastAsia="en-150"/>
              </w:rPr>
              <w:tab/>
            </w:r>
            <w:r w:rsidRPr="00CE54E8">
              <w:rPr>
                <w:rStyle w:val="Hyperlink"/>
                <w:noProof/>
              </w:rPr>
              <w:t>References</w:t>
            </w:r>
            <w:r>
              <w:rPr>
                <w:noProof/>
                <w:webHidden/>
              </w:rPr>
              <w:tab/>
            </w:r>
            <w:r>
              <w:rPr>
                <w:noProof/>
                <w:webHidden/>
              </w:rPr>
              <w:fldChar w:fldCharType="begin"/>
            </w:r>
            <w:r>
              <w:rPr>
                <w:noProof/>
                <w:webHidden/>
              </w:rPr>
              <w:instrText xml:space="preserve"> PAGEREF _Toc57408005 \h </w:instrText>
            </w:r>
            <w:r>
              <w:rPr>
                <w:noProof/>
                <w:webHidden/>
              </w:rPr>
            </w:r>
            <w:r>
              <w:rPr>
                <w:noProof/>
                <w:webHidden/>
              </w:rPr>
              <w:fldChar w:fldCharType="separate"/>
            </w:r>
            <w:r>
              <w:rPr>
                <w:noProof/>
                <w:webHidden/>
              </w:rPr>
              <w:t>6</w:t>
            </w:r>
            <w:r>
              <w:rPr>
                <w:noProof/>
                <w:webHidden/>
              </w:rPr>
              <w:fldChar w:fldCharType="end"/>
            </w:r>
          </w:hyperlink>
        </w:p>
        <w:p w14:paraId="607A06D7" w14:textId="246141EE" w:rsidR="00E752A2" w:rsidRDefault="008E4981" w:rsidP="00E752A2">
          <w:pPr>
            <w:rPr>
              <w:b/>
              <w:bCs/>
              <w:noProof/>
            </w:rPr>
          </w:pPr>
          <w:r>
            <w:rPr>
              <w:b/>
              <w:bCs/>
              <w:noProof/>
            </w:rPr>
            <w:fldChar w:fldCharType="end"/>
          </w:r>
        </w:p>
      </w:sdtContent>
    </w:sdt>
    <w:p w14:paraId="3EEEFD7B" w14:textId="344BF16F" w:rsidR="00806BAA" w:rsidRPr="00E752A2" w:rsidRDefault="00806BAA" w:rsidP="00E752A2">
      <w:pPr>
        <w:rPr>
          <w:b/>
          <w:bCs/>
          <w:noProof/>
        </w:rPr>
      </w:pPr>
      <w:r>
        <w:br w:type="page"/>
      </w:r>
    </w:p>
    <w:p w14:paraId="5E549260" w14:textId="77777777" w:rsidR="00E752A2" w:rsidRDefault="00E752A2" w:rsidP="00E752A2">
      <w:pPr>
        <w:pStyle w:val="Heading1"/>
      </w:pPr>
      <w:bookmarkStart w:id="0" w:name="_Toc57407999"/>
      <w:r>
        <w:lastRenderedPageBreak/>
        <w:t>Introduction</w:t>
      </w:r>
      <w:bookmarkEnd w:id="0"/>
    </w:p>
    <w:p w14:paraId="0AECCDD1" w14:textId="51BEBF5D" w:rsidR="00E752A2" w:rsidRDefault="00E752A2" w:rsidP="00E752A2">
      <w:pPr>
        <w:rPr>
          <w:sz w:val="24"/>
          <w:szCs w:val="24"/>
        </w:rPr>
      </w:pPr>
    </w:p>
    <w:p w14:paraId="1DC03C70" w14:textId="3506C30D" w:rsidR="00796F81" w:rsidRDefault="00796F81" w:rsidP="00796F81">
      <w:pPr>
        <w:pStyle w:val="Heading2"/>
      </w:pPr>
      <w:bookmarkStart w:id="1" w:name="_Toc57408000"/>
      <w:r>
        <w:t>Document Purpose</w:t>
      </w:r>
      <w:bookmarkEnd w:id="1"/>
    </w:p>
    <w:p w14:paraId="0C9881F8" w14:textId="20C7831C" w:rsidR="00796F81" w:rsidRDefault="00796F81" w:rsidP="00E752A2">
      <w:pPr>
        <w:rPr>
          <w:sz w:val="24"/>
          <w:szCs w:val="24"/>
        </w:rPr>
      </w:pPr>
    </w:p>
    <w:p w14:paraId="432A7AC9" w14:textId="5B42B856" w:rsidR="0035656E" w:rsidRPr="00AD4310" w:rsidRDefault="0035656E" w:rsidP="00244E0B">
      <w:pPr>
        <w:rPr>
          <w:sz w:val="24"/>
          <w:szCs w:val="24"/>
        </w:rPr>
      </w:pPr>
      <w:r>
        <w:rPr>
          <w:sz w:val="24"/>
          <w:szCs w:val="24"/>
        </w:rPr>
        <w:t>The purpose of this report is to provide a short and concise overview</w:t>
      </w:r>
      <w:r w:rsidR="00244E0B">
        <w:rPr>
          <w:sz w:val="24"/>
          <w:szCs w:val="24"/>
        </w:rPr>
        <w:t xml:space="preserve"> and analysis</w:t>
      </w:r>
      <w:r>
        <w:rPr>
          <w:sz w:val="24"/>
          <w:szCs w:val="24"/>
        </w:rPr>
        <w:t xml:space="preserve"> </w:t>
      </w:r>
      <w:r w:rsidR="00244E0B">
        <w:rPr>
          <w:sz w:val="24"/>
          <w:szCs w:val="24"/>
        </w:rPr>
        <w:t>of the security aspect of the project and the integration process of the OWASP principles into it. The goal is to provide more information on development, including any challenges and decisions that had to be made and any other piece of data that had to be considered to deliver a software product that complies with the</w:t>
      </w:r>
      <w:r w:rsidR="002B017E">
        <w:rPr>
          <w:sz w:val="24"/>
          <w:szCs w:val="24"/>
        </w:rPr>
        <w:t xml:space="preserve"> abovementioned</w:t>
      </w:r>
      <w:r w:rsidR="00244E0B">
        <w:rPr>
          <w:sz w:val="24"/>
          <w:szCs w:val="24"/>
        </w:rPr>
        <w:t xml:space="preserve"> standards.</w:t>
      </w:r>
    </w:p>
    <w:p w14:paraId="6F8AEEFD" w14:textId="5CCA4FA5" w:rsidR="00796F81" w:rsidRDefault="00796F81" w:rsidP="00E752A2">
      <w:pPr>
        <w:rPr>
          <w:sz w:val="24"/>
          <w:szCs w:val="24"/>
        </w:rPr>
      </w:pPr>
    </w:p>
    <w:p w14:paraId="585E4821" w14:textId="05231875" w:rsidR="00796F81" w:rsidRPr="00E752A2" w:rsidRDefault="00796F81" w:rsidP="00796F81">
      <w:pPr>
        <w:pStyle w:val="Heading2"/>
      </w:pPr>
      <w:bookmarkStart w:id="2" w:name="_Toc57408001"/>
      <w:r>
        <w:t>Document Overview</w:t>
      </w:r>
      <w:bookmarkEnd w:id="2"/>
    </w:p>
    <w:p w14:paraId="7A60EDE1" w14:textId="2D1678B3" w:rsidR="002B017E" w:rsidRDefault="002B017E"/>
    <w:p w14:paraId="52213EDF" w14:textId="343C8C20" w:rsidR="0048709B" w:rsidRPr="0048709B" w:rsidRDefault="003C4D10">
      <w:pPr>
        <w:rPr>
          <w:sz w:val="24"/>
          <w:szCs w:val="24"/>
        </w:rPr>
      </w:pPr>
      <w:r>
        <w:rPr>
          <w:sz w:val="24"/>
          <w:szCs w:val="24"/>
        </w:rPr>
        <w:t xml:space="preserve">This document will cover the aforementioned information in the following sections, considered important to </w:t>
      </w:r>
      <w:r>
        <w:rPr>
          <w:sz w:val="24"/>
          <w:szCs w:val="24"/>
        </w:rPr>
        <w:t>all partaking stakeholders (in this case – teacher/mentor and student). Namely, these sections are:</w:t>
      </w:r>
    </w:p>
    <w:p w14:paraId="2097FD90" w14:textId="32A7BACB" w:rsidR="00796F81" w:rsidRPr="0048709B" w:rsidRDefault="0048709B" w:rsidP="0048709B">
      <w:pPr>
        <w:pStyle w:val="ListParagraph"/>
        <w:numPr>
          <w:ilvl w:val="0"/>
          <w:numId w:val="2"/>
        </w:numPr>
        <w:rPr>
          <w:b/>
          <w:bCs/>
          <w:sz w:val="24"/>
          <w:szCs w:val="24"/>
        </w:rPr>
      </w:pPr>
      <w:r>
        <w:rPr>
          <w:b/>
          <w:bCs/>
          <w:sz w:val="24"/>
          <w:szCs w:val="24"/>
        </w:rPr>
        <w:t>Meeting the criteria</w:t>
      </w:r>
      <w:r w:rsidR="00C320B5" w:rsidRPr="00AD4310">
        <w:rPr>
          <w:b/>
          <w:bCs/>
          <w:sz w:val="24"/>
          <w:szCs w:val="24"/>
        </w:rPr>
        <w:t>:</w:t>
      </w:r>
      <w:r w:rsidR="00C320B5">
        <w:rPr>
          <w:b/>
          <w:bCs/>
          <w:sz w:val="24"/>
          <w:szCs w:val="24"/>
        </w:rPr>
        <w:t xml:space="preserve"> </w:t>
      </w:r>
      <w:r w:rsidR="003C4D10">
        <w:rPr>
          <w:sz w:val="24"/>
          <w:szCs w:val="24"/>
        </w:rPr>
        <w:t>An in-depth look at the OWASP principles and the way they correlate to the project.</w:t>
      </w:r>
      <w:r w:rsidR="00D9070A">
        <w:rPr>
          <w:sz w:val="24"/>
          <w:szCs w:val="24"/>
        </w:rPr>
        <w:t xml:space="preserve"> If the project applies any of the technologies described in these standards, a description will be given that explains the way it was implemented and the decisions behind it.</w:t>
      </w:r>
      <w:r w:rsidR="00796F81">
        <w:br w:type="page"/>
      </w:r>
    </w:p>
    <w:p w14:paraId="12E6A51F" w14:textId="5279AABD" w:rsidR="008E4981" w:rsidRPr="008E4981" w:rsidRDefault="00C46DD3" w:rsidP="008E4981">
      <w:pPr>
        <w:pStyle w:val="Heading1"/>
      </w:pPr>
      <w:bookmarkStart w:id="3" w:name="_Toc57408002"/>
      <w:r>
        <w:lastRenderedPageBreak/>
        <w:t>Meeting the criteria</w:t>
      </w:r>
      <w:bookmarkEnd w:id="3"/>
    </w:p>
    <w:p w14:paraId="78CC0F10" w14:textId="00703BF0" w:rsidR="008E4981" w:rsidRDefault="008E4981" w:rsidP="009B56E3"/>
    <w:p w14:paraId="6CB80B46" w14:textId="1DCBC22B" w:rsidR="00196C49" w:rsidRDefault="00405924" w:rsidP="00405924">
      <w:pPr>
        <w:pStyle w:val="Heading2"/>
      </w:pPr>
      <w:bookmarkStart w:id="4" w:name="_Toc57408003"/>
      <w:r>
        <w:t>What is OWASP?</w:t>
      </w:r>
      <w:bookmarkEnd w:id="4"/>
    </w:p>
    <w:p w14:paraId="2CE4B67A" w14:textId="06633D76" w:rsidR="00405924" w:rsidRDefault="00405924" w:rsidP="00405924"/>
    <w:p w14:paraId="283985F3" w14:textId="68C9EC23" w:rsidR="000B21E8" w:rsidRDefault="00A72C0D" w:rsidP="00405924">
      <w:pPr>
        <w:rPr>
          <w:sz w:val="24"/>
          <w:szCs w:val="24"/>
        </w:rPr>
      </w:pPr>
      <w:r>
        <w:rPr>
          <w:sz w:val="24"/>
          <w:szCs w:val="24"/>
        </w:rPr>
        <w:t xml:space="preserve">The Open Web Application Security Project, or also widely known as OWASP, is an international organization that is dedicated to establishing web application security standards. One of the foundation’s core principles is to freely share all their materials on their platform to everyone who desires to improve their software application security. </w:t>
      </w:r>
    </w:p>
    <w:p w14:paraId="19413E52" w14:textId="47CEEF94" w:rsidR="004D7AA6" w:rsidRDefault="004D7AA6" w:rsidP="00405924">
      <w:pPr>
        <w:rPr>
          <w:sz w:val="24"/>
          <w:szCs w:val="24"/>
        </w:rPr>
      </w:pPr>
      <w:r>
        <w:rPr>
          <w:sz w:val="24"/>
          <w:szCs w:val="24"/>
        </w:rPr>
        <w:t>The OWASP Top 10 is a report that is put together by a team of security experts from all over the wor</w:t>
      </w:r>
      <w:r w:rsidR="00506B49">
        <w:rPr>
          <w:sz w:val="24"/>
          <w:szCs w:val="24"/>
        </w:rPr>
        <w:t>l</w:t>
      </w:r>
      <w:r>
        <w:rPr>
          <w:sz w:val="24"/>
          <w:szCs w:val="24"/>
        </w:rPr>
        <w:t>d. It outlines all web security concerns that a developer might come across during development. It is also referred</w:t>
      </w:r>
      <w:r w:rsidR="00506B49">
        <w:rPr>
          <w:sz w:val="24"/>
          <w:szCs w:val="24"/>
        </w:rPr>
        <w:t xml:space="preserve"> to</w:t>
      </w:r>
      <w:r>
        <w:rPr>
          <w:sz w:val="24"/>
          <w:szCs w:val="24"/>
        </w:rPr>
        <w:t xml:space="preserve"> as an awareness document by the foundation. People are incentivized to incorporate the information provided in the report into their processes to minimize and/or completely mitigate any potential security risks.</w:t>
      </w:r>
      <w:r w:rsidRPr="004D7AA6">
        <w:rPr>
          <w:sz w:val="24"/>
          <w:szCs w:val="24"/>
        </w:rPr>
        <w:t xml:space="preserve"> </w:t>
      </w:r>
      <w:sdt>
        <w:sdtPr>
          <w:rPr>
            <w:sz w:val="24"/>
            <w:szCs w:val="24"/>
          </w:rPr>
          <w:id w:val="-748195694"/>
          <w:citation/>
        </w:sdtPr>
        <w:sdtContent>
          <w:r>
            <w:rPr>
              <w:sz w:val="24"/>
              <w:szCs w:val="24"/>
            </w:rPr>
            <w:fldChar w:fldCharType="begin"/>
          </w:r>
          <w:r>
            <w:rPr>
              <w:sz w:val="24"/>
              <w:szCs w:val="24"/>
            </w:rPr>
            <w:instrText xml:space="preserve"> CITATION Clo \l 1033 </w:instrText>
          </w:r>
          <w:r>
            <w:rPr>
              <w:sz w:val="24"/>
              <w:szCs w:val="24"/>
            </w:rPr>
            <w:fldChar w:fldCharType="separate"/>
          </w:r>
          <w:r>
            <w:rPr>
              <w:noProof/>
              <w:sz w:val="24"/>
              <w:szCs w:val="24"/>
            </w:rPr>
            <w:t xml:space="preserve"> </w:t>
          </w:r>
          <w:r w:rsidRPr="00A72C0D">
            <w:rPr>
              <w:noProof/>
              <w:sz w:val="24"/>
              <w:szCs w:val="24"/>
            </w:rPr>
            <w:t>(Cloudflare, n.d.)</w:t>
          </w:r>
          <w:r>
            <w:rPr>
              <w:sz w:val="24"/>
              <w:szCs w:val="24"/>
            </w:rPr>
            <w:fldChar w:fldCharType="end"/>
          </w:r>
        </w:sdtContent>
      </w:sdt>
    </w:p>
    <w:p w14:paraId="5E619527" w14:textId="77777777" w:rsidR="000B21E8" w:rsidRDefault="000B21E8" w:rsidP="00405924"/>
    <w:p w14:paraId="438893F2" w14:textId="77777777" w:rsidR="00951797" w:rsidRDefault="00951797">
      <w:pPr>
        <w:rPr>
          <w:rFonts w:asciiTheme="majorHAnsi" w:eastAsiaTheme="majorEastAsia" w:hAnsiTheme="majorHAnsi" w:cstheme="majorBidi"/>
          <w:color w:val="2F5496" w:themeColor="accent1" w:themeShade="BF"/>
          <w:sz w:val="26"/>
          <w:szCs w:val="26"/>
        </w:rPr>
      </w:pPr>
      <w:bookmarkStart w:id="5" w:name="_Toc57408004"/>
      <w:r>
        <w:br w:type="page"/>
      </w:r>
    </w:p>
    <w:p w14:paraId="0BFD0D92" w14:textId="7E454C2F" w:rsidR="001D4EBB" w:rsidRDefault="00270F49" w:rsidP="00270F49">
      <w:pPr>
        <w:pStyle w:val="Heading2"/>
      </w:pPr>
      <w:r>
        <w:lastRenderedPageBreak/>
        <w:t>The Top Security Principles</w:t>
      </w:r>
      <w:bookmarkEnd w:id="5"/>
    </w:p>
    <w:p w14:paraId="274F13E9" w14:textId="1FBB9F33" w:rsidR="00270F49" w:rsidRDefault="00270F49" w:rsidP="00270F49"/>
    <w:p w14:paraId="43E2ABD0" w14:textId="305CCE52" w:rsidR="008E4981" w:rsidRDefault="00192665" w:rsidP="00192665">
      <w:pPr>
        <w:pStyle w:val="Heading3"/>
      </w:pPr>
      <w:r>
        <w:t>Injection</w:t>
      </w:r>
    </w:p>
    <w:p w14:paraId="1656B4D1" w14:textId="7363DBA7" w:rsidR="00192665" w:rsidRDefault="00192665" w:rsidP="00192665"/>
    <w:p w14:paraId="58EE9AE4" w14:textId="7799ADCD" w:rsidR="002749AE" w:rsidRDefault="002749AE" w:rsidP="00192665">
      <w:pPr>
        <w:rPr>
          <w:sz w:val="24"/>
          <w:szCs w:val="24"/>
        </w:rPr>
      </w:pPr>
      <w:r>
        <w:rPr>
          <w:sz w:val="24"/>
          <w:szCs w:val="24"/>
        </w:rPr>
        <w:t>This section refers to injection flaws that could result in attacks to systems such as SQL, NoSQL, OS</w:t>
      </w:r>
      <w:r w:rsidR="00C652E9">
        <w:rPr>
          <w:sz w:val="24"/>
          <w:szCs w:val="24"/>
        </w:rPr>
        <w:t>, LDAP, etc. As a result of this attack, untrusted data is sent to an interpreter as part of a query or a command.</w:t>
      </w:r>
      <w:r w:rsidR="0082208F">
        <w:rPr>
          <w:sz w:val="24"/>
          <w:szCs w:val="24"/>
        </w:rPr>
        <w:t xml:space="preserve"> Injection attacks can be prevented through the validation and sanitization of any user-submitted data. </w:t>
      </w:r>
    </w:p>
    <w:p w14:paraId="3CF22BB8" w14:textId="6D4CBC66" w:rsidR="009A403A" w:rsidRDefault="009A403A" w:rsidP="009A403A">
      <w:pPr>
        <w:rPr>
          <w:sz w:val="24"/>
          <w:szCs w:val="24"/>
        </w:rPr>
      </w:pPr>
      <w:bookmarkStart w:id="6" w:name="_Toc57408005"/>
      <w:r>
        <w:rPr>
          <w:sz w:val="24"/>
          <w:szCs w:val="24"/>
        </w:rPr>
        <w:t>The backend side of the full-stack web application of the individual assignment handles communication between the RESTful API web service and the database structure. That is why it is not wrong to assume that this security risk solely affects the backend of the project. The measure that was taken to resolve this issue is the use</w:t>
      </w:r>
      <w:r w:rsidR="00506B49">
        <w:rPr>
          <w:sz w:val="24"/>
          <w:szCs w:val="24"/>
        </w:rPr>
        <w:t xml:space="preserve"> of</w:t>
      </w:r>
      <w:r>
        <w:rPr>
          <w:sz w:val="24"/>
          <w:szCs w:val="24"/>
        </w:rPr>
        <w:t xml:space="preserve"> prepared statements with parameterized queries in order to eliminate the possibility for SQL injections.</w:t>
      </w:r>
    </w:p>
    <w:p w14:paraId="2E7C8FE2" w14:textId="77777777" w:rsidR="009A403A" w:rsidRDefault="009A403A" w:rsidP="009A403A">
      <w:pPr>
        <w:rPr>
          <w:sz w:val="24"/>
          <w:szCs w:val="24"/>
        </w:rPr>
      </w:pPr>
    </w:p>
    <w:p w14:paraId="39DFBB8E" w14:textId="77777777" w:rsidR="009A403A" w:rsidRPr="009A403A" w:rsidRDefault="009A403A" w:rsidP="009A403A">
      <w:pPr>
        <w:pStyle w:val="Heading3"/>
        <w:rPr>
          <w:color w:val="auto"/>
        </w:rPr>
      </w:pPr>
      <w:r>
        <w:t>Broken Authentication</w:t>
      </w:r>
    </w:p>
    <w:p w14:paraId="12765BCD" w14:textId="71FC99B1" w:rsidR="008310A5" w:rsidRDefault="008310A5" w:rsidP="009A403A"/>
    <w:p w14:paraId="0AF58D2D" w14:textId="35573303" w:rsidR="00951797" w:rsidRDefault="00C55C14" w:rsidP="00B90698">
      <w:pPr>
        <w:rPr>
          <w:sz w:val="24"/>
          <w:szCs w:val="24"/>
        </w:rPr>
      </w:pPr>
      <w:r>
        <w:rPr>
          <w:sz w:val="24"/>
          <w:szCs w:val="24"/>
        </w:rPr>
        <w:t>Any vulnerabilities in the authentication system can give an opportunity for attacks to access sensitive user data with the chance to compromise the entire system if not handled correctly. During the process, the attacker can potentially compromise user passwords, keys, session tokens</w:t>
      </w:r>
      <w:r w:rsidR="00B90698">
        <w:rPr>
          <w:sz w:val="24"/>
          <w:szCs w:val="24"/>
        </w:rPr>
        <w:t xml:space="preserve"> and any other flaws to </w:t>
      </w:r>
      <w:proofErr w:type="gramStart"/>
      <w:r w:rsidR="00B90698">
        <w:rPr>
          <w:sz w:val="24"/>
          <w:szCs w:val="24"/>
        </w:rPr>
        <w:t>temporarily or permanently identify themselves</w:t>
      </w:r>
      <w:proofErr w:type="gramEnd"/>
      <w:r w:rsidR="00B90698">
        <w:rPr>
          <w:sz w:val="24"/>
          <w:szCs w:val="24"/>
        </w:rPr>
        <w:t xml:space="preserve"> as a user that has access to restricted content.</w:t>
      </w:r>
    </w:p>
    <w:p w14:paraId="62950A2F" w14:textId="7C79BCBB" w:rsidR="00B81004" w:rsidRDefault="00B81004" w:rsidP="00B90698">
      <w:pPr>
        <w:rPr>
          <w:sz w:val="24"/>
          <w:szCs w:val="24"/>
        </w:rPr>
      </w:pPr>
      <w:r>
        <w:rPr>
          <w:sz w:val="24"/>
          <w:szCs w:val="24"/>
        </w:rPr>
        <w:t>The way this issue is handled in the individual project is the use of an encrypted authentication system that utilizes session tokens as a secondary meaning of identification and an additional authorization system that prevents any authenticated users from accessing backend API endpoints that are meant to be used only specific roles.</w:t>
      </w:r>
    </w:p>
    <w:p w14:paraId="654A446C" w14:textId="77777777" w:rsidR="00A63D39" w:rsidRDefault="00A63D39" w:rsidP="00B90698">
      <w:pPr>
        <w:rPr>
          <w:sz w:val="24"/>
          <w:szCs w:val="24"/>
        </w:rPr>
      </w:pPr>
    </w:p>
    <w:p w14:paraId="7053B8DE" w14:textId="6513698C" w:rsidR="006607BA" w:rsidRDefault="00BB5BCF" w:rsidP="006607BA">
      <w:pPr>
        <w:pStyle w:val="Heading3"/>
      </w:pPr>
      <w:r>
        <w:t>Sensitive Data Exposure</w:t>
      </w:r>
    </w:p>
    <w:p w14:paraId="34C51559" w14:textId="53792CCE" w:rsidR="00BB5BCF" w:rsidRDefault="00BB5BCF" w:rsidP="00BB5BCF"/>
    <w:p w14:paraId="6AB8C29C" w14:textId="533863BD" w:rsidR="00A07216" w:rsidRPr="00C545E1" w:rsidRDefault="00E4798F" w:rsidP="00BB5BCF">
      <w:pPr>
        <w:rPr>
          <w:sz w:val="24"/>
          <w:szCs w:val="24"/>
        </w:rPr>
      </w:pPr>
      <w:r>
        <w:rPr>
          <w:sz w:val="24"/>
          <w:szCs w:val="24"/>
        </w:rPr>
        <w:t xml:space="preserve">Sensitive data must be protected to mitigate a data exposure risk through means such as encryption as well as disabling of caching of any sensitive information. </w:t>
      </w:r>
    </w:p>
    <w:p w14:paraId="0C677E48" w14:textId="04A1EE1C" w:rsidR="00825190" w:rsidRDefault="000D14D7" w:rsidP="00951797">
      <w:pPr>
        <w:rPr>
          <w:sz w:val="24"/>
          <w:szCs w:val="24"/>
        </w:rPr>
      </w:pPr>
      <w:r>
        <w:rPr>
          <w:sz w:val="24"/>
          <w:szCs w:val="24"/>
        </w:rPr>
        <w:t>For the individual project, all backend API endpoints are thoroughly reviewed not to expose sensitive user data that is not used directly by any of the frontend processes. In addition to that, an ORM database system is used with plans to encrypt database data.</w:t>
      </w:r>
    </w:p>
    <w:p w14:paraId="1510A036" w14:textId="77777777" w:rsidR="00825190" w:rsidRDefault="00825190">
      <w:pPr>
        <w:rPr>
          <w:sz w:val="24"/>
          <w:szCs w:val="24"/>
        </w:rPr>
      </w:pPr>
      <w:r>
        <w:rPr>
          <w:sz w:val="24"/>
          <w:szCs w:val="24"/>
        </w:rPr>
        <w:br w:type="page"/>
      </w:r>
    </w:p>
    <w:p w14:paraId="5E296183" w14:textId="77777777" w:rsidR="00825190" w:rsidRDefault="00825190" w:rsidP="00825190">
      <w:pPr>
        <w:pStyle w:val="Heading3"/>
      </w:pPr>
      <w:r>
        <w:lastRenderedPageBreak/>
        <w:t>XML External Entities (XEE)</w:t>
      </w:r>
    </w:p>
    <w:p w14:paraId="2F99C12C" w14:textId="1F87B2A5" w:rsidR="00825190" w:rsidRDefault="00825190" w:rsidP="00825190">
      <w:pPr>
        <w:rPr>
          <w:sz w:val="24"/>
          <w:szCs w:val="24"/>
        </w:rPr>
      </w:pPr>
    </w:p>
    <w:p w14:paraId="33DD1E50" w14:textId="39FC61D6" w:rsidR="00DD7F31" w:rsidRDefault="00BE7A09" w:rsidP="00825190">
      <w:pPr>
        <w:rPr>
          <w:sz w:val="24"/>
          <w:szCs w:val="24"/>
        </w:rPr>
      </w:pPr>
      <w:r>
        <w:rPr>
          <w:sz w:val="24"/>
          <w:szCs w:val="24"/>
        </w:rPr>
        <w:t>This type of security vulnerability affects web applications that parse</w:t>
      </w:r>
      <w:r w:rsidR="000A0DA7">
        <w:rPr>
          <w:sz w:val="24"/>
          <w:szCs w:val="24"/>
        </w:rPr>
        <w:t xml:space="preserve"> </w:t>
      </w:r>
      <w:r w:rsidR="000A0DA7" w:rsidRPr="000A0DA7">
        <w:rPr>
          <w:sz w:val="24"/>
          <w:szCs w:val="24"/>
        </w:rPr>
        <w:t>Extensible Markup Language</w:t>
      </w:r>
      <w:r>
        <w:rPr>
          <w:sz w:val="24"/>
          <w:szCs w:val="24"/>
        </w:rPr>
        <w:t xml:space="preserve"> </w:t>
      </w:r>
      <w:r w:rsidR="000A0DA7">
        <w:rPr>
          <w:sz w:val="24"/>
          <w:szCs w:val="24"/>
        </w:rPr>
        <w:t>(</w:t>
      </w:r>
      <w:r w:rsidRPr="000A0DA7">
        <w:rPr>
          <w:b/>
          <w:bCs/>
          <w:sz w:val="24"/>
          <w:szCs w:val="24"/>
        </w:rPr>
        <w:t>XML</w:t>
      </w:r>
      <w:r w:rsidR="000A0DA7">
        <w:rPr>
          <w:sz w:val="24"/>
          <w:szCs w:val="24"/>
        </w:rPr>
        <w:t>)</w:t>
      </w:r>
      <w:r>
        <w:rPr>
          <w:sz w:val="24"/>
          <w:szCs w:val="24"/>
        </w:rPr>
        <w:t xml:space="preserve"> input. This input can potentially reference an external entity (any sort of digital storage unit) that can be exploited through the parser. The XML parser can be duped into sending data to an unauthorized external entity, which can send sensitive user information directly to an attacker.</w:t>
      </w:r>
    </w:p>
    <w:p w14:paraId="0034CA7F" w14:textId="77777777" w:rsidR="007359B4" w:rsidRDefault="000A0DA7" w:rsidP="00DD7F31">
      <w:pPr>
        <w:rPr>
          <w:sz w:val="24"/>
          <w:szCs w:val="24"/>
        </w:rPr>
      </w:pPr>
      <w:r>
        <w:rPr>
          <w:sz w:val="24"/>
          <w:szCs w:val="24"/>
        </w:rPr>
        <w:t xml:space="preserve">One of the ways to prevent this type of attack is one that the backend system utilizes heavily – the use of less complex data structures, as </w:t>
      </w:r>
      <w:r w:rsidRPr="000A0DA7">
        <w:rPr>
          <w:sz w:val="24"/>
          <w:szCs w:val="24"/>
        </w:rPr>
        <w:t xml:space="preserve">JavaScript Object Notation </w:t>
      </w:r>
      <w:r>
        <w:rPr>
          <w:sz w:val="24"/>
          <w:szCs w:val="24"/>
        </w:rPr>
        <w:t>(</w:t>
      </w:r>
      <w:r w:rsidRPr="000A0DA7">
        <w:rPr>
          <w:b/>
          <w:bCs/>
          <w:sz w:val="24"/>
          <w:szCs w:val="24"/>
        </w:rPr>
        <w:t>JSON</w:t>
      </w:r>
      <w:r>
        <w:rPr>
          <w:sz w:val="24"/>
          <w:szCs w:val="24"/>
        </w:rPr>
        <w:t>), to transfer information between the two systems of the full-stack application</w:t>
      </w:r>
      <w:r w:rsidR="007359B4">
        <w:rPr>
          <w:sz w:val="24"/>
          <w:szCs w:val="24"/>
        </w:rPr>
        <w:t>.</w:t>
      </w:r>
    </w:p>
    <w:p w14:paraId="04695D0F" w14:textId="77777777" w:rsidR="007359B4" w:rsidRDefault="007359B4" w:rsidP="00DD7F31">
      <w:pPr>
        <w:rPr>
          <w:sz w:val="24"/>
          <w:szCs w:val="24"/>
        </w:rPr>
      </w:pPr>
    </w:p>
    <w:p w14:paraId="1FC1C326" w14:textId="77777777" w:rsidR="007359B4" w:rsidRDefault="007359B4" w:rsidP="007359B4">
      <w:pPr>
        <w:pStyle w:val="Heading3"/>
      </w:pPr>
      <w:r>
        <w:t>Broken Access Control</w:t>
      </w:r>
    </w:p>
    <w:p w14:paraId="247BAC3A" w14:textId="6F9B7E2C" w:rsidR="007359B4" w:rsidRDefault="007359B4" w:rsidP="007359B4"/>
    <w:p w14:paraId="3B4455DF" w14:textId="3FF9AD5B" w:rsidR="00FF528F" w:rsidRPr="00FF528F" w:rsidRDefault="007768DA" w:rsidP="007359B4">
      <w:pPr>
        <w:rPr>
          <w:sz w:val="24"/>
          <w:szCs w:val="24"/>
        </w:rPr>
      </w:pPr>
      <w:r>
        <w:rPr>
          <w:sz w:val="24"/>
          <w:szCs w:val="24"/>
        </w:rPr>
        <w:t>Access control refers to any system that controls access to information or functionality. With broken access controls, authorization could be bypassed and role restricted functions executed as if the attack were that privileged user (e.g. administrator accounts). For instance, simply changing the web URL while the account is logged in could result in access to content if the web application does not have any additional authorization controls.</w:t>
      </w:r>
    </w:p>
    <w:p w14:paraId="32EAAB77" w14:textId="687C53A6" w:rsidR="00962AF9" w:rsidRDefault="00E674C4" w:rsidP="00FF528F">
      <w:pPr>
        <w:rPr>
          <w:sz w:val="24"/>
          <w:szCs w:val="24"/>
        </w:rPr>
      </w:pPr>
      <w:r>
        <w:rPr>
          <w:sz w:val="24"/>
          <w:szCs w:val="24"/>
        </w:rPr>
        <w:t xml:space="preserve">The individual project attempts to solve this particular vulnerability by implementing authentication/authorization tokens. Additionally, additional verification methods are added to the frontend side of the web application to prevent users from accessing sensitive data through </w:t>
      </w:r>
      <w:r w:rsidR="00962AF9">
        <w:rPr>
          <w:sz w:val="24"/>
          <w:szCs w:val="24"/>
        </w:rPr>
        <w:t>the abovementioned attack method.</w:t>
      </w:r>
    </w:p>
    <w:p w14:paraId="5177E82D" w14:textId="77777777" w:rsidR="00962AF9" w:rsidRDefault="00962AF9" w:rsidP="00FF528F">
      <w:pPr>
        <w:rPr>
          <w:sz w:val="24"/>
          <w:szCs w:val="24"/>
        </w:rPr>
      </w:pPr>
    </w:p>
    <w:p w14:paraId="6C3E33E5" w14:textId="77777777" w:rsidR="00AC0D5A" w:rsidRDefault="009C3BBC" w:rsidP="009C3BBC">
      <w:pPr>
        <w:pStyle w:val="Heading3"/>
      </w:pPr>
      <w:r>
        <w:t>Security Misconfiguration</w:t>
      </w:r>
    </w:p>
    <w:p w14:paraId="7D972538" w14:textId="3BC5FD06" w:rsidR="006B26D9" w:rsidRDefault="006B26D9" w:rsidP="00AC0D5A"/>
    <w:p w14:paraId="358895FD" w14:textId="5634BB13" w:rsidR="003F4470" w:rsidRPr="003F4470" w:rsidRDefault="00E8771B" w:rsidP="00AC0D5A">
      <w:pPr>
        <w:rPr>
          <w:sz w:val="24"/>
          <w:szCs w:val="24"/>
        </w:rPr>
      </w:pPr>
      <w:r>
        <w:rPr>
          <w:sz w:val="24"/>
          <w:szCs w:val="24"/>
        </w:rPr>
        <w:t xml:space="preserve">Security misconfiguration is a common type of vulnerability that is often the result of using default configuration on systems related to security. Additionally, displaying overly descriptive errors to the end user could also reveal any additional vulnerabilities. As mentioned by the OWASP report, removing any unused features in the code ensures that errors are more generalized and </w:t>
      </w:r>
      <w:r w:rsidR="00506B49">
        <w:rPr>
          <w:sz w:val="24"/>
          <w:szCs w:val="24"/>
        </w:rPr>
        <w:t>fewer</w:t>
      </w:r>
      <w:r>
        <w:rPr>
          <w:sz w:val="24"/>
          <w:szCs w:val="24"/>
        </w:rPr>
        <w:t xml:space="preserve"> sources can lead to errors.</w:t>
      </w:r>
    </w:p>
    <w:p w14:paraId="12016FE4" w14:textId="77777777" w:rsidR="005B6529" w:rsidRDefault="005B6529" w:rsidP="00AC0D5A">
      <w:pPr>
        <w:rPr>
          <w:sz w:val="24"/>
          <w:szCs w:val="24"/>
        </w:rPr>
      </w:pPr>
      <w:r>
        <w:rPr>
          <w:sz w:val="24"/>
          <w:szCs w:val="24"/>
        </w:rPr>
        <w:t>There is no guarantee that this has been correctly executed for the individual project. If any misconfigurations become apparent, they will be promptly fixed. Moreover, code will be cleaned up prior to deployment to production.</w:t>
      </w:r>
    </w:p>
    <w:p w14:paraId="749BFE31" w14:textId="77777777" w:rsidR="005B6529" w:rsidRDefault="005B6529">
      <w:pPr>
        <w:rPr>
          <w:sz w:val="24"/>
          <w:szCs w:val="24"/>
        </w:rPr>
      </w:pPr>
      <w:r>
        <w:rPr>
          <w:sz w:val="24"/>
          <w:szCs w:val="24"/>
        </w:rPr>
        <w:br w:type="page"/>
      </w:r>
    </w:p>
    <w:p w14:paraId="62664EED" w14:textId="77777777" w:rsidR="005B6529" w:rsidRDefault="005B6529" w:rsidP="005B6529">
      <w:pPr>
        <w:pStyle w:val="Heading3"/>
      </w:pPr>
      <w:r>
        <w:lastRenderedPageBreak/>
        <w:t>Cross-Site Scripting</w:t>
      </w:r>
    </w:p>
    <w:p w14:paraId="2987812D" w14:textId="3B19AEF4" w:rsidR="005B6529" w:rsidRDefault="005B6529" w:rsidP="005B6529"/>
    <w:p w14:paraId="63599038" w14:textId="7CCD4AB1" w:rsidR="00893302" w:rsidRPr="00893302" w:rsidRDefault="00C5792C" w:rsidP="005B6529">
      <w:pPr>
        <w:rPr>
          <w:sz w:val="24"/>
          <w:szCs w:val="24"/>
        </w:rPr>
      </w:pPr>
      <w:r>
        <w:rPr>
          <w:sz w:val="24"/>
          <w:szCs w:val="24"/>
        </w:rPr>
        <w:t>Cross-site scripting (</w:t>
      </w:r>
      <w:r w:rsidRPr="00C5792C">
        <w:rPr>
          <w:b/>
          <w:bCs/>
          <w:sz w:val="24"/>
          <w:szCs w:val="24"/>
        </w:rPr>
        <w:t>XSS</w:t>
      </w:r>
      <w:r>
        <w:rPr>
          <w:sz w:val="24"/>
          <w:szCs w:val="24"/>
        </w:rPr>
        <w:t>)</w:t>
      </w:r>
      <w:r w:rsidR="00EE33A5">
        <w:rPr>
          <w:sz w:val="24"/>
          <w:szCs w:val="24"/>
        </w:rPr>
        <w:t xml:space="preserve"> </w:t>
      </w:r>
      <w:r w:rsidR="00D24C63">
        <w:rPr>
          <w:sz w:val="24"/>
          <w:szCs w:val="24"/>
        </w:rPr>
        <w:t>flaws occur when web applications include untrusted data into a web page without proper validation or escaping. As a result, the attacker could potentially create an HTML or JavaScript file through a browser’s API and use it to execute scripts on the victim’s browser. This could result in user session hijacks or user redirection to malicious sites through the web application’s interface.</w:t>
      </w:r>
    </w:p>
    <w:p w14:paraId="11601513" w14:textId="57142509" w:rsidR="00A75CDA" w:rsidRPr="0023197E" w:rsidRDefault="0023197E" w:rsidP="00A75CDA">
      <w:pPr>
        <w:rPr>
          <w:sz w:val="24"/>
          <w:szCs w:val="24"/>
        </w:rPr>
      </w:pPr>
      <w:r>
        <w:rPr>
          <w:sz w:val="24"/>
          <w:szCs w:val="24"/>
        </w:rPr>
        <w:t>This issue affects the frontend of the project. Fortunately, the framework that is used to develop the web application (ReactJS) provides some built-in cross-site scripting protection.</w:t>
      </w:r>
    </w:p>
    <w:p w14:paraId="67297299" w14:textId="77777777" w:rsidR="0023197E" w:rsidRDefault="0023197E"/>
    <w:p w14:paraId="2DA935D0" w14:textId="77777777" w:rsidR="0023197E" w:rsidRDefault="0023197E" w:rsidP="0023197E">
      <w:pPr>
        <w:pStyle w:val="Heading3"/>
      </w:pPr>
      <w:r>
        <w:t>Insecure Deserialization</w:t>
      </w:r>
    </w:p>
    <w:p w14:paraId="0A0EAD66" w14:textId="6A67023E" w:rsidR="0023197E" w:rsidRDefault="0023197E" w:rsidP="0023197E"/>
    <w:p w14:paraId="0CCDF4D8" w14:textId="36C82748" w:rsidR="00651351" w:rsidRPr="00651351" w:rsidRDefault="007D2297" w:rsidP="0023197E">
      <w:pPr>
        <w:rPr>
          <w:sz w:val="24"/>
          <w:szCs w:val="24"/>
        </w:rPr>
      </w:pPr>
      <w:r>
        <w:rPr>
          <w:sz w:val="24"/>
          <w:szCs w:val="24"/>
        </w:rPr>
        <w:t xml:space="preserve">Insecure Deserialization targets any web application that serializes and deserializes data. Data could be potentially tampered with upon deserialization if it is done insecurely. </w:t>
      </w:r>
      <w:r w:rsidR="00506B49">
        <w:rPr>
          <w:sz w:val="24"/>
          <w:szCs w:val="24"/>
        </w:rPr>
        <w:t>I</w:t>
      </w:r>
      <w:r>
        <w:rPr>
          <w:sz w:val="24"/>
          <w:szCs w:val="24"/>
        </w:rPr>
        <w:t xml:space="preserve">nsecure deserialization exploit can come from untrusted sources and could result in serious consequences like DDoS attacks and code execution attacks. The only way to mitigate this vulnerability is to prohibit data deserialization from untrusted sources. This process can also be monitored as an attempt to catch attackers but it will not fix the core issue. </w:t>
      </w:r>
      <w:sdt>
        <w:sdtPr>
          <w:rPr>
            <w:sz w:val="24"/>
            <w:szCs w:val="24"/>
          </w:rPr>
          <w:id w:val="500937140"/>
          <w:citation/>
        </w:sdtPr>
        <w:sdtContent>
          <w:r>
            <w:rPr>
              <w:sz w:val="24"/>
              <w:szCs w:val="24"/>
            </w:rPr>
            <w:fldChar w:fldCharType="begin"/>
          </w:r>
          <w:r>
            <w:rPr>
              <w:sz w:val="24"/>
              <w:szCs w:val="24"/>
            </w:rPr>
            <w:instrText xml:space="preserve"> CITATION Clo \l 1033 </w:instrText>
          </w:r>
          <w:r>
            <w:rPr>
              <w:sz w:val="24"/>
              <w:szCs w:val="24"/>
            </w:rPr>
            <w:fldChar w:fldCharType="separate"/>
          </w:r>
          <w:r w:rsidRPr="007D2297">
            <w:rPr>
              <w:noProof/>
              <w:sz w:val="24"/>
              <w:szCs w:val="24"/>
            </w:rPr>
            <w:t>(Cloudflare, n.d.)</w:t>
          </w:r>
          <w:r>
            <w:rPr>
              <w:sz w:val="24"/>
              <w:szCs w:val="24"/>
            </w:rPr>
            <w:fldChar w:fldCharType="end"/>
          </w:r>
        </w:sdtContent>
      </w:sdt>
    </w:p>
    <w:p w14:paraId="5389E417" w14:textId="6FB59CAC" w:rsidR="00651351" w:rsidRPr="002F637B" w:rsidRDefault="002F637B" w:rsidP="002F637B">
      <w:pPr>
        <w:rPr>
          <w:sz w:val="24"/>
          <w:szCs w:val="24"/>
        </w:rPr>
      </w:pPr>
      <w:r>
        <w:rPr>
          <w:sz w:val="24"/>
          <w:szCs w:val="24"/>
        </w:rPr>
        <w:t>This security risk does not affect the individual project as no known serialization and deserialization is done that is not part of the framework.</w:t>
      </w:r>
    </w:p>
    <w:p w14:paraId="166B78D1" w14:textId="77777777" w:rsidR="002F637B" w:rsidRDefault="002F637B" w:rsidP="0023197E"/>
    <w:p w14:paraId="3BF87294" w14:textId="77777777" w:rsidR="007D2297" w:rsidRDefault="007D2297" w:rsidP="007D2297">
      <w:pPr>
        <w:pStyle w:val="Heading3"/>
      </w:pPr>
      <w:r>
        <w:t>Using Components with Known Vulnerabilities</w:t>
      </w:r>
    </w:p>
    <w:p w14:paraId="7ECBD601" w14:textId="25B3EB23" w:rsidR="007D2297" w:rsidRDefault="007D2297" w:rsidP="007D2297"/>
    <w:p w14:paraId="02507742" w14:textId="6842A88A" w:rsidR="002F637B" w:rsidRPr="002F637B" w:rsidRDefault="00490524" w:rsidP="007D2297">
      <w:pPr>
        <w:rPr>
          <w:sz w:val="24"/>
          <w:szCs w:val="24"/>
        </w:rPr>
      </w:pPr>
      <w:r>
        <w:rPr>
          <w:sz w:val="24"/>
          <w:szCs w:val="24"/>
        </w:rPr>
        <w:t xml:space="preserve">Any components (libraries, frameworks and any other software modules) that run with the same privileges as the main application could be compromised and used to exploit the web application. </w:t>
      </w:r>
      <w:r w:rsidRPr="00490524">
        <w:rPr>
          <w:sz w:val="24"/>
          <w:szCs w:val="24"/>
        </w:rPr>
        <w:t>If a vulnerable component is exploited, such an attack can facilitate serious data loss or server takeover.</w:t>
      </w:r>
      <w:r>
        <w:rPr>
          <w:sz w:val="24"/>
          <w:szCs w:val="24"/>
        </w:rPr>
        <w:t xml:space="preserve"> </w:t>
      </w:r>
      <w:sdt>
        <w:sdtPr>
          <w:rPr>
            <w:sz w:val="24"/>
            <w:szCs w:val="24"/>
          </w:rPr>
          <w:id w:val="-741947318"/>
          <w:citation/>
        </w:sdtPr>
        <w:sdtContent>
          <w:r>
            <w:rPr>
              <w:sz w:val="24"/>
              <w:szCs w:val="24"/>
            </w:rPr>
            <w:fldChar w:fldCharType="begin"/>
          </w:r>
          <w:r>
            <w:rPr>
              <w:sz w:val="24"/>
              <w:szCs w:val="24"/>
            </w:rPr>
            <w:instrText xml:space="preserve"> CITATION The \l 1033 </w:instrText>
          </w:r>
          <w:r>
            <w:rPr>
              <w:sz w:val="24"/>
              <w:szCs w:val="24"/>
            </w:rPr>
            <w:fldChar w:fldCharType="separate"/>
          </w:r>
          <w:r w:rsidRPr="00490524">
            <w:rPr>
              <w:noProof/>
              <w:sz w:val="24"/>
              <w:szCs w:val="24"/>
            </w:rPr>
            <w:t>(The OWASP Foundation, n.d.)</w:t>
          </w:r>
          <w:r>
            <w:rPr>
              <w:sz w:val="24"/>
              <w:szCs w:val="24"/>
            </w:rPr>
            <w:fldChar w:fldCharType="end"/>
          </w:r>
        </w:sdtContent>
      </w:sdt>
    </w:p>
    <w:p w14:paraId="08332827" w14:textId="4B8A9E24" w:rsidR="002F637B" w:rsidRDefault="00763BFF">
      <w:r>
        <w:rPr>
          <w:sz w:val="24"/>
          <w:szCs w:val="24"/>
        </w:rPr>
        <w:t>There is no guaranteed way to resolve this vulnerability. Fortunately, the individual project relies on popular frameworks and libraries that have been well tested and are relatively secure.</w:t>
      </w:r>
    </w:p>
    <w:p w14:paraId="2FD1FBC1" w14:textId="7146108E" w:rsidR="00763BFF" w:rsidRDefault="00763BFF">
      <w:r>
        <w:br w:type="page"/>
      </w:r>
    </w:p>
    <w:p w14:paraId="27F60655" w14:textId="769A0D3C" w:rsidR="00257296" w:rsidRDefault="00763BFF" w:rsidP="00763BFF">
      <w:pPr>
        <w:pStyle w:val="Heading3"/>
      </w:pPr>
      <w:r>
        <w:lastRenderedPageBreak/>
        <w:t>Insufficient Logging and Monitoring</w:t>
      </w:r>
    </w:p>
    <w:p w14:paraId="0EFAA758" w14:textId="05528BDE" w:rsidR="00763BFF" w:rsidRDefault="00763BFF" w:rsidP="00763BFF"/>
    <w:p w14:paraId="4ACC7361" w14:textId="6EE1615B" w:rsidR="00807B2F" w:rsidRPr="00AE7669" w:rsidRDefault="00AE7669" w:rsidP="00763BFF">
      <w:pPr>
        <w:rPr>
          <w:sz w:val="24"/>
          <w:szCs w:val="24"/>
        </w:rPr>
      </w:pPr>
      <w:r>
        <w:rPr>
          <w:sz w:val="24"/>
          <w:szCs w:val="24"/>
        </w:rPr>
        <w:t xml:space="preserve">Insufficient logging and monitoring could lead to data breaches that go undetected by any participating internal parties related to the development of the software. </w:t>
      </w:r>
      <w:r w:rsidRPr="00AE7669">
        <w:rPr>
          <w:i/>
          <w:iCs/>
          <w:sz w:val="24"/>
          <w:szCs w:val="24"/>
        </w:rPr>
        <w:t>In fact, t</w:t>
      </w:r>
      <w:r w:rsidRPr="00AE7669">
        <w:rPr>
          <w:i/>
          <w:iCs/>
          <w:sz w:val="24"/>
          <w:szCs w:val="24"/>
        </w:rPr>
        <w:t>he average discovery time for a breach is around 200 days after it has happened</w:t>
      </w:r>
      <w:r>
        <w:rPr>
          <w:i/>
          <w:iCs/>
          <w:sz w:val="24"/>
          <w:szCs w:val="24"/>
        </w:rPr>
        <w:t xml:space="preserve"> </w:t>
      </w:r>
      <w:sdt>
        <w:sdtPr>
          <w:rPr>
            <w:i/>
            <w:iCs/>
            <w:sz w:val="24"/>
            <w:szCs w:val="24"/>
          </w:rPr>
          <w:id w:val="-1363515897"/>
          <w:citation/>
        </w:sdtPr>
        <w:sdtEndPr/>
        <w:sdtContent>
          <w:r w:rsidRPr="00AE7669">
            <w:rPr>
              <w:i/>
              <w:iCs/>
              <w:sz w:val="24"/>
              <w:szCs w:val="24"/>
            </w:rPr>
            <w:fldChar w:fldCharType="begin"/>
          </w:r>
          <w:r w:rsidRPr="00AE7669">
            <w:rPr>
              <w:i/>
              <w:iCs/>
              <w:sz w:val="24"/>
              <w:szCs w:val="24"/>
            </w:rPr>
            <w:instrText xml:space="preserve"> CITATION The \l 1033 </w:instrText>
          </w:r>
          <w:r w:rsidRPr="00AE7669">
            <w:rPr>
              <w:i/>
              <w:iCs/>
              <w:sz w:val="24"/>
              <w:szCs w:val="24"/>
            </w:rPr>
            <w:fldChar w:fldCharType="separate"/>
          </w:r>
          <w:r w:rsidRPr="00AE7669">
            <w:rPr>
              <w:i/>
              <w:iCs/>
              <w:noProof/>
              <w:sz w:val="24"/>
              <w:szCs w:val="24"/>
            </w:rPr>
            <w:t>(The OWASP Foundation, n.d.)</w:t>
          </w:r>
          <w:r w:rsidRPr="00AE7669">
            <w:rPr>
              <w:i/>
              <w:iCs/>
              <w:sz w:val="24"/>
              <w:szCs w:val="24"/>
            </w:rPr>
            <w:fldChar w:fldCharType="end"/>
          </w:r>
        </w:sdtContent>
      </w:sdt>
      <w:r w:rsidR="000A0136">
        <w:rPr>
          <w:sz w:val="24"/>
          <w:szCs w:val="24"/>
        </w:rPr>
        <w:t xml:space="preserve">. Implementing logging and monitoring systems could help </w:t>
      </w:r>
      <w:r w:rsidR="00506B49">
        <w:rPr>
          <w:sz w:val="24"/>
          <w:szCs w:val="24"/>
        </w:rPr>
        <w:t>to respond</w:t>
      </w:r>
      <w:r w:rsidR="000A0136">
        <w:rPr>
          <w:sz w:val="24"/>
          <w:szCs w:val="24"/>
        </w:rPr>
        <w:t xml:space="preserve"> to such incidents in a timely manner.</w:t>
      </w:r>
    </w:p>
    <w:p w14:paraId="3440FE44" w14:textId="15EED4F0" w:rsidR="00763BFF" w:rsidRDefault="00D4497D">
      <w:pPr>
        <w:rPr>
          <w:rFonts w:asciiTheme="majorHAnsi" w:eastAsiaTheme="majorEastAsia" w:hAnsiTheme="majorHAnsi" w:cstheme="majorBidi"/>
          <w:color w:val="2F5496" w:themeColor="accent1" w:themeShade="BF"/>
          <w:sz w:val="32"/>
          <w:szCs w:val="32"/>
        </w:rPr>
      </w:pPr>
      <w:r>
        <w:rPr>
          <w:sz w:val="24"/>
          <w:szCs w:val="24"/>
        </w:rPr>
        <w:t xml:space="preserve">The current implementation of the individual assignment has no logging or monitoring systems. Due to the nature of the project, such </w:t>
      </w:r>
      <w:r w:rsidR="00506B49">
        <w:rPr>
          <w:sz w:val="24"/>
          <w:szCs w:val="24"/>
        </w:rPr>
        <w:t xml:space="preserve">a </w:t>
      </w:r>
      <w:r>
        <w:rPr>
          <w:sz w:val="24"/>
          <w:szCs w:val="24"/>
        </w:rPr>
        <w:t>system might not be developed at all. Nevertheless, this point will be taken into consideration</w:t>
      </w:r>
      <w:r w:rsidR="00B84463">
        <w:rPr>
          <w:sz w:val="24"/>
          <w:szCs w:val="24"/>
        </w:rPr>
        <w:t xml:space="preserve"> for any future tasks</w:t>
      </w:r>
      <w:r>
        <w:rPr>
          <w:sz w:val="24"/>
          <w:szCs w:val="24"/>
        </w:rPr>
        <w:t>.</w:t>
      </w:r>
      <w:r w:rsidR="00763BFF">
        <w:br w:type="page"/>
      </w:r>
    </w:p>
    <w:sdt>
      <w:sdtPr>
        <w:id w:val="2069304117"/>
        <w:docPartObj>
          <w:docPartGallery w:val="Bibliographies"/>
          <w:docPartUnique/>
        </w:docPartObj>
      </w:sdtPr>
      <w:sdtEndPr>
        <w:rPr>
          <w:rFonts w:asciiTheme="minorHAnsi" w:eastAsiaTheme="minorHAnsi" w:hAnsiTheme="minorHAnsi" w:cstheme="minorBidi"/>
          <w:color w:val="auto"/>
          <w:sz w:val="22"/>
          <w:szCs w:val="22"/>
        </w:rPr>
      </w:sdtEndPr>
      <w:sdtContent>
        <w:p w14:paraId="11F92D91" w14:textId="2A5905D1" w:rsidR="009B56E3" w:rsidRDefault="009B56E3" w:rsidP="009B56E3">
          <w:pPr>
            <w:pStyle w:val="Heading1"/>
          </w:pPr>
          <w:r>
            <w:t>References</w:t>
          </w:r>
          <w:bookmarkEnd w:id="6"/>
        </w:p>
        <w:sdt>
          <w:sdtPr>
            <w:id w:val="-573587230"/>
            <w:bibliography/>
          </w:sdtPr>
          <w:sdtContent>
            <w:p w14:paraId="1F55D670" w14:textId="77777777" w:rsidR="009B56E3" w:rsidRDefault="009B56E3" w:rsidP="009B56E3">
              <w:pPr>
                <w:pStyle w:val="Bibliography"/>
                <w:ind w:left="720" w:hanging="720"/>
                <w:rPr>
                  <w:noProof/>
                  <w:sz w:val="24"/>
                  <w:szCs w:val="24"/>
                </w:rPr>
              </w:pPr>
              <w:r>
                <w:fldChar w:fldCharType="begin"/>
              </w:r>
              <w:r>
                <w:instrText xml:space="preserve"> BIBLIOGRAPHY </w:instrText>
              </w:r>
              <w:r>
                <w:fldChar w:fldCharType="separate"/>
              </w:r>
              <w:r>
                <w:rPr>
                  <w:noProof/>
                </w:rPr>
                <w:t xml:space="preserve">Cloudflare. (n.d.). </w:t>
              </w:r>
              <w:r>
                <w:rPr>
                  <w:i/>
                  <w:iCs/>
                  <w:noProof/>
                </w:rPr>
                <w:t>What is OWASP? What Are The OWASP Top 10?</w:t>
              </w:r>
              <w:r>
                <w:rPr>
                  <w:noProof/>
                </w:rPr>
                <w:t xml:space="preserve"> Retrieved from Cloudflare: https://www.cloudflare.com/learning/security/threats/owasp-top-10/</w:t>
              </w:r>
            </w:p>
            <w:p w14:paraId="3B105A75" w14:textId="77777777" w:rsidR="009B56E3" w:rsidRDefault="009B56E3" w:rsidP="009B56E3">
              <w:pPr>
                <w:pStyle w:val="Bibliography"/>
                <w:ind w:left="720" w:hanging="720"/>
                <w:rPr>
                  <w:noProof/>
                </w:rPr>
              </w:pPr>
              <w:r>
                <w:rPr>
                  <w:noProof/>
                </w:rPr>
                <w:t xml:space="preserve">The OWASP Foundation. (n.d.). </w:t>
              </w:r>
              <w:r>
                <w:rPr>
                  <w:i/>
                  <w:iCs/>
                  <w:noProof/>
                </w:rPr>
                <w:t>Top 10 Web Application Security Risks</w:t>
              </w:r>
              <w:r>
                <w:rPr>
                  <w:noProof/>
                </w:rPr>
                <w:t>. Retrieved from OWASP: https://owasp.org/www-project-top-ten/</w:t>
              </w:r>
            </w:p>
            <w:p w14:paraId="7D6B1730" w14:textId="77777777" w:rsidR="009B56E3" w:rsidRDefault="009B56E3" w:rsidP="009B56E3">
              <w:r>
                <w:rPr>
                  <w:b/>
                  <w:bCs/>
                  <w:noProof/>
                </w:rPr>
                <w:fldChar w:fldCharType="end"/>
              </w:r>
            </w:p>
          </w:sdtContent>
        </w:sdt>
      </w:sdtContent>
    </w:sdt>
    <w:p w14:paraId="3CF85620" w14:textId="77777777" w:rsidR="008E4981" w:rsidRPr="008E4981" w:rsidRDefault="008E4981" w:rsidP="008E4981"/>
    <w:sectPr w:rsidR="008E4981" w:rsidRPr="008E4981" w:rsidSect="00CC09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62E0B" w14:textId="77777777" w:rsidR="009700A5" w:rsidRDefault="009700A5" w:rsidP="000E5BD2">
      <w:pPr>
        <w:spacing w:after="0" w:line="240" w:lineRule="auto"/>
      </w:pPr>
      <w:r>
        <w:separator/>
      </w:r>
    </w:p>
  </w:endnote>
  <w:endnote w:type="continuationSeparator" w:id="0">
    <w:p w14:paraId="3E9646BA" w14:textId="77777777" w:rsidR="009700A5" w:rsidRDefault="009700A5" w:rsidP="000E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CC"/>
    <w:family w:val="swiss"/>
    <w:pitch w:val="variable"/>
    <w:sig w:usb0="E00002EF" w:usb1="4000205B" w:usb2="00000028" w:usb3="00000000" w:csb0="0000019F" w:csb1="00000000"/>
  </w:font>
  <w:font w:name="Lato">
    <w:panose1 w:val="020F0502020204030203"/>
    <w:charset w:val="CC"/>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90120" w14:textId="77777777" w:rsidR="009700A5" w:rsidRDefault="009700A5" w:rsidP="000E5BD2">
      <w:pPr>
        <w:spacing w:after="0" w:line="240" w:lineRule="auto"/>
      </w:pPr>
      <w:r>
        <w:separator/>
      </w:r>
    </w:p>
  </w:footnote>
  <w:footnote w:type="continuationSeparator" w:id="0">
    <w:p w14:paraId="554C0D38" w14:textId="77777777" w:rsidR="009700A5" w:rsidRDefault="009700A5" w:rsidP="000E5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B1A74"/>
    <w:multiLevelType w:val="hybridMultilevel"/>
    <w:tmpl w:val="AB8C95A4"/>
    <w:lvl w:ilvl="0" w:tplc="7C962924">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6C490245"/>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0MDI1trQ0NjIzNzZS0lEKTi0uzszPAykwrAUAcDHK/iwAAAA="/>
  </w:docVars>
  <w:rsids>
    <w:rsidRoot w:val="000E5BD2"/>
    <w:rsid w:val="000A0136"/>
    <w:rsid w:val="000A0DA7"/>
    <w:rsid w:val="000B21E8"/>
    <w:rsid w:val="000B78EB"/>
    <w:rsid w:val="000C6859"/>
    <w:rsid w:val="000D14D7"/>
    <w:rsid w:val="000E5BD2"/>
    <w:rsid w:val="00192665"/>
    <w:rsid w:val="00196C49"/>
    <w:rsid w:val="001D4EBB"/>
    <w:rsid w:val="00222D36"/>
    <w:rsid w:val="0023197E"/>
    <w:rsid w:val="00244E0B"/>
    <w:rsid w:val="00257296"/>
    <w:rsid w:val="00270F49"/>
    <w:rsid w:val="002749AE"/>
    <w:rsid w:val="002B017E"/>
    <w:rsid w:val="002F637B"/>
    <w:rsid w:val="00344106"/>
    <w:rsid w:val="0035656E"/>
    <w:rsid w:val="003C4D10"/>
    <w:rsid w:val="003D1633"/>
    <w:rsid w:val="003F4470"/>
    <w:rsid w:val="00405924"/>
    <w:rsid w:val="00485071"/>
    <w:rsid w:val="0048709B"/>
    <w:rsid w:val="00490524"/>
    <w:rsid w:val="004D7AA6"/>
    <w:rsid w:val="00506B49"/>
    <w:rsid w:val="005142FF"/>
    <w:rsid w:val="005B6529"/>
    <w:rsid w:val="00651351"/>
    <w:rsid w:val="006607BA"/>
    <w:rsid w:val="006B26D9"/>
    <w:rsid w:val="006E0DB5"/>
    <w:rsid w:val="007359B4"/>
    <w:rsid w:val="00763BFF"/>
    <w:rsid w:val="007768DA"/>
    <w:rsid w:val="00796F81"/>
    <w:rsid w:val="007D2297"/>
    <w:rsid w:val="00806BAA"/>
    <w:rsid w:val="00807B2F"/>
    <w:rsid w:val="00810C00"/>
    <w:rsid w:val="008163A4"/>
    <w:rsid w:val="0082208F"/>
    <w:rsid w:val="00825190"/>
    <w:rsid w:val="008310A5"/>
    <w:rsid w:val="00847E82"/>
    <w:rsid w:val="00893302"/>
    <w:rsid w:val="008B1471"/>
    <w:rsid w:val="008E4981"/>
    <w:rsid w:val="00951797"/>
    <w:rsid w:val="00962AF9"/>
    <w:rsid w:val="009700A5"/>
    <w:rsid w:val="009A403A"/>
    <w:rsid w:val="009B56E3"/>
    <w:rsid w:val="009C3BBC"/>
    <w:rsid w:val="00A065A8"/>
    <w:rsid w:val="00A07216"/>
    <w:rsid w:val="00A63D39"/>
    <w:rsid w:val="00A72C0D"/>
    <w:rsid w:val="00A75CDA"/>
    <w:rsid w:val="00AC0D5A"/>
    <w:rsid w:val="00AE7669"/>
    <w:rsid w:val="00B81004"/>
    <w:rsid w:val="00B84463"/>
    <w:rsid w:val="00B90698"/>
    <w:rsid w:val="00B9396C"/>
    <w:rsid w:val="00BB5BCF"/>
    <w:rsid w:val="00BE7A09"/>
    <w:rsid w:val="00C320B5"/>
    <w:rsid w:val="00C46DD3"/>
    <w:rsid w:val="00C545E1"/>
    <w:rsid w:val="00C55C14"/>
    <w:rsid w:val="00C5792C"/>
    <w:rsid w:val="00C652E9"/>
    <w:rsid w:val="00CC09E7"/>
    <w:rsid w:val="00CE1477"/>
    <w:rsid w:val="00D07D67"/>
    <w:rsid w:val="00D24C63"/>
    <w:rsid w:val="00D4497D"/>
    <w:rsid w:val="00D826F2"/>
    <w:rsid w:val="00D9070A"/>
    <w:rsid w:val="00DD7F31"/>
    <w:rsid w:val="00E4798F"/>
    <w:rsid w:val="00E674C4"/>
    <w:rsid w:val="00E752A2"/>
    <w:rsid w:val="00E8508F"/>
    <w:rsid w:val="00E8771B"/>
    <w:rsid w:val="00E97CEA"/>
    <w:rsid w:val="00EE33A5"/>
    <w:rsid w:val="00F60717"/>
    <w:rsid w:val="00FF528F"/>
    <w:rsid w:val="00FF6D3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A1CC"/>
  <w15:chartTrackingRefBased/>
  <w15:docId w15:val="{298343B3-1519-4B0E-B1DF-8992E99F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BD2"/>
    <w:rPr>
      <w:lang w:val="en-US"/>
    </w:rPr>
  </w:style>
  <w:style w:type="paragraph" w:styleId="Heading1">
    <w:name w:val="heading 1"/>
    <w:basedOn w:val="Normal"/>
    <w:next w:val="Normal"/>
    <w:link w:val="Heading1Char"/>
    <w:uiPriority w:val="9"/>
    <w:qFormat/>
    <w:rsid w:val="008E498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E49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8E49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49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49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49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49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49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49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5B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5BD2"/>
    <w:rPr>
      <w:rFonts w:eastAsiaTheme="minorEastAsia"/>
      <w:lang w:val="en-US"/>
    </w:rPr>
  </w:style>
  <w:style w:type="paragraph" w:styleId="Header">
    <w:name w:val="header"/>
    <w:basedOn w:val="Normal"/>
    <w:link w:val="HeaderChar"/>
    <w:uiPriority w:val="99"/>
    <w:unhideWhenUsed/>
    <w:rsid w:val="000E5BD2"/>
    <w:pPr>
      <w:tabs>
        <w:tab w:val="center" w:pos="4703"/>
        <w:tab w:val="right" w:pos="9406"/>
      </w:tabs>
      <w:spacing w:after="0" w:line="240" w:lineRule="auto"/>
    </w:pPr>
  </w:style>
  <w:style w:type="character" w:customStyle="1" w:styleId="HeaderChar">
    <w:name w:val="Header Char"/>
    <w:basedOn w:val="DefaultParagraphFont"/>
    <w:link w:val="Header"/>
    <w:uiPriority w:val="99"/>
    <w:rsid w:val="000E5BD2"/>
    <w:rPr>
      <w:lang w:val="en-US"/>
    </w:rPr>
  </w:style>
  <w:style w:type="paragraph" w:styleId="Footer">
    <w:name w:val="footer"/>
    <w:basedOn w:val="Normal"/>
    <w:link w:val="FooterChar"/>
    <w:uiPriority w:val="99"/>
    <w:unhideWhenUsed/>
    <w:rsid w:val="000E5BD2"/>
    <w:pPr>
      <w:tabs>
        <w:tab w:val="center" w:pos="4703"/>
        <w:tab w:val="right" w:pos="9406"/>
      </w:tabs>
      <w:spacing w:after="0" w:line="240" w:lineRule="auto"/>
    </w:pPr>
  </w:style>
  <w:style w:type="character" w:customStyle="1" w:styleId="FooterChar">
    <w:name w:val="Footer Char"/>
    <w:basedOn w:val="DefaultParagraphFont"/>
    <w:link w:val="Footer"/>
    <w:uiPriority w:val="99"/>
    <w:rsid w:val="000E5BD2"/>
    <w:rPr>
      <w:lang w:val="en-US"/>
    </w:rPr>
  </w:style>
  <w:style w:type="table" w:styleId="GridTable4-Accent1">
    <w:name w:val="Grid Table 4 Accent 1"/>
    <w:basedOn w:val="TableNormal"/>
    <w:uiPriority w:val="49"/>
    <w:rsid w:val="000B78E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8E498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8E498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rsid w:val="008E4981"/>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8E4981"/>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E4981"/>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8E4981"/>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8E4981"/>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8E498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E4981"/>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8E4981"/>
    <w:rPr>
      <w:color w:val="0563C1" w:themeColor="hyperlink"/>
      <w:u w:val="single"/>
    </w:rPr>
  </w:style>
  <w:style w:type="paragraph" w:styleId="TOC1">
    <w:name w:val="toc 1"/>
    <w:basedOn w:val="Normal"/>
    <w:next w:val="Normal"/>
    <w:autoRedefine/>
    <w:uiPriority w:val="39"/>
    <w:unhideWhenUsed/>
    <w:rsid w:val="008E4981"/>
    <w:pPr>
      <w:spacing w:after="100"/>
    </w:pPr>
  </w:style>
  <w:style w:type="paragraph" w:styleId="TOC2">
    <w:name w:val="toc 2"/>
    <w:basedOn w:val="Normal"/>
    <w:next w:val="Normal"/>
    <w:autoRedefine/>
    <w:uiPriority w:val="39"/>
    <w:unhideWhenUsed/>
    <w:rsid w:val="008E4981"/>
    <w:pPr>
      <w:spacing w:after="100"/>
      <w:ind w:left="220"/>
    </w:pPr>
  </w:style>
  <w:style w:type="paragraph" w:styleId="TOCHeading">
    <w:name w:val="TOC Heading"/>
    <w:basedOn w:val="Heading1"/>
    <w:next w:val="Normal"/>
    <w:uiPriority w:val="39"/>
    <w:unhideWhenUsed/>
    <w:qFormat/>
    <w:rsid w:val="008E4981"/>
    <w:pPr>
      <w:outlineLvl w:val="9"/>
    </w:pPr>
  </w:style>
  <w:style w:type="paragraph" w:styleId="Bibliography">
    <w:name w:val="Bibliography"/>
    <w:basedOn w:val="Normal"/>
    <w:next w:val="Normal"/>
    <w:uiPriority w:val="37"/>
    <w:unhideWhenUsed/>
    <w:rsid w:val="00344106"/>
  </w:style>
  <w:style w:type="paragraph" w:styleId="ListParagraph">
    <w:name w:val="List Paragraph"/>
    <w:basedOn w:val="Normal"/>
    <w:uiPriority w:val="34"/>
    <w:qFormat/>
    <w:rsid w:val="00C320B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60094">
      <w:bodyDiv w:val="1"/>
      <w:marLeft w:val="0"/>
      <w:marRight w:val="0"/>
      <w:marTop w:val="0"/>
      <w:marBottom w:val="0"/>
      <w:divBdr>
        <w:top w:val="none" w:sz="0" w:space="0" w:color="auto"/>
        <w:left w:val="none" w:sz="0" w:space="0" w:color="auto"/>
        <w:bottom w:val="none" w:sz="0" w:space="0" w:color="auto"/>
        <w:right w:val="none" w:sz="0" w:space="0" w:color="auto"/>
      </w:divBdr>
    </w:div>
    <w:div w:id="282809184">
      <w:bodyDiv w:val="1"/>
      <w:marLeft w:val="0"/>
      <w:marRight w:val="0"/>
      <w:marTop w:val="0"/>
      <w:marBottom w:val="0"/>
      <w:divBdr>
        <w:top w:val="none" w:sz="0" w:space="0" w:color="auto"/>
        <w:left w:val="none" w:sz="0" w:space="0" w:color="auto"/>
        <w:bottom w:val="none" w:sz="0" w:space="0" w:color="auto"/>
        <w:right w:val="none" w:sz="0" w:space="0" w:color="auto"/>
      </w:divBdr>
      <w:divsChild>
        <w:div w:id="1926500040">
          <w:marLeft w:val="0"/>
          <w:marRight w:val="0"/>
          <w:marTop w:val="0"/>
          <w:marBottom w:val="0"/>
          <w:divBdr>
            <w:top w:val="none" w:sz="0" w:space="0" w:color="auto"/>
            <w:left w:val="none" w:sz="0" w:space="0" w:color="auto"/>
            <w:bottom w:val="none" w:sz="0" w:space="0" w:color="auto"/>
            <w:right w:val="none" w:sz="0" w:space="0" w:color="auto"/>
          </w:divBdr>
          <w:divsChild>
            <w:div w:id="2120027784">
              <w:marLeft w:val="0"/>
              <w:marRight w:val="0"/>
              <w:marTop w:val="0"/>
              <w:marBottom w:val="0"/>
              <w:divBdr>
                <w:top w:val="none" w:sz="0" w:space="0" w:color="auto"/>
                <w:left w:val="none" w:sz="0" w:space="0" w:color="auto"/>
                <w:bottom w:val="none" w:sz="0" w:space="0" w:color="auto"/>
                <w:right w:val="none" w:sz="0" w:space="0" w:color="auto"/>
              </w:divBdr>
              <w:divsChild>
                <w:div w:id="8041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3319">
      <w:bodyDiv w:val="1"/>
      <w:marLeft w:val="0"/>
      <w:marRight w:val="0"/>
      <w:marTop w:val="0"/>
      <w:marBottom w:val="0"/>
      <w:divBdr>
        <w:top w:val="none" w:sz="0" w:space="0" w:color="auto"/>
        <w:left w:val="none" w:sz="0" w:space="0" w:color="auto"/>
        <w:bottom w:val="none" w:sz="0" w:space="0" w:color="auto"/>
        <w:right w:val="none" w:sz="0" w:space="0" w:color="auto"/>
      </w:divBdr>
    </w:div>
    <w:div w:id="360204050">
      <w:bodyDiv w:val="1"/>
      <w:marLeft w:val="0"/>
      <w:marRight w:val="0"/>
      <w:marTop w:val="0"/>
      <w:marBottom w:val="0"/>
      <w:divBdr>
        <w:top w:val="none" w:sz="0" w:space="0" w:color="auto"/>
        <w:left w:val="none" w:sz="0" w:space="0" w:color="auto"/>
        <w:bottom w:val="none" w:sz="0" w:space="0" w:color="auto"/>
        <w:right w:val="none" w:sz="0" w:space="0" w:color="auto"/>
      </w:divBdr>
    </w:div>
    <w:div w:id="414716739">
      <w:bodyDiv w:val="1"/>
      <w:marLeft w:val="0"/>
      <w:marRight w:val="0"/>
      <w:marTop w:val="0"/>
      <w:marBottom w:val="0"/>
      <w:divBdr>
        <w:top w:val="none" w:sz="0" w:space="0" w:color="auto"/>
        <w:left w:val="none" w:sz="0" w:space="0" w:color="auto"/>
        <w:bottom w:val="none" w:sz="0" w:space="0" w:color="auto"/>
        <w:right w:val="none" w:sz="0" w:space="0" w:color="auto"/>
      </w:divBdr>
    </w:div>
    <w:div w:id="427623368">
      <w:bodyDiv w:val="1"/>
      <w:marLeft w:val="0"/>
      <w:marRight w:val="0"/>
      <w:marTop w:val="0"/>
      <w:marBottom w:val="0"/>
      <w:divBdr>
        <w:top w:val="none" w:sz="0" w:space="0" w:color="auto"/>
        <w:left w:val="none" w:sz="0" w:space="0" w:color="auto"/>
        <w:bottom w:val="none" w:sz="0" w:space="0" w:color="auto"/>
        <w:right w:val="none" w:sz="0" w:space="0" w:color="auto"/>
      </w:divBdr>
    </w:div>
    <w:div w:id="855845996">
      <w:bodyDiv w:val="1"/>
      <w:marLeft w:val="0"/>
      <w:marRight w:val="0"/>
      <w:marTop w:val="0"/>
      <w:marBottom w:val="0"/>
      <w:divBdr>
        <w:top w:val="none" w:sz="0" w:space="0" w:color="auto"/>
        <w:left w:val="none" w:sz="0" w:space="0" w:color="auto"/>
        <w:bottom w:val="none" w:sz="0" w:space="0" w:color="auto"/>
        <w:right w:val="none" w:sz="0" w:space="0" w:color="auto"/>
      </w:divBdr>
    </w:div>
    <w:div w:id="1036540202">
      <w:bodyDiv w:val="1"/>
      <w:marLeft w:val="0"/>
      <w:marRight w:val="0"/>
      <w:marTop w:val="0"/>
      <w:marBottom w:val="0"/>
      <w:divBdr>
        <w:top w:val="none" w:sz="0" w:space="0" w:color="auto"/>
        <w:left w:val="none" w:sz="0" w:space="0" w:color="auto"/>
        <w:bottom w:val="none" w:sz="0" w:space="0" w:color="auto"/>
        <w:right w:val="none" w:sz="0" w:space="0" w:color="auto"/>
      </w:divBdr>
    </w:div>
    <w:div w:id="1475677862">
      <w:bodyDiv w:val="1"/>
      <w:marLeft w:val="0"/>
      <w:marRight w:val="0"/>
      <w:marTop w:val="0"/>
      <w:marBottom w:val="0"/>
      <w:divBdr>
        <w:top w:val="none" w:sz="0" w:space="0" w:color="auto"/>
        <w:left w:val="none" w:sz="0" w:space="0" w:color="auto"/>
        <w:bottom w:val="none" w:sz="0" w:space="0" w:color="auto"/>
        <w:right w:val="none" w:sz="0" w:space="0" w:color="auto"/>
      </w:divBdr>
    </w:div>
    <w:div w:id="1490436794">
      <w:bodyDiv w:val="1"/>
      <w:marLeft w:val="0"/>
      <w:marRight w:val="0"/>
      <w:marTop w:val="0"/>
      <w:marBottom w:val="0"/>
      <w:divBdr>
        <w:top w:val="none" w:sz="0" w:space="0" w:color="auto"/>
        <w:left w:val="none" w:sz="0" w:space="0" w:color="auto"/>
        <w:bottom w:val="none" w:sz="0" w:space="0" w:color="auto"/>
        <w:right w:val="none" w:sz="0" w:space="0" w:color="auto"/>
      </w:divBdr>
    </w:div>
    <w:div w:id="156834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CC4D792B4B478F83C134C0A2D62442"/>
        <w:category>
          <w:name w:val="General"/>
          <w:gallery w:val="placeholder"/>
        </w:category>
        <w:types>
          <w:type w:val="bbPlcHdr"/>
        </w:types>
        <w:behaviors>
          <w:behavior w:val="content"/>
        </w:behaviors>
        <w:guid w:val="{73B4CF5B-4D8A-415D-8257-49B12F241B9C}"/>
      </w:docPartPr>
      <w:docPartBody>
        <w:p w:rsidR="00000000" w:rsidRDefault="005C2EA4" w:rsidP="005C2EA4">
          <w:pPr>
            <w:pStyle w:val="39CC4D792B4B478F83C134C0A2D62442"/>
          </w:pPr>
          <w:r>
            <w:rPr>
              <w:color w:val="2F5496" w:themeColor="accent1" w:themeShade="BF"/>
              <w:sz w:val="24"/>
              <w:szCs w:val="24"/>
            </w:rPr>
            <w:t>[Company name]</w:t>
          </w:r>
        </w:p>
      </w:docPartBody>
    </w:docPart>
    <w:docPart>
      <w:docPartPr>
        <w:name w:val="8E117F2CFD1A427A9A0F2CDB70245A9C"/>
        <w:category>
          <w:name w:val="General"/>
          <w:gallery w:val="placeholder"/>
        </w:category>
        <w:types>
          <w:type w:val="bbPlcHdr"/>
        </w:types>
        <w:behaviors>
          <w:behavior w:val="content"/>
        </w:behaviors>
        <w:guid w:val="{EC6E936A-1558-4A84-B23D-8285B1EE0E4F}"/>
      </w:docPartPr>
      <w:docPartBody>
        <w:p w:rsidR="00000000" w:rsidRDefault="005C2EA4" w:rsidP="005C2EA4">
          <w:pPr>
            <w:pStyle w:val="8E117F2CFD1A427A9A0F2CDB70245A9C"/>
          </w:pPr>
          <w:r>
            <w:rPr>
              <w:rFonts w:asciiTheme="majorHAnsi" w:eastAsiaTheme="majorEastAsia" w:hAnsiTheme="majorHAnsi" w:cstheme="majorBidi"/>
              <w:color w:val="4472C4" w:themeColor="accent1"/>
              <w:sz w:val="88"/>
              <w:szCs w:val="88"/>
            </w:rPr>
            <w:t>[Document title]</w:t>
          </w:r>
        </w:p>
      </w:docPartBody>
    </w:docPart>
    <w:docPart>
      <w:docPartPr>
        <w:name w:val="A9A574D6DC8D40E1807A5559B2FB7F27"/>
        <w:category>
          <w:name w:val="General"/>
          <w:gallery w:val="placeholder"/>
        </w:category>
        <w:types>
          <w:type w:val="bbPlcHdr"/>
        </w:types>
        <w:behaviors>
          <w:behavior w:val="content"/>
        </w:behaviors>
        <w:guid w:val="{39D5BA02-0756-44CC-92A4-FC1AC644B4FA}"/>
      </w:docPartPr>
      <w:docPartBody>
        <w:p w:rsidR="00000000" w:rsidRDefault="005C2EA4" w:rsidP="005C2EA4">
          <w:pPr>
            <w:pStyle w:val="A9A574D6DC8D40E1807A5559B2FB7F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CC"/>
    <w:family w:val="swiss"/>
    <w:pitch w:val="variable"/>
    <w:sig w:usb0="E00002EF" w:usb1="4000205B" w:usb2="00000028" w:usb3="00000000" w:csb0="0000019F" w:csb1="00000000"/>
  </w:font>
  <w:font w:name="Lato">
    <w:panose1 w:val="020F0502020204030203"/>
    <w:charset w:val="CC"/>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A4"/>
    <w:rsid w:val="00235295"/>
    <w:rsid w:val="005C2EA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150" w:eastAsia="en-150"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CC4D792B4B478F83C134C0A2D62442">
    <w:name w:val="39CC4D792B4B478F83C134C0A2D62442"/>
    <w:rsid w:val="005C2EA4"/>
  </w:style>
  <w:style w:type="paragraph" w:customStyle="1" w:styleId="8E117F2CFD1A427A9A0F2CDB70245A9C">
    <w:name w:val="8E117F2CFD1A427A9A0F2CDB70245A9C"/>
    <w:rsid w:val="005C2EA4"/>
  </w:style>
  <w:style w:type="paragraph" w:customStyle="1" w:styleId="A9A574D6DC8D40E1807A5559B2FB7F27">
    <w:name w:val="A9A574D6DC8D40E1807A5559B2FB7F27"/>
    <w:rsid w:val="005C2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Clo</b:Tag>
    <b:SourceType>InternetSite</b:SourceType>
    <b:Guid>{A56C4E27-DD2A-4A41-BBCB-C90065D904C4}</b:Guid>
    <b:Author>
      <b:Author>
        <b:Corporate>Cloudflare</b:Corporate>
      </b:Author>
    </b:Author>
    <b:Title>What is OWASP? What Are The OWASP Top 10?</b:Title>
    <b:InternetSiteTitle>Cloudflare</b:InternetSiteTitle>
    <b:URL>https://www.cloudflare.com/learning/security/threats/owasp-top-10/</b:URL>
    <b:RefOrder>1</b:RefOrder>
  </b:Source>
  <b:Source>
    <b:Tag>The</b:Tag>
    <b:SourceType>InternetSite</b:SourceType>
    <b:Guid>{6AFDB73A-081C-4BA0-A8F2-2B6949DA00C9}</b:Guid>
    <b:Author>
      <b:Author>
        <b:Corporate>The OWASP Foundation</b:Corporate>
      </b:Author>
    </b:Author>
    <b:Title>Top 10 Web Application Security Risks</b:Title>
    <b:InternetSiteTitle>OWASP</b:InternetSiteTitle>
    <b:URL>https://owasp.org/www-project-top-ten/</b:URL>
    <b:RefOrder>2</b:RefOrder>
  </b:Source>
</b:Sources>
</file>

<file path=customXml/itemProps1.xml><?xml version="1.0" encoding="utf-8"?>
<ds:datastoreItem xmlns:ds="http://schemas.openxmlformats.org/officeDocument/2006/customXml" ds:itemID="{64F4C571-718B-4C87-BA47-1E2E73605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Individual track project: Online inventory system</vt:lpstr>
    </vt:vector>
  </TitlesOfParts>
  <Company>Fontys – University of Applied Sciences - ICT</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track project: Online inventory system</dc:title>
  <dc:subject>Integration of OWASP Principles into Individual Project</dc:subject>
  <dc:creator>Martin Georgiev</dc:creator>
  <cp:keywords/>
  <dc:description/>
  <cp:lastModifiedBy>Martin Georgiev</cp:lastModifiedBy>
  <cp:revision>93</cp:revision>
  <dcterms:created xsi:type="dcterms:W3CDTF">2020-11-27T20:28:00Z</dcterms:created>
  <dcterms:modified xsi:type="dcterms:W3CDTF">2020-11-27T22:48:00Z</dcterms:modified>
</cp:coreProperties>
</file>