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2he0242nk6we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Valentina Belén Campos Gilberto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355"/>
        <w:gridCol w:w="1080"/>
        <w:gridCol w:w="915"/>
        <w:gridCol w:w="1185"/>
        <w:gridCol w:w="1455"/>
        <w:gridCol w:w="1530"/>
        <w:gridCol w:w="1395"/>
        <w:tblGridChange w:id="0">
          <w:tblGrid>
            <w:gridCol w:w="2355"/>
            <w:gridCol w:w="1080"/>
            <w:gridCol w:w="915"/>
            <w:gridCol w:w="1185"/>
            <w:gridCol w:w="1455"/>
            <w:gridCol w:w="1530"/>
            <w:gridCol w:w="139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oy3w6co1okr4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Siento que tengo las bases para comprenderlo y mejorar con práctica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podría ser mejor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Siento que tengo las bases para comprenderlo y mejorar con práctica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Siento que tengo las bases para comprenderlo y mejorar con práctica</w:t>
            </w:r>
          </w:p>
        </w:tc>
      </w:tr>
      <w:tr>
        <w:trPr>
          <w:cantSplit w:val="0"/>
          <w:trHeight w:val="3325.8984375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podría ser mejor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podría ser mejor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vCqo5IJNVDWUUmGavZeF3CSIXg==">CgMxLjAyDmguMmhlMDI0Mm5rNndlMg5oLm95M3c2Y28xb2tyNDgAciExYU0wMGxMdXJ1Vkd6UEt3STVFbzZySDhfS25Hb245M1Q=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