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9h4g8vxy6p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Giovanni Repetti Alarcón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ncc8sj6ryo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ser muy disperso considero que cumplo necesariamente con todo lo que abarca este punto, principalmente por cómo decido avanzar en un proyecto normalmente.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ser requisitos a cumplir, muchas veces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idear soluciones rápidas y concretas, pero no siempre son del todo eficiente o pueden salirse de algunos márgenes y terminar siendo incompletas las soluciones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fortalecer el desempeño, se aconseja ejercitar la gestión de cambios en entornos cambiantes.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Ejecutar la planificación y seguimiento mediante enfoques ágiles y tradicionales adecuadamente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integración de marcos normativos, principios de seguridad desde el diseño y criterios de sostenibilidad.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Profundizar en la optimización del rendimiento nativo y en patrones avanzados de UX/UI. 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EUhBP9JSc2Id7dJaxRnDJpNOw==">CgMxLjAyDmguYjloNGc4dnh5NnA5Mg5oLmtuY2M4c2o2cnlvcTgAciExTG9COVQwdUJCcjRRMHpSbDVqNGVhN0NHSVBMektmWk4=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