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de gestión y sobre cómo armar y dirigir proyectos. Me gustó por como se presenta algo en lo que se puede versatilizar para áreas dentro y fuera del campo de estudio de la informática, acercándonos a lo que viene siendo el PMI.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Existe el valor de entender cómo funciona el rubro en su totalidad, dando opciones a entender desde lo que viene siendo el área de administración y el desarrollo como tal mostrando las facetas que se producen en un entorno real.</w:t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La documentación para planificar un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38562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El desarrollo como tal, debería de practicar más en lo que son las bases de datos e intentar mejorar lo que conectan las API’s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p34n94lrb0v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DQqYVr7NyEkJNmlCuTIXS38Lw==">CgMxLjAyDmgucDM0bjk0bHJiMHY5OAByITFtQXpheXJnc0M1RjlKYmE3YjdPd1IyaE12Q3k1bUxkZw==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