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9osbrwol9pp"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Durante esta etapa del proyecto NutriPET se avanzó desde la definición conceptual hacia la construcción de una base funcional de la plataforma. Se formalizaron los requerimientos funcionales y no funcionales, Product Vision, Product Backlog y Definition of Done, además de avanzar en el Documento de Diseño y la planificación de los sprints.</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548dd4"/>
                <w:sz w:val="20"/>
                <w:szCs w:val="20"/>
                <w:rtl w:val="0"/>
              </w:rPr>
              <w:t xml:space="preserve">A nivel técnico, se configuró el entorno de desarrollo y la base de datos PostgreSQL, se implementó el registro e inicio de sesión de usuarios, autenticación mediante JWT y cookies HttpOnly, y la gestión de perfiles de mascotas mediante operaciones de creación, consulta, edición y eliminación. Asimismo, se incorporaron validaciones para los datos de las mascotas y mecanismos para impedir que un usuario pueda acceder o modificar información perteneciente a otra cuenta.</w:t>
            </w:r>
          </w:p>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Paralelamente, se definió el diseño de las funcionalidades que aún deben ser desarrolladas para completar la propuesta de NutriPET, entre ellas el catálogo de alimentos, búsqueda y comparación de productos, recomendaciones según las características de la mascota, consulta de precios y tiendas, estimación de costo mensual y administración del catálogo.</w:t>
            </w:r>
          </w:p>
          <w:p w:rsidR="00000000" w:rsidDel="00000000" w:rsidP="00000000" w:rsidRDefault="00000000" w:rsidRPr="00000000" w14:paraId="00000011">
            <w:pPr>
              <w:jc w:val="both"/>
              <w:rPr>
                <w:i w:val="1"/>
                <w:iCs w:val="1"/>
                <w:color w:val="548dd4"/>
                <w:sz w:val="20"/>
                <w:szCs w:val="20"/>
              </w:rPr>
            </w:pPr>
            <w:r w:rsidDel="00000000" w:rsidR="00000000" w:rsidRPr="00000000">
              <w:rPr>
                <w:i w:val="1"/>
                <w:iCs w:val="1"/>
                <w:color w:val="548dd4"/>
                <w:sz w:val="20"/>
                <w:szCs w:val="20"/>
                <w:rtl w:val="0"/>
              </w:rPr>
              <w:t xml:space="preserve">El trabajo se ha desarrollado utilizando Git y GitHub para el control de versiones y coordinación del equipo, manteniendo una arquitectura basada en Next.js, React y TypeScript para la aplicación web, API Routes sobre Node.js para la lógica del servidor y PostgreSQL para la persistencia de datos.</w:t>
            </w:r>
          </w:p>
          <w:p w:rsidR="00000000" w:rsidDel="00000000" w:rsidP="00000000" w:rsidRDefault="00000000" w:rsidRPr="00000000" w14:paraId="00000012">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jc w:val="both"/>
              <w:rPr>
                <w:i w:val="1"/>
                <w:iCs w:val="1"/>
                <w:color w:val="548dd4"/>
                <w:sz w:val="20"/>
                <w:szCs w:val="20"/>
              </w:rPr>
            </w:pPr>
            <w:r w:rsidDel="00000000" w:rsidR="00000000" w:rsidRPr="00000000">
              <w:rPr>
                <w:i w:val="1"/>
                <w:iCs w:val="1"/>
                <w:color w:val="548dd4"/>
                <w:sz w:val="20"/>
                <w:szCs w:val="20"/>
                <w:rtl w:val="0"/>
              </w:rPr>
              <w:t xml:space="preserve">Los objetivos generales del proyecto se mantienen. Sin embargo, durante el desarrollo se realizó un ajuste en la forma de abordar técnicamente la solución. La arquitectura propuesta inicialmente fue refinada para trabajar con Next.js como framework full-stack, utilizando React y TypeScript para la interfaz, API Routes para la lógica del servidor y PostgreSQL para la persistencia.</w:t>
            </w:r>
          </w:p>
          <w:p w:rsidR="00000000" w:rsidDel="00000000" w:rsidP="00000000" w:rsidRDefault="00000000" w:rsidRPr="00000000" w14:paraId="00000015">
            <w:pPr>
              <w:jc w:val="both"/>
              <w:rPr>
                <w:i w:val="1"/>
                <w:iCs w:val="1"/>
                <w:color w:val="548dd4"/>
                <w:sz w:val="20"/>
                <w:szCs w:val="20"/>
              </w:rPr>
            </w:pPr>
            <w:r w:rsidDel="00000000" w:rsidR="00000000" w:rsidRPr="00000000">
              <w:rPr>
                <w:i w:val="1"/>
                <w:iCs w:val="1"/>
                <w:color w:val="548dd4"/>
                <w:sz w:val="20"/>
                <w:szCs w:val="20"/>
                <w:rtl w:val="0"/>
              </w:rPr>
              <w:t xml:space="preserve">También se precisó el alcance funcional mediante requerimientos e historias de usuario, estableciendo como funcionalidades principales la gestión de usuarios y mascotas, catálogo de alimentos, comparación, recomendaciones personalizadas, consulta de precios y estimación de costos.</w:t>
            </w:r>
          </w:p>
          <w:p w:rsidR="00000000" w:rsidDel="00000000" w:rsidP="00000000" w:rsidRDefault="00000000" w:rsidRPr="00000000" w14:paraId="00000016">
            <w:pPr>
              <w:jc w:val="both"/>
              <w:rPr>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jc w:val="both"/>
              <w:rPr>
                <w:i w:val="1"/>
                <w:iCs w:val="1"/>
                <w:color w:val="548dd4"/>
                <w:sz w:val="20"/>
                <w:szCs w:val="20"/>
              </w:rPr>
            </w:pPr>
            <w:r w:rsidDel="00000000" w:rsidR="00000000" w:rsidRPr="00000000">
              <w:rPr>
                <w:i w:val="1"/>
                <w:iCs w:val="1"/>
                <w:color w:val="548dd4"/>
                <w:sz w:val="20"/>
                <w:szCs w:val="20"/>
                <w:rtl w:val="0"/>
              </w:rPr>
              <w:t xml:space="preserve">Se mantiene Scrum como metodología de trabajo. Durante esta etapa se fortaleció su aplicación mediante la elaboración del Product Backlog, priorización de historias de usuario y establecimiento de una Definition of Done.</w:t>
            </w:r>
          </w:p>
          <w:p w:rsidR="00000000" w:rsidDel="00000000" w:rsidP="00000000" w:rsidRDefault="00000000" w:rsidRPr="00000000" w14:paraId="00000019">
            <w:pPr>
              <w:jc w:val="both"/>
              <w:rPr>
                <w:i w:val="1"/>
                <w:iCs w:val="1"/>
                <w:color w:val="548dd4"/>
                <w:sz w:val="20"/>
                <w:szCs w:val="20"/>
              </w:rPr>
            </w:pPr>
            <w:r w:rsidDel="00000000" w:rsidR="00000000" w:rsidRPr="00000000">
              <w:rPr>
                <w:i w:val="1"/>
                <w:iCs w:val="1"/>
                <w:color w:val="548dd4"/>
                <w:sz w:val="20"/>
                <w:szCs w:val="20"/>
                <w:rtl w:val="0"/>
              </w:rPr>
              <w:t xml:space="preserve">El equipo utiliza GitHub como herramienta de coordinación del desarrollo y control de versiones. Las funcionalidades se incorporan de manera incremental, permitiendo verificar avances, detectar dificultades y ajustar la planificación de los siguientes sprints de acuerdo con el estado real del proyecto.</w:t>
            </w:r>
          </w:p>
          <w:p w:rsidR="00000000" w:rsidDel="00000000" w:rsidP="00000000" w:rsidRDefault="00000000" w:rsidRPr="00000000" w14:paraId="0000001A">
            <w:pPr>
              <w:jc w:val="both"/>
              <w:rPr>
                <w:i w:val="1"/>
                <w:iCs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jc w:val="both"/>
              <w:rPr>
                <w:i w:val="1"/>
                <w:iCs w:val="1"/>
                <w:color w:val="548dd4"/>
                <w:sz w:val="20"/>
                <w:szCs w:val="20"/>
              </w:rPr>
            </w:pPr>
            <w:r w:rsidDel="00000000" w:rsidR="00000000" w:rsidRPr="00000000">
              <w:rPr>
                <w:i w:val="1"/>
                <w:iCs w:val="1"/>
                <w:color w:val="548dd4"/>
                <w:sz w:val="20"/>
                <w:szCs w:val="20"/>
                <w:rtl w:val="0"/>
              </w:rPr>
              <w:t xml:space="preserve">Como evidencias del avance se presentarán artefactos de planificación, documentación técnica y elementos funcionales del sistema.</w:t>
            </w:r>
          </w:p>
          <w:p w:rsidR="00000000" w:rsidDel="00000000" w:rsidP="00000000" w:rsidRDefault="00000000" w:rsidRPr="00000000" w14:paraId="0000001D">
            <w:pPr>
              <w:jc w:val="both"/>
              <w:rPr>
                <w:i w:val="1"/>
                <w:iCs w:val="1"/>
                <w:color w:val="548dd4"/>
                <w:sz w:val="20"/>
                <w:szCs w:val="20"/>
              </w:rPr>
            </w:pPr>
            <w:r w:rsidDel="00000000" w:rsidR="00000000" w:rsidRPr="00000000">
              <w:rPr>
                <w:i w:val="1"/>
                <w:iCs w:val="1"/>
                <w:color w:val="548dd4"/>
                <w:sz w:val="20"/>
                <w:szCs w:val="20"/>
                <w:rtl w:val="0"/>
              </w:rPr>
              <w:t xml:space="preserve">Entre las principales evidencias se encuentran el Product Vision, documento de requerimientos, Product Backlog, Definition of Done, Documento de Diseño, modelo de base de datos PostgreSQL y repositorio GitHub del proyecto.</w:t>
            </w:r>
          </w:p>
          <w:p w:rsidR="00000000" w:rsidDel="00000000" w:rsidP="00000000" w:rsidRDefault="00000000" w:rsidRPr="00000000" w14:paraId="0000001E">
            <w:pPr>
              <w:jc w:val="both"/>
              <w:rPr>
                <w:i w:val="1"/>
                <w:iCs w:val="1"/>
                <w:color w:val="548dd4"/>
                <w:sz w:val="20"/>
                <w:szCs w:val="20"/>
              </w:rPr>
            </w:pPr>
            <w:r w:rsidDel="00000000" w:rsidR="00000000" w:rsidRPr="00000000">
              <w:rPr>
                <w:i w:val="1"/>
                <w:iCs w:val="1"/>
                <w:color w:val="548dd4"/>
                <w:sz w:val="20"/>
                <w:szCs w:val="20"/>
                <w:rtl w:val="0"/>
              </w:rPr>
              <w:t xml:space="preserve">A nivel funcional se dispone de evidencia del registro de usuarios, inicio y cierre de sesión, autenticación mediante JWT, persistencia en PostgreSQL y gestión de mascotas mediante operaciones de creación, consulta, edición y eliminación.</w:t>
            </w:r>
          </w:p>
          <w:p w:rsidR="00000000" w:rsidDel="00000000" w:rsidP="00000000" w:rsidRDefault="00000000" w:rsidRPr="00000000" w14:paraId="0000001F">
            <w:pPr>
              <w:jc w:val="both"/>
              <w:rPr>
                <w:i w:val="1"/>
                <w:iCs w:val="1"/>
                <w:color w:val="548dd4"/>
                <w:sz w:val="20"/>
                <w:szCs w:val="20"/>
              </w:rPr>
            </w:pPr>
            <w:r w:rsidDel="00000000" w:rsidR="00000000" w:rsidRPr="00000000">
              <w:rPr>
                <w:i w:val="1"/>
                <w:iCs w:val="1"/>
                <w:color w:val="548dd4"/>
                <w:sz w:val="20"/>
                <w:szCs w:val="20"/>
                <w:rtl w:val="0"/>
              </w:rPr>
              <w:t xml:space="preserve">Estas evidencias permiten demostrar tanto el proceso de planificación y diseño como el avance real de la implementación. La calidad técnica ha sido resguardada mediante validaciones de datos, hash de contraseñas, protección de rutas autenticadas, separación de información por usuario, uso de claves foráneas en la base de datos y control de versiones mediante Git.</w:t>
            </w:r>
          </w:p>
          <w:p w:rsidR="00000000" w:rsidDel="00000000" w:rsidP="00000000" w:rsidRDefault="00000000" w:rsidRPr="00000000" w14:paraId="00000020">
            <w:pPr>
              <w:jc w:val="both"/>
              <w:rPr>
                <w:i w:val="1"/>
                <w:iCs w:val="1"/>
                <w:color w:val="548dd4"/>
                <w:sz w:val="20"/>
                <w:szCs w:val="20"/>
              </w:rPr>
            </w:pPr>
            <w:r w:rsidDel="00000000" w:rsidR="00000000" w:rsidRPr="00000000">
              <w:rPr>
                <w:i w:val="1"/>
                <w:iCs w:val="1"/>
                <w:color w:val="548dd4"/>
                <w:sz w:val="20"/>
                <w:szCs w:val="20"/>
                <w:rtl w:val="0"/>
              </w:rPr>
              <w:t xml:space="preserve">Como respaldo pueden adjuntarse capturas del sistema en funcionamiento, estructura de PostgreSQL, historial de commits de GitHub y fragmentos representativos de los documentos elaborados.</w:t>
            </w:r>
          </w:p>
          <w:p w:rsidR="00000000" w:rsidDel="00000000" w:rsidP="00000000" w:rsidRDefault="00000000" w:rsidRPr="00000000" w14:paraId="00000021">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155"/>
        <w:gridCol w:w="1395"/>
        <w:gridCol w:w="1080"/>
        <w:gridCol w:w="1200"/>
        <w:tblGridChange w:id="0">
          <w:tblGrid>
            <w:gridCol w:w="1335"/>
            <w:gridCol w:w="1080"/>
            <w:gridCol w:w="1275"/>
            <w:gridCol w:w="1275"/>
            <w:gridCol w:w="1155"/>
            <w:gridCol w:w="1395"/>
            <w:gridCol w:w="1080"/>
            <w:gridCol w:w="1200"/>
          </w:tblGrid>
        </w:tblGridChange>
      </w:tblGrid>
      <w:tr>
        <w:trPr>
          <w:cantSplit w:val="0"/>
          <w:trHeight w:val="415" w:hRule="atLeast"/>
          <w:tblHeader w:val="0"/>
        </w:trPr>
        <w:tc>
          <w:tcPr>
            <w:gridSpan w:val="8"/>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5">
            <w:pPr>
              <w:jc w:val="both"/>
              <w:rPr>
                <w:i w:val="1"/>
                <w:iCs w:val="1"/>
                <w:color w:val="548dd4"/>
                <w:sz w:val="18"/>
                <w:szCs w:val="18"/>
              </w:rPr>
            </w:pPr>
            <w:r w:rsidDel="00000000" w:rsidR="00000000" w:rsidRPr="00000000">
              <w:rPr>
                <w:i w:val="1"/>
                <w:iCs w:val="1"/>
                <w:color w:val="548dd4"/>
                <w:sz w:val="18"/>
                <w:szCs w:val="18"/>
                <w:rtl w:val="0"/>
              </w:rPr>
              <w:t xml:space="preserve">1. Análisis y diseño de soluciones.</w:t>
            </w:r>
          </w:p>
          <w:p w:rsidR="00000000" w:rsidDel="00000000" w:rsidP="00000000" w:rsidRDefault="00000000" w:rsidRPr="00000000" w14:paraId="00000036">
            <w:pPr>
              <w:jc w:val="both"/>
              <w:rPr>
                <w:i w:val="1"/>
                <w:iCs w:val="1"/>
                <w:color w:val="548dd4"/>
                <w:sz w:val="18"/>
                <w:szCs w:val="18"/>
              </w:rPr>
            </w:pPr>
            <w:r w:rsidDel="00000000" w:rsidR="00000000" w:rsidRPr="00000000">
              <w:rPr>
                <w:i w:val="1"/>
                <w:iCs w:val="1"/>
                <w:color w:val="548dd4"/>
                <w:sz w:val="18"/>
                <w:szCs w:val="18"/>
                <w:rtl w:val="0"/>
              </w:rPr>
              <w:t xml:space="preserve">2.Gestión ágil de proyectos</w:t>
            </w:r>
          </w:p>
          <w:p w:rsidR="00000000" w:rsidDel="00000000" w:rsidP="00000000" w:rsidRDefault="00000000" w:rsidRPr="00000000" w14:paraId="00000037">
            <w:pPr>
              <w:jc w:val="both"/>
              <w:rPr>
                <w:i w:val="1"/>
                <w:iCs w:val="1"/>
                <w:color w:val="548dd4"/>
                <w:sz w:val="18"/>
                <w:szCs w:val="18"/>
              </w:rPr>
            </w:pPr>
            <w:r w:rsidDel="00000000" w:rsidR="00000000" w:rsidRPr="00000000">
              <w:rPr>
                <w:i w:val="1"/>
                <w:iCs w:val="1"/>
                <w:color w:val="548dd4"/>
                <w:sz w:val="18"/>
                <w:szCs w:val="18"/>
                <w:rtl w:val="0"/>
              </w:rPr>
              <w:t xml:space="preserve">3.Diseño de software</w:t>
            </w:r>
          </w:p>
          <w:p w:rsidR="00000000" w:rsidDel="00000000" w:rsidP="00000000" w:rsidRDefault="00000000" w:rsidRPr="00000000" w14:paraId="00000038">
            <w:pPr>
              <w:jc w:val="both"/>
              <w:rPr>
                <w:i w:val="1"/>
                <w:iCs w:val="1"/>
                <w:color w:val="548dd4"/>
                <w:sz w:val="18"/>
                <w:szCs w:val="18"/>
              </w:rPr>
            </w:pPr>
            <w:r w:rsidDel="00000000" w:rsidR="00000000" w:rsidRPr="00000000">
              <w:rPr>
                <w:i w:val="1"/>
                <w:iCs w:val="1"/>
                <w:color w:val="548dd4"/>
                <w:sz w:val="18"/>
                <w:szCs w:val="18"/>
                <w:rtl w:val="0"/>
              </w:rPr>
              <w:t xml:space="preserve">4.Desarrollo de software</w:t>
            </w:r>
          </w:p>
          <w:p w:rsidR="00000000" w:rsidDel="00000000" w:rsidP="00000000" w:rsidRDefault="00000000" w:rsidRPr="00000000" w14:paraId="0000003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3A">
            <w:pPr>
              <w:jc w:val="both"/>
              <w:rPr>
                <w:i w:val="1"/>
                <w:iCs w:val="1"/>
                <w:color w:val="548dd4"/>
                <w:sz w:val="18"/>
                <w:szCs w:val="18"/>
              </w:rPr>
            </w:pPr>
            <w:r w:rsidDel="00000000" w:rsidR="00000000" w:rsidRPr="00000000">
              <w:rPr>
                <w:i w:val="1"/>
                <w:iCs w:val="1"/>
                <w:color w:val="548dd4"/>
                <w:sz w:val="18"/>
                <w:szCs w:val="18"/>
                <w:rtl w:val="0"/>
              </w:rPr>
              <w:t xml:space="preserve">1.Levantamiento y refinamiento de requerimientos</w:t>
            </w:r>
          </w:p>
          <w:p w:rsidR="00000000" w:rsidDel="00000000" w:rsidP="00000000" w:rsidRDefault="00000000" w:rsidRPr="00000000" w14:paraId="0000003B">
            <w:pPr>
              <w:jc w:val="both"/>
              <w:rPr>
                <w:i w:val="1"/>
                <w:iCs w:val="1"/>
                <w:color w:val="548dd4"/>
                <w:sz w:val="18"/>
                <w:szCs w:val="18"/>
              </w:rPr>
            </w:pPr>
            <w:r w:rsidDel="00000000" w:rsidR="00000000" w:rsidRPr="00000000">
              <w:rPr>
                <w:i w:val="1"/>
                <w:iCs w:val="1"/>
                <w:color w:val="548dd4"/>
                <w:sz w:val="18"/>
                <w:szCs w:val="18"/>
                <w:rtl w:val="0"/>
              </w:rPr>
              <w:t xml:space="preserve">2.Product Backlog, DoD y planificación de sprints</w:t>
            </w:r>
          </w:p>
          <w:p w:rsidR="00000000" w:rsidDel="00000000" w:rsidP="00000000" w:rsidRDefault="00000000" w:rsidRPr="00000000" w14:paraId="0000003C">
            <w:pPr>
              <w:jc w:val="both"/>
              <w:rPr>
                <w:i w:val="1"/>
                <w:iCs w:val="1"/>
                <w:color w:val="548dd4"/>
                <w:sz w:val="18"/>
                <w:szCs w:val="18"/>
              </w:rPr>
            </w:pPr>
            <w:r w:rsidDel="00000000" w:rsidR="00000000" w:rsidRPr="00000000">
              <w:rPr>
                <w:i w:val="1"/>
                <w:iCs w:val="1"/>
                <w:color w:val="548dd4"/>
                <w:sz w:val="18"/>
                <w:szCs w:val="18"/>
                <w:rtl w:val="0"/>
              </w:rPr>
              <w:t xml:space="preserve">3.Documento de Diseño, arquitectura y UML</w:t>
            </w:r>
          </w:p>
          <w:p w:rsidR="00000000" w:rsidDel="00000000" w:rsidP="00000000" w:rsidRDefault="00000000" w:rsidRPr="00000000" w14:paraId="0000003D">
            <w:pPr>
              <w:jc w:val="both"/>
              <w:rPr>
                <w:i w:val="1"/>
                <w:iCs w:val="1"/>
                <w:color w:val="548dd4"/>
                <w:sz w:val="18"/>
                <w:szCs w:val="18"/>
              </w:rPr>
            </w:pPr>
            <w:r w:rsidDel="00000000" w:rsidR="00000000" w:rsidRPr="00000000">
              <w:rPr>
                <w:i w:val="1"/>
                <w:iCs w:val="1"/>
                <w:color w:val="548dd4"/>
                <w:sz w:val="18"/>
                <w:szCs w:val="18"/>
                <w:rtl w:val="0"/>
              </w:rPr>
              <w:t xml:space="preserve">4.Catálogo, comparación y recomendaciones</w:t>
            </w:r>
          </w:p>
        </w:tc>
        <w:tc>
          <w:tcPr/>
          <w:p w:rsidR="00000000" w:rsidDel="00000000" w:rsidP="00000000" w:rsidRDefault="00000000" w:rsidRPr="00000000" w14:paraId="0000003E">
            <w:pPr>
              <w:jc w:val="both"/>
              <w:rPr>
                <w:i w:val="1"/>
                <w:iCs w:val="1"/>
                <w:color w:val="548dd4"/>
                <w:sz w:val="18"/>
                <w:szCs w:val="18"/>
              </w:rPr>
            </w:pPr>
            <w:r w:rsidDel="00000000" w:rsidR="00000000" w:rsidRPr="00000000">
              <w:rPr>
                <w:i w:val="1"/>
                <w:iCs w:val="1"/>
                <w:color w:val="548dd4"/>
                <w:sz w:val="18"/>
                <w:szCs w:val="18"/>
                <w:rtl w:val="0"/>
              </w:rPr>
              <w:t xml:space="preserve">1.Word, Excel, Product Vision, reuniones</w:t>
            </w:r>
          </w:p>
          <w:p w:rsidR="00000000" w:rsidDel="00000000" w:rsidP="00000000" w:rsidRDefault="00000000" w:rsidRPr="00000000" w14:paraId="0000003F">
            <w:pPr>
              <w:jc w:val="both"/>
              <w:rPr>
                <w:i w:val="1"/>
                <w:iCs w:val="1"/>
                <w:color w:val="548dd4"/>
                <w:sz w:val="18"/>
                <w:szCs w:val="18"/>
              </w:rPr>
            </w:pPr>
            <w:r w:rsidDel="00000000" w:rsidR="00000000" w:rsidRPr="00000000">
              <w:rPr>
                <w:i w:val="1"/>
                <w:iCs w:val="1"/>
                <w:color w:val="548dd4"/>
                <w:sz w:val="18"/>
                <w:szCs w:val="18"/>
                <w:rtl w:val="0"/>
              </w:rPr>
              <w:t xml:space="preserve">2.Excel, Word, Scrum</w:t>
            </w:r>
          </w:p>
          <w:p w:rsidR="00000000" w:rsidDel="00000000" w:rsidP="00000000" w:rsidRDefault="00000000" w:rsidRPr="00000000" w14:paraId="00000040">
            <w:pPr>
              <w:jc w:val="both"/>
              <w:rPr>
                <w:i w:val="1"/>
                <w:iCs w:val="1"/>
                <w:color w:val="548dd4"/>
                <w:sz w:val="18"/>
                <w:szCs w:val="18"/>
              </w:rPr>
            </w:pPr>
            <w:r w:rsidDel="00000000" w:rsidR="00000000" w:rsidRPr="00000000">
              <w:rPr>
                <w:i w:val="1"/>
                <w:iCs w:val="1"/>
                <w:color w:val="548dd4"/>
                <w:sz w:val="18"/>
                <w:szCs w:val="18"/>
                <w:rtl w:val="0"/>
              </w:rPr>
              <w:t xml:space="preserve">3.Word, </w:t>
            </w:r>
            <w:hyperlink r:id="rId9">
              <w:r w:rsidDel="00000000" w:rsidR="00000000" w:rsidRPr="00000000">
                <w:rPr>
                  <w:i w:val="1"/>
                  <w:iCs w:val="1"/>
                  <w:color w:val="1155cc"/>
                  <w:sz w:val="18"/>
                  <w:szCs w:val="18"/>
                  <w:u w:val="single"/>
                  <w:rtl w:val="0"/>
                </w:rPr>
                <w:t xml:space="preserve">Draw.io</w:t>
              </w:r>
            </w:hyperlink>
            <w:r w:rsidDel="00000000" w:rsidR="00000000" w:rsidRPr="00000000">
              <w:rPr>
                <w:rtl w:val="0"/>
              </w:rPr>
            </w:r>
          </w:p>
          <w:p w:rsidR="00000000" w:rsidDel="00000000" w:rsidP="00000000" w:rsidRDefault="00000000" w:rsidRPr="00000000" w14:paraId="00000041">
            <w:pPr>
              <w:jc w:val="both"/>
              <w:rPr>
                <w:i w:val="1"/>
                <w:iCs w:val="1"/>
                <w:color w:val="548dd4"/>
                <w:sz w:val="18"/>
                <w:szCs w:val="18"/>
              </w:rPr>
            </w:pPr>
            <w:r w:rsidDel="00000000" w:rsidR="00000000" w:rsidRPr="00000000">
              <w:rPr>
                <w:i w:val="1"/>
                <w:iCs w:val="1"/>
                <w:color w:val="548dd4"/>
                <w:sz w:val="18"/>
                <w:szCs w:val="18"/>
                <w:rtl w:val="0"/>
              </w:rPr>
              <w:t xml:space="preserve">4.Next.js, PostgreSQL</w:t>
            </w:r>
            <w:r w:rsidDel="00000000" w:rsidR="00000000" w:rsidRPr="00000000">
              <w:rPr>
                <w:rtl w:val="0"/>
              </w:rPr>
            </w:r>
          </w:p>
          <w:p w:rsidR="00000000" w:rsidDel="00000000" w:rsidP="00000000" w:rsidRDefault="00000000" w:rsidRPr="00000000" w14:paraId="0000004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43">
            <w:pPr>
              <w:jc w:val="both"/>
              <w:rPr>
                <w:i w:val="1"/>
                <w:iCs w:val="1"/>
                <w:color w:val="548dd4"/>
                <w:sz w:val="18"/>
                <w:szCs w:val="18"/>
              </w:rPr>
            </w:pPr>
            <w:r w:rsidDel="00000000" w:rsidR="00000000" w:rsidRPr="00000000">
              <w:rPr>
                <w:i w:val="1"/>
                <w:iCs w:val="1"/>
                <w:color w:val="548dd4"/>
                <w:sz w:val="18"/>
                <w:szCs w:val="18"/>
                <w:rtl w:val="0"/>
              </w:rPr>
              <w:t xml:space="preserve">1.Fase 1-2</w:t>
            </w:r>
          </w:p>
          <w:p w:rsidR="00000000" w:rsidDel="00000000" w:rsidP="00000000" w:rsidRDefault="00000000" w:rsidRPr="00000000" w14:paraId="00000044">
            <w:pPr>
              <w:jc w:val="both"/>
              <w:rPr>
                <w:i w:val="1"/>
                <w:iCs w:val="1"/>
                <w:color w:val="548dd4"/>
                <w:sz w:val="18"/>
                <w:szCs w:val="18"/>
              </w:rPr>
            </w:pPr>
            <w:r w:rsidDel="00000000" w:rsidR="00000000" w:rsidRPr="00000000">
              <w:rPr>
                <w:i w:val="1"/>
                <w:iCs w:val="1"/>
                <w:color w:val="548dd4"/>
                <w:sz w:val="18"/>
                <w:szCs w:val="18"/>
                <w:rtl w:val="0"/>
              </w:rPr>
              <w:t xml:space="preserve">2.Fase 2</w:t>
            </w:r>
          </w:p>
          <w:p w:rsidR="00000000" w:rsidDel="00000000" w:rsidP="00000000" w:rsidRDefault="00000000" w:rsidRPr="00000000" w14:paraId="00000045">
            <w:pPr>
              <w:jc w:val="both"/>
              <w:rPr>
                <w:i w:val="1"/>
                <w:iCs w:val="1"/>
                <w:color w:val="548dd4"/>
                <w:sz w:val="18"/>
                <w:szCs w:val="18"/>
              </w:rPr>
            </w:pPr>
            <w:r w:rsidDel="00000000" w:rsidR="00000000" w:rsidRPr="00000000">
              <w:rPr>
                <w:i w:val="1"/>
                <w:iCs w:val="1"/>
                <w:color w:val="548dd4"/>
                <w:sz w:val="18"/>
                <w:szCs w:val="18"/>
                <w:rtl w:val="0"/>
              </w:rPr>
              <w:t xml:space="preserve">3.Fase 2</w:t>
            </w:r>
          </w:p>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4.Próximos sprints</w:t>
            </w:r>
          </w:p>
          <w:p w:rsidR="00000000" w:rsidDel="00000000" w:rsidP="00000000" w:rsidRDefault="00000000" w:rsidRPr="00000000" w14:paraId="00000047">
            <w:pPr>
              <w:jc w:val="both"/>
              <w:rPr>
                <w:i w:val="1"/>
                <w:iCs w:val="1"/>
                <w:color w:val="548dd4"/>
                <w:sz w:val="18"/>
                <w:szCs w:val="18"/>
              </w:rPr>
            </w:pPr>
            <w:r w:rsidDel="00000000" w:rsidR="00000000" w:rsidRPr="00000000">
              <w:rPr>
                <w:rtl w:val="0"/>
              </w:rPr>
            </w:r>
          </w:p>
          <w:p w:rsidR="00000000" w:rsidDel="00000000" w:rsidP="00000000" w:rsidRDefault="00000000" w:rsidRPr="00000000" w14:paraId="00000048">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49">
            <w:pPr>
              <w:ind w:left="0" w:firstLine="0"/>
              <w:jc w:val="both"/>
              <w:rPr>
                <w:i w:val="1"/>
                <w:iCs w:val="1"/>
                <w:color w:val="548dd4"/>
                <w:sz w:val="18"/>
                <w:szCs w:val="18"/>
              </w:rPr>
            </w:pPr>
            <w:r w:rsidDel="00000000" w:rsidR="00000000" w:rsidRPr="00000000">
              <w:rPr>
                <w:i w:val="1"/>
                <w:iCs w:val="1"/>
                <w:color w:val="548dd4"/>
                <w:sz w:val="18"/>
                <w:szCs w:val="18"/>
                <w:rtl w:val="0"/>
              </w:rPr>
              <w:t xml:space="preserve">1.Equipo</w:t>
            </w:r>
          </w:p>
          <w:p w:rsidR="00000000" w:rsidDel="00000000" w:rsidP="00000000" w:rsidRDefault="00000000" w:rsidRPr="00000000" w14:paraId="0000004A">
            <w:pPr>
              <w:ind w:left="0" w:firstLine="0"/>
              <w:jc w:val="both"/>
              <w:rPr>
                <w:i w:val="1"/>
                <w:iCs w:val="1"/>
                <w:color w:val="548dd4"/>
                <w:sz w:val="18"/>
                <w:szCs w:val="18"/>
              </w:rPr>
            </w:pPr>
            <w:r w:rsidDel="00000000" w:rsidR="00000000" w:rsidRPr="00000000">
              <w:rPr>
                <w:i w:val="1"/>
                <w:iCs w:val="1"/>
                <w:color w:val="548dd4"/>
                <w:sz w:val="18"/>
                <w:szCs w:val="18"/>
                <w:rtl w:val="0"/>
              </w:rPr>
              <w:t xml:space="preserve">2.Valentina Campos- Martin </w:t>
            </w:r>
            <w:r w:rsidDel="00000000" w:rsidR="00000000" w:rsidRPr="00000000">
              <w:rPr>
                <w:i w:val="1"/>
                <w:iCs w:val="1"/>
                <w:color w:val="548dd4"/>
                <w:sz w:val="18"/>
                <w:szCs w:val="18"/>
                <w:rtl w:val="0"/>
              </w:rPr>
              <w:t xml:space="preserve">Repetii</w:t>
            </w:r>
            <w:r w:rsidDel="00000000" w:rsidR="00000000" w:rsidRPr="00000000">
              <w:rPr>
                <w:rtl w:val="0"/>
              </w:rPr>
            </w:r>
          </w:p>
          <w:p w:rsidR="00000000" w:rsidDel="00000000" w:rsidP="00000000" w:rsidRDefault="00000000" w:rsidRPr="00000000" w14:paraId="0000004B">
            <w:pPr>
              <w:ind w:left="0" w:firstLine="0"/>
              <w:jc w:val="both"/>
              <w:rPr>
                <w:i w:val="1"/>
                <w:iCs w:val="1"/>
                <w:color w:val="548dd4"/>
                <w:sz w:val="18"/>
                <w:szCs w:val="18"/>
              </w:rPr>
            </w:pPr>
            <w:r w:rsidDel="00000000" w:rsidR="00000000" w:rsidRPr="00000000">
              <w:rPr>
                <w:i w:val="1"/>
                <w:iCs w:val="1"/>
                <w:color w:val="548dd4"/>
                <w:sz w:val="18"/>
                <w:szCs w:val="18"/>
                <w:rtl w:val="0"/>
              </w:rPr>
              <w:t xml:space="preserve">3.Equipo</w:t>
            </w:r>
          </w:p>
          <w:p w:rsidR="00000000" w:rsidDel="00000000" w:rsidP="00000000" w:rsidRDefault="00000000" w:rsidRPr="00000000" w14:paraId="0000004C">
            <w:pPr>
              <w:ind w:left="0" w:firstLine="0"/>
              <w:jc w:val="both"/>
              <w:rPr>
                <w:i w:val="1"/>
                <w:iCs w:val="1"/>
                <w:color w:val="548dd4"/>
                <w:sz w:val="18"/>
                <w:szCs w:val="18"/>
              </w:rPr>
            </w:pPr>
            <w:r w:rsidDel="00000000" w:rsidR="00000000" w:rsidRPr="00000000">
              <w:rPr>
                <w:i w:val="1"/>
                <w:iCs w:val="1"/>
                <w:color w:val="548dd4"/>
                <w:sz w:val="18"/>
                <w:szCs w:val="18"/>
                <w:rtl w:val="0"/>
              </w:rPr>
              <w:t xml:space="preserve">4.Equipo desarrollo</w:t>
            </w:r>
          </w:p>
          <w:p w:rsidR="00000000" w:rsidDel="00000000" w:rsidP="00000000" w:rsidRDefault="00000000" w:rsidRPr="00000000" w14:paraId="0000004D">
            <w:pPr>
              <w:ind w:left="0" w:firstLine="0"/>
              <w:jc w:val="both"/>
              <w:rPr>
                <w:i w:val="1"/>
                <w:iCs w:val="1"/>
                <w:color w:val="548dd4"/>
                <w:sz w:val="18"/>
                <w:szCs w:val="18"/>
              </w:rPr>
            </w:pPr>
            <w:r w:rsidDel="00000000" w:rsidR="00000000" w:rsidRPr="00000000">
              <w:rPr>
                <w:rtl w:val="0"/>
              </w:rPr>
            </w:r>
          </w:p>
          <w:p w:rsidR="00000000" w:rsidDel="00000000" w:rsidP="00000000" w:rsidRDefault="00000000" w:rsidRPr="00000000" w14:paraId="0000004E">
            <w:pPr>
              <w:ind w:left="0" w:firstLine="0"/>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4F">
            <w:pPr>
              <w:jc w:val="both"/>
              <w:rPr>
                <w:i w:val="1"/>
                <w:iCs w:val="1"/>
                <w:color w:val="548dd4"/>
                <w:sz w:val="18"/>
                <w:szCs w:val="18"/>
              </w:rPr>
            </w:pPr>
            <w:r w:rsidDel="00000000" w:rsidR="00000000" w:rsidRPr="00000000">
              <w:rPr>
                <w:i w:val="1"/>
                <w:iCs w:val="1"/>
                <w:color w:val="548dd4"/>
                <w:sz w:val="18"/>
                <w:szCs w:val="18"/>
                <w:rtl w:val="0"/>
              </w:rPr>
              <w:t xml:space="preserve">1.Fue necesario precisar funcionalidades y criterios de aceptación</w:t>
            </w:r>
          </w:p>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2.Algunas tareas requieren acuerdo del grupo sobre duración y responsables</w:t>
            </w:r>
          </w:p>
          <w:p w:rsidR="00000000" w:rsidDel="00000000" w:rsidP="00000000" w:rsidRDefault="00000000" w:rsidRPr="00000000" w14:paraId="00000051">
            <w:pPr>
              <w:jc w:val="both"/>
              <w:rPr>
                <w:i w:val="1"/>
                <w:iCs w:val="1"/>
                <w:color w:val="548dd4"/>
                <w:sz w:val="18"/>
                <w:szCs w:val="18"/>
              </w:rPr>
            </w:pPr>
            <w:r w:rsidDel="00000000" w:rsidR="00000000" w:rsidRPr="00000000">
              <w:rPr>
                <w:rtl w:val="0"/>
              </w:rPr>
            </w:r>
          </w:p>
          <w:p w:rsidR="00000000" w:rsidDel="00000000" w:rsidP="00000000" w:rsidRDefault="00000000" w:rsidRPr="00000000" w14:paraId="00000052">
            <w:pPr>
              <w:jc w:val="both"/>
              <w:rPr>
                <w:i w:val="1"/>
                <w:iCs w:val="1"/>
                <w:color w:val="548dd4"/>
                <w:sz w:val="18"/>
                <w:szCs w:val="18"/>
              </w:rPr>
            </w:pPr>
            <w:r w:rsidDel="00000000" w:rsidR="00000000" w:rsidRPr="00000000">
              <w:rPr>
                <w:i w:val="1"/>
                <w:iCs w:val="1"/>
                <w:color w:val="548dd4"/>
                <w:sz w:val="18"/>
                <w:szCs w:val="18"/>
                <w:rtl w:val="0"/>
              </w:rPr>
              <w:t xml:space="preserve">3.Se detectó que la arquitectura inicial no representaba la implementación actual</w:t>
            </w:r>
          </w:p>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4.Dependencia del modelo de datos y catálogo</w:t>
            </w:r>
          </w:p>
          <w:p w:rsidR="00000000" w:rsidDel="00000000" w:rsidP="00000000" w:rsidRDefault="00000000" w:rsidRPr="00000000" w14:paraId="00000054">
            <w:pPr>
              <w:jc w:val="both"/>
              <w:rPr>
                <w:i w:val="1"/>
                <w:iCs w:val="1"/>
                <w:color w:val="548dd4"/>
                <w:sz w:val="18"/>
                <w:szCs w:val="18"/>
              </w:rPr>
            </w:pPr>
            <w:r w:rsidDel="00000000" w:rsidR="00000000" w:rsidRPr="00000000">
              <w:rPr>
                <w:rtl w:val="0"/>
              </w:rPr>
            </w:r>
          </w:p>
          <w:p w:rsidR="00000000" w:rsidDel="00000000" w:rsidP="00000000" w:rsidRDefault="00000000" w:rsidRPr="00000000" w14:paraId="00000055">
            <w:pPr>
              <w:jc w:val="both"/>
              <w:rPr>
                <w:i w:val="1"/>
                <w:iCs w:val="1"/>
                <w:color w:val="548dd4"/>
                <w:sz w:val="18"/>
                <w:szCs w:val="18"/>
              </w:rPr>
            </w:pPr>
            <w:r w:rsidDel="00000000" w:rsidR="00000000" w:rsidRPr="00000000">
              <w:rPr>
                <w:rtl w:val="0"/>
              </w:rPr>
            </w:r>
          </w:p>
          <w:p w:rsidR="00000000" w:rsidDel="00000000" w:rsidP="00000000" w:rsidRDefault="00000000" w:rsidRPr="00000000" w14:paraId="00000056">
            <w:pPr>
              <w:jc w:val="both"/>
              <w:rPr>
                <w:i w:val="1"/>
                <w:iCs w:val="1"/>
                <w:color w:val="548dd4"/>
                <w:sz w:val="18"/>
                <w:szCs w:val="18"/>
              </w:rPr>
            </w:pPr>
            <w:r w:rsidDel="00000000" w:rsidR="00000000" w:rsidRPr="00000000">
              <w:rPr>
                <w:rtl w:val="0"/>
              </w:rPr>
            </w:r>
          </w:p>
          <w:p w:rsidR="00000000" w:rsidDel="00000000" w:rsidP="00000000" w:rsidRDefault="00000000" w:rsidRPr="00000000" w14:paraId="0000005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1.Completado</w:t>
            </w:r>
          </w:p>
          <w:p w:rsidR="00000000" w:rsidDel="00000000" w:rsidP="00000000" w:rsidRDefault="00000000" w:rsidRPr="00000000" w14:paraId="00000059">
            <w:pPr>
              <w:jc w:val="both"/>
              <w:rPr>
                <w:i w:val="1"/>
                <w:iCs w:val="1"/>
                <w:color w:val="548dd4"/>
                <w:sz w:val="18"/>
                <w:szCs w:val="18"/>
              </w:rPr>
            </w:pPr>
            <w:hyperlink r:id="rId10">
              <w:r w:rsidDel="00000000" w:rsidR="00000000" w:rsidRPr="00000000">
                <w:rPr>
                  <w:i w:val="1"/>
                  <w:iCs w:val="1"/>
                  <w:color w:val="1155cc"/>
                  <w:sz w:val="18"/>
                  <w:szCs w:val="18"/>
                  <w:u w:val="single"/>
                  <w:rtl w:val="0"/>
                </w:rPr>
                <w:t xml:space="preserve">2.En</w:t>
              </w:r>
            </w:hyperlink>
            <w:r w:rsidDel="00000000" w:rsidR="00000000" w:rsidRPr="00000000">
              <w:rPr>
                <w:i w:val="1"/>
                <w:iCs w:val="1"/>
                <w:color w:val="548dd4"/>
                <w:sz w:val="18"/>
                <w:szCs w:val="18"/>
                <w:rtl w:val="0"/>
              </w:rPr>
              <w:t xml:space="preserve"> curso</w:t>
            </w:r>
          </w:p>
          <w:p w:rsidR="00000000" w:rsidDel="00000000" w:rsidP="00000000" w:rsidRDefault="00000000" w:rsidRPr="00000000" w14:paraId="0000005A">
            <w:pPr>
              <w:jc w:val="both"/>
              <w:rPr>
                <w:i w:val="1"/>
                <w:iCs w:val="1"/>
                <w:color w:val="548dd4"/>
                <w:sz w:val="18"/>
                <w:szCs w:val="18"/>
              </w:rPr>
            </w:pPr>
            <w:hyperlink r:id="rId11">
              <w:r w:rsidDel="00000000" w:rsidR="00000000" w:rsidRPr="00000000">
                <w:rPr>
                  <w:i w:val="1"/>
                  <w:iCs w:val="1"/>
                  <w:color w:val="1155cc"/>
                  <w:sz w:val="18"/>
                  <w:szCs w:val="18"/>
                  <w:u w:val="single"/>
                  <w:rtl w:val="0"/>
                </w:rPr>
                <w:t xml:space="preserve">3.E</w:t>
              </w:r>
            </w:hyperlink>
            <w:r w:rsidDel="00000000" w:rsidR="00000000" w:rsidRPr="00000000">
              <w:rPr>
                <w:i w:val="1"/>
                <w:iCs w:val="1"/>
                <w:color w:val="548dd4"/>
                <w:sz w:val="18"/>
                <w:szCs w:val="18"/>
                <w:rtl w:val="0"/>
              </w:rPr>
              <w:t xml:space="preserve">n Curso</w:t>
            </w:r>
          </w:p>
          <w:p w:rsidR="00000000" w:rsidDel="00000000" w:rsidP="00000000" w:rsidRDefault="00000000" w:rsidRPr="00000000" w14:paraId="0000005B">
            <w:pPr>
              <w:jc w:val="both"/>
              <w:rPr>
                <w:i w:val="1"/>
                <w:iCs w:val="1"/>
                <w:color w:val="548dd4"/>
                <w:sz w:val="18"/>
                <w:szCs w:val="18"/>
              </w:rPr>
            </w:pPr>
            <w:hyperlink r:id="rId12">
              <w:r w:rsidDel="00000000" w:rsidR="00000000" w:rsidRPr="00000000">
                <w:rPr>
                  <w:i w:val="1"/>
                  <w:iCs w:val="1"/>
                  <w:color w:val="1155cc"/>
                  <w:sz w:val="18"/>
                  <w:szCs w:val="18"/>
                  <w:u w:val="single"/>
                  <w:rtl w:val="0"/>
                </w:rPr>
                <w:t xml:space="preserve">4.No</w:t>
              </w:r>
            </w:hyperlink>
            <w:r w:rsidDel="00000000" w:rsidR="00000000" w:rsidRPr="00000000">
              <w:rPr>
                <w:i w:val="1"/>
                <w:iCs w:val="1"/>
                <w:color w:val="548dd4"/>
                <w:sz w:val="18"/>
                <w:szCs w:val="18"/>
                <w:rtl w:val="0"/>
              </w:rPr>
              <w:t xml:space="preserve"> iniciado</w:t>
            </w:r>
            <w:r w:rsidDel="00000000" w:rsidR="00000000" w:rsidRPr="00000000">
              <w:rPr>
                <w:rtl w:val="0"/>
              </w:rPr>
            </w:r>
          </w:p>
        </w:tc>
        <w:tc>
          <w:tcPr/>
          <w:p w:rsidR="00000000" w:rsidDel="00000000" w:rsidP="00000000" w:rsidRDefault="00000000" w:rsidRPr="00000000" w14:paraId="0000005C">
            <w:pPr>
              <w:jc w:val="both"/>
              <w:rPr>
                <w:i w:val="1"/>
                <w:iCs w:val="1"/>
                <w:color w:val="548dd4"/>
                <w:sz w:val="18"/>
                <w:szCs w:val="18"/>
              </w:rPr>
            </w:pPr>
            <w:r w:rsidDel="00000000" w:rsidR="00000000" w:rsidRPr="00000000">
              <w:rPr>
                <w:i w:val="1"/>
                <w:iCs w:val="1"/>
                <w:color w:val="548dd4"/>
                <w:sz w:val="18"/>
                <w:szCs w:val="18"/>
                <w:rtl w:val="0"/>
              </w:rPr>
              <w:t xml:space="preserve">1.Se mejoraron requerimientos y se clasificaron por estado</w:t>
            </w:r>
          </w:p>
          <w:p w:rsidR="00000000" w:rsidDel="00000000" w:rsidP="00000000" w:rsidRDefault="00000000" w:rsidRPr="00000000" w14:paraId="0000005D">
            <w:pPr>
              <w:jc w:val="both"/>
              <w:rPr>
                <w:i w:val="1"/>
                <w:iCs w:val="1"/>
                <w:color w:val="548dd4"/>
                <w:sz w:val="18"/>
                <w:szCs w:val="18"/>
              </w:rPr>
            </w:pPr>
            <w:r w:rsidDel="00000000" w:rsidR="00000000" w:rsidRPr="00000000">
              <w:rPr>
                <w:i w:val="1"/>
                <w:iCs w:val="1"/>
                <w:color w:val="548dd4"/>
                <w:sz w:val="18"/>
                <w:szCs w:val="18"/>
                <w:rtl w:val="0"/>
              </w:rPr>
              <w:t xml:space="preserve">2.Se mejoraron requerimientos y se clasificaron por estado</w:t>
            </w:r>
          </w:p>
          <w:p w:rsidR="00000000" w:rsidDel="00000000" w:rsidP="00000000" w:rsidRDefault="00000000" w:rsidRPr="00000000" w14:paraId="0000005E">
            <w:pPr>
              <w:jc w:val="both"/>
              <w:rPr>
                <w:i w:val="1"/>
                <w:iCs w:val="1"/>
                <w:color w:val="548dd4"/>
                <w:sz w:val="18"/>
                <w:szCs w:val="18"/>
              </w:rPr>
            </w:pPr>
            <w:r w:rsidDel="00000000" w:rsidR="00000000" w:rsidRPr="00000000">
              <w:rPr>
                <w:i w:val="1"/>
                <w:iCs w:val="1"/>
                <w:color w:val="548dd4"/>
                <w:sz w:val="18"/>
                <w:szCs w:val="18"/>
                <w:rtl w:val="0"/>
              </w:rPr>
              <w:t xml:space="preserve">3.Se actualizó a Next.js + API Routes + PostgreSQL</w:t>
            </w:r>
          </w:p>
          <w:p w:rsidR="00000000" w:rsidDel="00000000" w:rsidP="00000000" w:rsidRDefault="00000000" w:rsidRPr="00000000" w14:paraId="0000005F">
            <w:pPr>
              <w:jc w:val="both"/>
              <w:rPr>
                <w:i w:val="1"/>
                <w:iCs w:val="1"/>
                <w:color w:val="548dd4"/>
                <w:sz w:val="18"/>
                <w:szCs w:val="18"/>
              </w:rPr>
            </w:pPr>
            <w:r w:rsidDel="00000000" w:rsidR="00000000" w:rsidRPr="00000000">
              <w:rPr>
                <w:i w:val="1"/>
                <w:iCs w:val="1"/>
                <w:color w:val="548dd4"/>
                <w:sz w:val="18"/>
                <w:szCs w:val="18"/>
                <w:rtl w:val="0"/>
              </w:rPr>
              <w:t xml:space="preserve">4.Priorizar catálogo antes del recomendador</w:t>
            </w:r>
          </w:p>
          <w:p w:rsidR="00000000" w:rsidDel="00000000" w:rsidP="00000000" w:rsidRDefault="00000000" w:rsidRPr="00000000" w14:paraId="00000060">
            <w:pPr>
              <w:jc w:val="both"/>
              <w:rPr>
                <w:i w:val="1"/>
                <w:iCs w:val="1"/>
                <w:color w:val="548dd4"/>
                <w:sz w:val="18"/>
                <w:szCs w:val="18"/>
              </w:rPr>
            </w:pPr>
            <w:r w:rsidDel="00000000" w:rsidR="00000000" w:rsidRPr="00000000">
              <w:rPr>
                <w:rtl w:val="0"/>
              </w:rPr>
            </w:r>
          </w:p>
          <w:p w:rsidR="00000000" w:rsidDel="00000000" w:rsidP="00000000" w:rsidRDefault="00000000" w:rsidRPr="00000000" w14:paraId="00000061">
            <w:pPr>
              <w:jc w:val="both"/>
              <w:rPr>
                <w:i w:val="1"/>
                <w:iCs w:val="1"/>
                <w:color w:val="548dd4"/>
                <w:sz w:val="18"/>
                <w:szCs w:val="18"/>
              </w:rPr>
            </w:pPr>
            <w:r w:rsidDel="00000000" w:rsidR="00000000" w:rsidRPr="00000000">
              <w:rPr>
                <w:rtl w:val="0"/>
              </w:rPr>
            </w:r>
          </w:p>
          <w:p w:rsidR="00000000" w:rsidDel="00000000" w:rsidP="00000000" w:rsidRDefault="00000000" w:rsidRPr="00000000" w14:paraId="00000062">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63">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6">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7">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color w:val="548dd4"/>
                <w:sz w:val="20"/>
                <w:szCs w:val="20"/>
                <w:rtl w:val="0"/>
              </w:rPr>
              <w:t xml:space="preserve">: Entre los principales facilitadores se encuentra la utilización de GitHub para centralizar el código y mantener el historial de cambios, además del uso de tecnologías conocidas por el equipo, como Next.js, React, TypeScript y PostgreSQL. La existencia de una Product Vision y de requerimientos definidos permitió también ordenar progresivamente las funcionalidades prioritarias.</w:t>
            </w:r>
          </w:p>
          <w:p w:rsidR="00000000" w:rsidDel="00000000" w:rsidP="00000000" w:rsidRDefault="00000000" w:rsidRPr="00000000" w14:paraId="00000068">
            <w:pPr>
              <w:jc w:val="both"/>
              <w:rPr>
                <w:color w:val="548dd4"/>
                <w:sz w:val="20"/>
                <w:szCs w:val="20"/>
              </w:rPr>
            </w:pPr>
            <w:r w:rsidDel="00000000" w:rsidR="00000000" w:rsidRPr="00000000">
              <w:rPr>
                <w:color w:val="548dd4"/>
                <w:sz w:val="20"/>
                <w:szCs w:val="20"/>
                <w:rtl w:val="0"/>
              </w:rPr>
              <w:t xml:space="preserve">Entre las dificultades se identificó inicialmente una diferencia entre algunas decisiones documentadas durante la etapa conceptual y la implementación real del sistema. Por ejemplo, se había planteado una arquitectura distinta a la finalmente utilizada. Esta situación se abordó revisando el repositorio y actualizando la documentación técnica para que represente correctamente la solución implementada.</w:t>
            </w:r>
          </w:p>
          <w:p w:rsidR="00000000" w:rsidDel="00000000" w:rsidP="00000000" w:rsidRDefault="00000000" w:rsidRPr="00000000" w14:paraId="00000069">
            <w:pPr>
              <w:jc w:val="both"/>
              <w:rPr>
                <w:color w:val="548dd4"/>
                <w:sz w:val="20"/>
                <w:szCs w:val="20"/>
              </w:rPr>
            </w:pPr>
            <w:r w:rsidDel="00000000" w:rsidR="00000000" w:rsidRPr="00000000">
              <w:rPr>
                <w:color w:val="548dd4"/>
                <w:sz w:val="20"/>
                <w:szCs w:val="20"/>
                <w:rtl w:val="0"/>
              </w:rPr>
              <w:t xml:space="preserve">También se presentaron dificultades asociadas a la configuración del entorno de base de datos y a la necesidad de definir con mayor precisión requerimientos, criterios de aceptación y prioridades. Estas dificultades fueron abordadas mediante configuración y pruebas del entorno local, revisión conjunta de requerimientos y división de las funcionalidades en historias de usuario más acotadas.</w:t>
            </w:r>
          </w:p>
          <w:p w:rsidR="00000000" w:rsidDel="00000000" w:rsidP="00000000" w:rsidRDefault="00000000" w:rsidRPr="00000000" w14:paraId="0000006A">
            <w:pPr>
              <w:jc w:val="both"/>
              <w:rPr>
                <w:color w:val="548dd4"/>
                <w:sz w:val="20"/>
                <w:szCs w:val="20"/>
              </w:rPr>
            </w:pPr>
            <w:r w:rsidDel="00000000" w:rsidR="00000000" w:rsidRPr="00000000">
              <w:rPr>
                <w:color w:val="548dd4"/>
                <w:sz w:val="20"/>
                <w:szCs w:val="20"/>
                <w:rtl w:val="0"/>
              </w:rPr>
              <w:t xml:space="preserve">Como estrategia para evitar retrasos en las siguientes etapas, se decidió priorizar primero las dependencias principales del sistema, particularmente el catálogo de alimentos, para posteriormente desarrollar comparación, recomendaciones y precios.</w:t>
            </w:r>
          </w:p>
          <w:p w:rsidR="00000000" w:rsidDel="00000000" w:rsidP="00000000" w:rsidRDefault="00000000" w:rsidRPr="00000000" w14:paraId="0000006B">
            <w:pPr>
              <w:jc w:val="both"/>
              <w:rPr>
                <w:color w:val="548dd4"/>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F">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color w:val="548dd4"/>
                <w:sz w:val="20"/>
                <w:szCs w:val="20"/>
                <w:rtl w:val="0"/>
              </w:rPr>
              <w:t xml:space="preserve">No se han eliminado funcionalidades centrales de la propuesta de NutriPET. Sin embargo, se realizaron ajustes en la planificación y en algunas decisiones técnicas.</w:t>
            </w:r>
          </w:p>
          <w:p w:rsidR="00000000" w:rsidDel="00000000" w:rsidP="00000000" w:rsidRDefault="00000000" w:rsidRPr="00000000" w14:paraId="00000070">
            <w:pPr>
              <w:jc w:val="both"/>
              <w:rPr>
                <w:i w:val="1"/>
                <w:iCs w:val="1"/>
                <w:color w:val="548dd4"/>
                <w:sz w:val="20"/>
                <w:szCs w:val="20"/>
              </w:rPr>
            </w:pPr>
            <w:r w:rsidDel="00000000" w:rsidR="00000000" w:rsidRPr="00000000">
              <w:rPr>
                <w:i w:val="1"/>
                <w:iCs w:val="1"/>
                <w:color w:val="548dd4"/>
                <w:sz w:val="20"/>
                <w:szCs w:val="20"/>
                <w:rtl w:val="0"/>
              </w:rPr>
              <w:t xml:space="preserve">La arquitectura documentada inicialmente fue actualizada para representar la implementación real basada en Next.js, API Routes y PostgreSQL. Asimismo, los requerimientos fueron refinados agregando clasificación, actores, criterios de aceptación y estado de avance.</w:t>
            </w:r>
          </w:p>
          <w:p w:rsidR="00000000" w:rsidDel="00000000" w:rsidP="00000000" w:rsidRDefault="00000000" w:rsidRPr="00000000" w14:paraId="00000071">
            <w:pPr>
              <w:jc w:val="both"/>
              <w:rPr>
                <w:i w:val="1"/>
                <w:iCs w:val="1"/>
                <w:color w:val="548dd4"/>
                <w:sz w:val="20"/>
                <w:szCs w:val="20"/>
              </w:rPr>
            </w:pPr>
            <w:r w:rsidDel="00000000" w:rsidR="00000000" w:rsidRPr="00000000">
              <w:rPr>
                <w:i w:val="1"/>
                <w:iCs w:val="1"/>
                <w:color w:val="548dd4"/>
                <w:sz w:val="20"/>
                <w:szCs w:val="20"/>
                <w:rtl w:val="0"/>
              </w:rPr>
              <w:t xml:space="preserve">También se reorganizó el orden de desarrollo de las funcionalidades pendientes. Se estableció que primero debe implementarse el catálogo y la consulta de alimentos, debido a que la comparación y el sistema de recomendaciones dependen de la existencia de dichos datos.</w:t>
            </w:r>
          </w:p>
          <w:p w:rsidR="00000000" w:rsidDel="00000000" w:rsidP="00000000" w:rsidRDefault="00000000" w:rsidRPr="00000000" w14:paraId="00000072">
            <w:pPr>
              <w:jc w:val="both"/>
              <w:rPr>
                <w:i w:val="1"/>
                <w:iCs w:val="1"/>
                <w:color w:val="548dd4"/>
                <w:sz w:val="20"/>
                <w:szCs w:val="20"/>
              </w:rPr>
            </w:pPr>
            <w:r w:rsidDel="00000000" w:rsidR="00000000" w:rsidRPr="00000000">
              <w:rPr>
                <w:i w:val="1"/>
                <w:iCs w:val="1"/>
                <w:color w:val="548dd4"/>
                <w:sz w:val="20"/>
                <w:szCs w:val="20"/>
                <w:rtl w:val="0"/>
              </w:rPr>
              <w:t xml:space="preserve">La planificación detallada de duración y responsables por sprint quedó pendiente de validación conjunta por todos los integrantes, con el objetivo de establecer compromisos realistas de acuerdo con la disponibilidad del equipo.</w:t>
            </w:r>
          </w:p>
          <w:p w:rsidR="00000000" w:rsidDel="00000000" w:rsidP="00000000" w:rsidRDefault="00000000" w:rsidRPr="00000000" w14:paraId="0000007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B">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Las principales actividades pendientes corresponden al catálogo de alimentos, búsqueda, ficha detallada de productos, comparación de alimentos, recomendaciones personalizadas, gestión de precios y tiendas, estimación del costo mensual, administración del catálogo, Docker y ejecución formal del plan de pruebas.</w:t>
            </w:r>
          </w:p>
          <w:p w:rsidR="00000000" w:rsidDel="00000000" w:rsidP="00000000" w:rsidRDefault="00000000" w:rsidRPr="00000000" w14:paraId="0000007C">
            <w:pPr>
              <w:jc w:val="both"/>
              <w:rPr>
                <w:i w:val="1"/>
                <w:iCs w:val="1"/>
                <w:color w:val="548dd4"/>
                <w:sz w:val="20"/>
                <w:szCs w:val="20"/>
              </w:rPr>
            </w:pPr>
            <w:r w:rsidDel="00000000" w:rsidR="00000000" w:rsidRPr="00000000">
              <w:rPr>
                <w:i w:val="1"/>
                <w:iCs w:val="1"/>
                <w:color w:val="548dd4"/>
                <w:sz w:val="20"/>
                <w:szCs w:val="20"/>
                <w:rtl w:val="0"/>
              </w:rPr>
              <w:t xml:space="preserve">Estas actividades no se han completado debido a que durante las etapas anteriores fue necesario consolidar primero la autenticación, persistencia de datos y gestión de mascotas, además de corregir y completar la documentación y los requerimientos del proyecto.</w:t>
            </w:r>
          </w:p>
          <w:p w:rsidR="00000000" w:rsidDel="00000000" w:rsidP="00000000" w:rsidRDefault="00000000" w:rsidRPr="00000000" w14:paraId="0000007D">
            <w:pPr>
              <w:jc w:val="both"/>
              <w:rPr>
                <w:i w:val="1"/>
                <w:iCs w:val="1"/>
                <w:color w:val="548dd4"/>
                <w:sz w:val="20"/>
                <w:szCs w:val="20"/>
              </w:rPr>
            </w:pPr>
            <w:r w:rsidDel="00000000" w:rsidR="00000000" w:rsidRPr="00000000">
              <w:rPr>
                <w:i w:val="1"/>
                <w:iCs w:val="1"/>
                <w:color w:val="548dd4"/>
                <w:sz w:val="20"/>
                <w:szCs w:val="20"/>
                <w:rtl w:val="0"/>
              </w:rPr>
              <w:t xml:space="preserve">Para evitar que estos pendientes afecten la entrega final, se priorizará el desarrollo según dependencias: catálogo y ficha de producto, posteriormente comparación y recomendaciones, seguido de precios y funciones complementarias. Las pruebas, Docker y documentación final se ejecutarán en paralelo al cierre de las funcionalidades principales.</w:t>
            </w:r>
          </w:p>
          <w:p w:rsidR="00000000" w:rsidDel="00000000" w:rsidP="00000000" w:rsidRDefault="00000000" w:rsidRPr="00000000" w14:paraId="0000007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3.en" TargetMode="External"/><Relationship Id="rId10" Type="http://schemas.openxmlformats.org/officeDocument/2006/relationships/hyperlink" Target="http://2.en" TargetMode="External"/><Relationship Id="rId13" Type="http://schemas.openxmlformats.org/officeDocument/2006/relationships/header" Target="header1.xml"/><Relationship Id="rId12" Type="http://schemas.openxmlformats.org/officeDocument/2006/relationships/hyperlink" Target="http://4.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81diJwH+IQK3+Cc5r0CaTs0v8g==">CgMxLjAyDmguMTlvc2Jyd29sOXBwOAByITFMakZOV2RPV0dPZnk1V0ZTWENIbXliT19XV2RqWDU5dA==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