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r w:rsidDel="00000000" w:rsidR="00000000" w:rsidRPr="00000000">
        <w:rPr>
          <w:rtl w:val="0"/>
        </w:rPr>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r w:rsidDel="00000000" w:rsidR="00000000" w:rsidRPr="00000000">
        <w:rPr>
          <w:rtl w:val="0"/>
        </w:rPr>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r w:rsidDel="00000000" w:rsidR="00000000" w:rsidRPr="00000000">
              <w:rPr>
                <w:rtl w:val="0"/>
              </w:rPr>
            </w:r>
          </w:p>
          <w:p w:rsidR="00000000" w:rsidDel="00000000" w:rsidP="00000000" w:rsidRDefault="00000000" w:rsidRPr="00000000" w14:paraId="0000006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r w:rsidDel="00000000" w:rsidR="00000000" w:rsidRPr="00000000">
              <w:rPr>
                <w:rtl w:val="0"/>
              </w:rPr>
            </w:r>
          </w:p>
          <w:p w:rsidR="00000000" w:rsidDel="00000000" w:rsidP="00000000" w:rsidRDefault="00000000" w:rsidRPr="00000000" w14:paraId="0000007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r w:rsidDel="00000000" w:rsidR="00000000" w:rsidRPr="00000000">
              <w:rPr>
                <w:rtl w:val="0"/>
              </w:rPr>
            </w:r>
          </w:p>
          <w:p w:rsidR="00000000" w:rsidDel="00000000" w:rsidP="00000000" w:rsidRDefault="00000000" w:rsidRPr="00000000" w14:paraId="0000007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r w:rsidDel="00000000" w:rsidR="00000000" w:rsidRPr="00000000">
              <w:rPr>
                <w:rtl w:val="0"/>
              </w:rPr>
            </w:r>
          </w:p>
          <w:p w:rsidR="00000000" w:rsidDel="00000000" w:rsidP="00000000" w:rsidRDefault="00000000" w:rsidRPr="00000000" w14:paraId="0000007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r w:rsidDel="00000000" w:rsidR="00000000" w:rsidRPr="00000000">
              <w:rPr>
                <w:rtl w:val="0"/>
              </w:rPr>
            </w:r>
          </w:p>
          <w:p w:rsidR="00000000" w:rsidDel="00000000" w:rsidP="00000000" w:rsidRDefault="00000000" w:rsidRPr="00000000" w14:paraId="0000007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r w:rsidDel="00000000" w:rsidR="00000000" w:rsidRPr="00000000">
              <w:rPr>
                <w:rtl w:val="0"/>
              </w:rPr>
            </w:r>
          </w:p>
          <w:p w:rsidR="00000000" w:rsidDel="00000000" w:rsidP="00000000" w:rsidRDefault="00000000" w:rsidRPr="00000000" w14:paraId="0000007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r w:rsidDel="00000000" w:rsidR="00000000" w:rsidRPr="00000000">
              <w:rPr>
                <w:rtl w:val="0"/>
              </w:rPr>
            </w:r>
          </w:p>
          <w:p w:rsidR="00000000" w:rsidDel="00000000" w:rsidP="00000000" w:rsidRDefault="00000000" w:rsidRPr="00000000" w14:paraId="0000007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r w:rsidDel="00000000" w:rsidR="00000000" w:rsidRPr="00000000">
              <w:rPr>
                <w:rtl w:val="0"/>
              </w:rPr>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r w:rsidDel="00000000" w:rsidR="00000000" w:rsidRPr="00000000">
              <w:rPr>
                <w:rtl w:val="0"/>
              </w:rPr>
            </w:r>
          </w:p>
          <w:p w:rsidR="00000000" w:rsidDel="00000000" w:rsidP="00000000" w:rsidRDefault="00000000" w:rsidRPr="00000000" w14:paraId="0000007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r w:rsidDel="00000000" w:rsidR="00000000" w:rsidRPr="00000000">
              <w:rPr>
                <w:rtl w:val="0"/>
              </w:rPr>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q0ysjobumat8"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shd w:fill="fff2cc" w:val="clear"/>
            <w:vAlign w:val="center"/>
          </w:tcPr>
          <w:p w:rsidR="00000000" w:rsidDel="00000000" w:rsidP="00000000" w:rsidRDefault="00000000" w:rsidRPr="00000000" w14:paraId="000000CA">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f2cc" w:val="clear"/>
            <w:vAlign w:val="center"/>
          </w:tcPr>
          <w:p w:rsidR="00000000" w:rsidDel="00000000" w:rsidP="00000000" w:rsidRDefault="00000000" w:rsidRPr="00000000" w14:paraId="000000CF">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shd w:fill="fff2cc" w:val="clear"/>
            <w:vAlign w:val="center"/>
          </w:tcPr>
          <w:p w:rsidR="00000000" w:rsidDel="00000000" w:rsidP="00000000" w:rsidRDefault="00000000" w:rsidRPr="00000000" w14:paraId="000000D7">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f2cc" w:val="clear"/>
            <w:vAlign w:val="center"/>
          </w:tcPr>
          <w:p w:rsidR="00000000" w:rsidDel="00000000" w:rsidP="00000000" w:rsidRDefault="00000000" w:rsidRPr="00000000" w14:paraId="000000DD">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shd w:fill="fff2cc" w:val="clear"/>
            <w:vAlign w:val="center"/>
          </w:tcPr>
          <w:p w:rsidR="00000000" w:rsidDel="00000000" w:rsidP="00000000" w:rsidRDefault="00000000" w:rsidRPr="00000000" w14:paraId="000000E6">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shd w:fill="fff2cc" w:val="clear"/>
            <w:vAlign w:val="center"/>
          </w:tcPr>
          <w:p w:rsidR="00000000" w:rsidDel="00000000" w:rsidP="00000000" w:rsidRDefault="00000000" w:rsidRPr="00000000" w14:paraId="000000EA">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shd w:fill="fff2cc" w:val="clear"/>
            <w:vAlign w:val="center"/>
          </w:tcPr>
          <w:p w:rsidR="00000000" w:rsidDel="00000000" w:rsidP="00000000" w:rsidRDefault="00000000" w:rsidRPr="00000000" w14:paraId="000000F3">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shd w:fill="fff2cc" w:val="clear"/>
            <w:vAlign w:val="center"/>
          </w:tcPr>
          <w:p w:rsidR="00000000" w:rsidDel="00000000" w:rsidP="00000000" w:rsidRDefault="00000000" w:rsidRPr="00000000" w14:paraId="000000F9">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fff2cc" w:val="clear"/>
            <w:vAlign w:val="center"/>
          </w:tcPr>
          <w:p w:rsidR="00000000" w:rsidDel="00000000" w:rsidP="00000000" w:rsidRDefault="00000000" w:rsidRPr="00000000" w14:paraId="000000FD">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shd w:fill="fff2cc" w:val="clear"/>
            <w:vAlign w:val="center"/>
          </w:tcPr>
          <w:p w:rsidR="00000000" w:rsidDel="00000000" w:rsidP="00000000" w:rsidRDefault="00000000" w:rsidRPr="00000000" w14:paraId="00000103">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shd w:fill="fff2cc" w:val="clear"/>
            <w:vAlign w:val="center"/>
          </w:tcPr>
          <w:p w:rsidR="00000000" w:rsidDel="00000000" w:rsidP="00000000" w:rsidRDefault="00000000" w:rsidRPr="00000000" w14:paraId="00000109">
            <w:pPr>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r w:rsidDel="00000000" w:rsidR="00000000" w:rsidRPr="00000000">
              <w:rPr>
                <w:b w:val="1"/>
                <w:bCs w:val="1"/>
                <w:sz w:val="18"/>
                <w:szCs w:val="18"/>
                <w:rtl w:val="0"/>
              </w:rPr>
              <w:br w:type="textWrapping"/>
              <w:br w:type="textWrapping"/>
              <w:t xml:space="preserve">X  </w:t>
            </w: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shd w:fill="fff2cc" w:val="clear"/>
            <w:vAlign w:val="center"/>
          </w:tcPr>
          <w:p w:rsidR="00000000" w:rsidDel="00000000" w:rsidP="00000000" w:rsidRDefault="00000000" w:rsidRPr="00000000" w14:paraId="00000111">
            <w:pPr>
              <w:spacing w:after="0" w:line="240" w:lineRule="auto"/>
              <w:jc w:val="left"/>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r w:rsidDel="00000000" w:rsidR="00000000" w:rsidRPr="00000000">
              <w:rPr>
                <w:b w:val="1"/>
                <w:bCs w:val="1"/>
                <w:sz w:val="18"/>
                <w:szCs w:val="18"/>
                <w:rtl w:val="0"/>
              </w:rPr>
              <w:br w:type="textWrapping"/>
              <w:br w:type="textWrapping"/>
              <w:t xml:space="preserve">X  </w:t>
            </w:r>
            <w:r w:rsidDel="00000000" w:rsidR="00000000" w:rsidRPr="00000000">
              <w:rPr>
                <w:rtl w:val="0"/>
              </w:rPr>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pPr>
      <w:r w:rsidDel="00000000" w:rsidR="00000000" w:rsidRPr="00000000">
        <w:rPr>
          <w:b w:val="1"/>
          <w:bCs w:val="1"/>
          <w:rtl w:val="0"/>
        </w:rPr>
        <w:t xml:space="preserve">Observación de autoevaluación: </w:t>
      </w:r>
      <w:r w:rsidDel="00000000" w:rsidR="00000000" w:rsidRPr="00000000">
        <w:rPr>
          <w:rtl w:val="0"/>
        </w:rPr>
        <w:t xml:space="preserve">La selección se realizó comparando el informe de NutriPet con cada descriptor de la rúbrica. Los principales aspectos por mejorar son formular objetivos explícitos, incorporar un plan de trabajo con recursos y duración, definir evidencias del proyecto y completar las conclusiones individuales pendientes en inglés.</w:t>
      </w:r>
    </w:p>
    <w:p w:rsidR="00000000" w:rsidDel="00000000" w:rsidP="00000000" w:rsidRDefault="00000000" w:rsidRPr="00000000" w14:paraId="0000011E">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-9522</wp:posOffset>
              </wp:positionH>
              <wp:positionV relativeFrom="paragraph">
                <wp:posOffset>-108581</wp:posOffset>
              </wp:positionV>
              <wp:extent cx="476250" cy="339090"/>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-99057</wp:posOffset>
              </wp:positionV>
              <wp:extent cx="5943600" cy="320040"/>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rYLKRDTpueJe7pTWStICB5q+yw==">CgMxLjAyDmgucTB5c2pvYnVtYXQ4OAByITFpWXVNQUhCaUYwLXhXeUNjaTlOZ2EwVTY5V1B4aVp4Mg==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