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DDE7" w14:textId="77777777" w:rsidR="00024E82" w:rsidRDefault="00024E82">
      <w:pPr>
        <w:spacing w:before="0" w:after="160" w:line="259" w:lineRule="auto"/>
      </w:pPr>
    </w:p>
    <w:tbl>
      <w:tblPr>
        <w:tblStyle w:val="TableGrid"/>
        <w:tblpPr w:vertAnchor="page" w:tblpY="5614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0204"/>
      </w:tblGrid>
      <w:tr w:rsidR="00024E82" w:rsidRPr="007329E3" w14:paraId="313F8C69" w14:textId="77777777" w:rsidTr="007329E3">
        <w:tc>
          <w:tcPr>
            <w:tcW w:w="5000" w:type="pct"/>
          </w:tcPr>
          <w:p w14:paraId="6CCDE10C" w14:textId="73968090" w:rsidR="00024E82" w:rsidRPr="007329E3" w:rsidRDefault="007329E3" w:rsidP="007329E3">
            <w:pPr>
              <w:rPr>
                <w:rFonts w:ascii="Segoe UI Semibold" w:hAnsi="Segoe UI Semibold" w:cs="Segoe UI Semibold"/>
              </w:rPr>
            </w:pPr>
            <w:r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t>Ročník</w:t>
            </w:r>
            <w:r w:rsidR="00024E82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t xml:space="preserve"> </w: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begin"/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instrText xml:space="preserve"> DATE  \@ "yyyy"  \* MERGEFORMAT </w:instrTex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separate"/>
            </w:r>
            <w:r w:rsidR="00DF2E72">
              <w:rPr>
                <w:rFonts w:ascii="Segoe UI Semibold" w:hAnsi="Segoe UI Semibold" w:cs="Segoe UI Semibold"/>
                <w:noProof/>
                <w:color w:val="107C10"/>
                <w:sz w:val="24"/>
                <w:szCs w:val="28"/>
              </w:rPr>
              <w:t>2022</w: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end"/>
            </w:r>
          </w:p>
        </w:tc>
      </w:tr>
      <w:tr w:rsidR="00024E82" w:rsidRPr="007329E3" w14:paraId="3A2D76A7" w14:textId="77777777" w:rsidTr="007329E3">
        <w:sdt>
          <w:sdtPr>
            <w:alias w:val="Názov"/>
            <w:tag w:val=""/>
            <w:id w:val="-1300754492"/>
            <w:placeholder>
              <w:docPart w:val="A1FCEA0D756842AD811CF3B6323C387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14:paraId="6DFA6624" w14:textId="551F0241" w:rsidR="00024E82" w:rsidRPr="007329E3" w:rsidRDefault="00887E83" w:rsidP="00CB32EA">
                <w:pPr>
                  <w:pStyle w:val="Title"/>
                </w:pPr>
                <w:r>
                  <w:t xml:space="preserve">Sumár študijného programu </w:t>
                </w:r>
                <w:r w:rsidR="00C804A8">
                  <w:t>„</w:t>
                </w:r>
                <w:r>
                  <w:t>Protect enterprise information with Microsoft 365</w:t>
                </w:r>
                <w:r w:rsidR="00C804A8">
                  <w:t>“</w:t>
                </w:r>
              </w:p>
            </w:tc>
          </w:sdtContent>
        </w:sdt>
      </w:tr>
      <w:tr w:rsidR="00024E82" w:rsidRPr="007329E3" w14:paraId="5EB8D57C" w14:textId="77777777" w:rsidTr="007329E3">
        <w:tc>
          <w:tcPr>
            <w:tcW w:w="5000" w:type="pct"/>
          </w:tcPr>
          <w:p w14:paraId="7D2DBD01" w14:textId="31AECCAA" w:rsidR="00024E82" w:rsidRPr="007329E3" w:rsidRDefault="00024E82" w:rsidP="007329E3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7329E3">
              <w:rPr>
                <w:rFonts w:ascii="Segoe UI Semibold" w:hAnsi="Segoe UI Semibold" w:cs="Segoe UI Semibold"/>
                <w:sz w:val="24"/>
                <w:szCs w:val="24"/>
              </w:rPr>
              <w:t xml:space="preserve">Autor: </w:t>
            </w:r>
            <w:sdt>
              <w:sdtPr>
                <w:rPr>
                  <w:rFonts w:ascii="Segoe UI Semibold" w:hAnsi="Segoe UI Semibold" w:cs="Segoe UI Semibold"/>
                  <w:sz w:val="24"/>
                  <w:szCs w:val="24"/>
                </w:rPr>
                <w:alias w:val="Autor"/>
                <w:tag w:val=""/>
                <w:id w:val="1241987615"/>
                <w:placeholder>
                  <w:docPart w:val="B52B4DB58AEC4AADBDB4B6F60513ED1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C804A8">
                  <w:rPr>
                    <w:rFonts w:ascii="Segoe UI Semibold" w:hAnsi="Segoe UI Semibold" w:cs="Segoe UI Semibold"/>
                    <w:sz w:val="24"/>
                    <w:szCs w:val="24"/>
                  </w:rPr>
                  <w:t>Martin Schnitzer</w:t>
                </w:r>
              </w:sdtContent>
            </w:sdt>
          </w:p>
        </w:tc>
      </w:tr>
    </w:tbl>
    <w:p w14:paraId="73E2D547" w14:textId="77777777" w:rsidR="00E36BF9" w:rsidRDefault="00E36BF9">
      <w:pPr>
        <w:spacing w:before="0" w:after="160" w:line="259" w:lineRule="auto"/>
      </w:pPr>
      <w:r>
        <w:br w:type="page"/>
      </w:r>
    </w:p>
    <w:p w14:paraId="277E1F28" w14:textId="6FE00349" w:rsidR="00465BAF" w:rsidRDefault="00B870E8">
      <w:pPr>
        <w:pStyle w:val="TOC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99568670" w:history="1">
        <w:r w:rsidR="00465BAF" w:rsidRPr="003050E0">
          <w:rPr>
            <w:rStyle w:val="Hyperlink"/>
            <w:noProof/>
          </w:rPr>
          <w:t>Študijný program „Protect enterprise information with Microsoft 365“</w:t>
        </w:r>
        <w:r w:rsidR="00465BAF">
          <w:rPr>
            <w:noProof/>
            <w:webHidden/>
          </w:rPr>
          <w:tab/>
        </w:r>
        <w:r w:rsidR="00465BAF">
          <w:rPr>
            <w:noProof/>
            <w:webHidden/>
          </w:rPr>
          <w:fldChar w:fldCharType="begin"/>
        </w:r>
        <w:r w:rsidR="00465BAF">
          <w:rPr>
            <w:noProof/>
            <w:webHidden/>
          </w:rPr>
          <w:instrText xml:space="preserve"> PAGEREF _Toc99568670 \h </w:instrText>
        </w:r>
        <w:r w:rsidR="00465BAF">
          <w:rPr>
            <w:noProof/>
            <w:webHidden/>
          </w:rPr>
        </w:r>
        <w:r w:rsidR="00465BAF">
          <w:rPr>
            <w:noProof/>
            <w:webHidden/>
          </w:rPr>
          <w:fldChar w:fldCharType="separate"/>
        </w:r>
        <w:r w:rsidR="00465BAF">
          <w:rPr>
            <w:noProof/>
            <w:webHidden/>
          </w:rPr>
          <w:t>3</w:t>
        </w:r>
        <w:r w:rsidR="00465BAF">
          <w:rPr>
            <w:noProof/>
            <w:webHidden/>
          </w:rPr>
          <w:fldChar w:fldCharType="end"/>
        </w:r>
      </w:hyperlink>
    </w:p>
    <w:p w14:paraId="2C7E09D7" w14:textId="5546D5A4" w:rsidR="00465BAF" w:rsidRDefault="00801206">
      <w:pPr>
        <w:pStyle w:val="TOC2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99568671" w:history="1">
        <w:r w:rsidR="00465BAF" w:rsidRPr="003050E0">
          <w:rPr>
            <w:rStyle w:val="Hyperlink"/>
            <w:noProof/>
          </w:rPr>
          <w:t>Information protection overview</w:t>
        </w:r>
        <w:r w:rsidR="00465BAF">
          <w:rPr>
            <w:noProof/>
            <w:webHidden/>
          </w:rPr>
          <w:tab/>
        </w:r>
        <w:r w:rsidR="00465BAF">
          <w:rPr>
            <w:noProof/>
            <w:webHidden/>
          </w:rPr>
          <w:fldChar w:fldCharType="begin"/>
        </w:r>
        <w:r w:rsidR="00465BAF">
          <w:rPr>
            <w:noProof/>
            <w:webHidden/>
          </w:rPr>
          <w:instrText xml:space="preserve"> PAGEREF _Toc99568671 \h </w:instrText>
        </w:r>
        <w:r w:rsidR="00465BAF">
          <w:rPr>
            <w:noProof/>
            <w:webHidden/>
          </w:rPr>
        </w:r>
        <w:r w:rsidR="00465BAF">
          <w:rPr>
            <w:noProof/>
            <w:webHidden/>
          </w:rPr>
          <w:fldChar w:fldCharType="separate"/>
        </w:r>
        <w:r w:rsidR="00465BAF">
          <w:rPr>
            <w:noProof/>
            <w:webHidden/>
          </w:rPr>
          <w:t>3</w:t>
        </w:r>
        <w:r w:rsidR="00465BAF">
          <w:rPr>
            <w:noProof/>
            <w:webHidden/>
          </w:rPr>
          <w:fldChar w:fldCharType="end"/>
        </w:r>
      </w:hyperlink>
    </w:p>
    <w:p w14:paraId="7A4C3B71" w14:textId="3EF042C4" w:rsidR="00465BAF" w:rsidRDefault="00801206">
      <w:pPr>
        <w:pStyle w:val="TOC2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99568672" w:history="1">
        <w:r w:rsidR="00465BAF" w:rsidRPr="003050E0">
          <w:rPr>
            <w:rStyle w:val="Hyperlink"/>
            <w:noProof/>
          </w:rPr>
          <w:t>Information protection and the growing digital estate</w:t>
        </w:r>
        <w:r w:rsidR="00465BAF">
          <w:rPr>
            <w:noProof/>
            <w:webHidden/>
          </w:rPr>
          <w:tab/>
        </w:r>
        <w:r w:rsidR="00465BAF">
          <w:rPr>
            <w:noProof/>
            <w:webHidden/>
          </w:rPr>
          <w:fldChar w:fldCharType="begin"/>
        </w:r>
        <w:r w:rsidR="00465BAF">
          <w:rPr>
            <w:noProof/>
            <w:webHidden/>
          </w:rPr>
          <w:instrText xml:space="preserve"> PAGEREF _Toc99568672 \h </w:instrText>
        </w:r>
        <w:r w:rsidR="00465BAF">
          <w:rPr>
            <w:noProof/>
            <w:webHidden/>
          </w:rPr>
        </w:r>
        <w:r w:rsidR="00465BAF">
          <w:rPr>
            <w:noProof/>
            <w:webHidden/>
          </w:rPr>
          <w:fldChar w:fldCharType="separate"/>
        </w:r>
        <w:r w:rsidR="00465BAF">
          <w:rPr>
            <w:noProof/>
            <w:webHidden/>
          </w:rPr>
          <w:t>3</w:t>
        </w:r>
        <w:r w:rsidR="00465BAF">
          <w:rPr>
            <w:noProof/>
            <w:webHidden/>
          </w:rPr>
          <w:fldChar w:fldCharType="end"/>
        </w:r>
      </w:hyperlink>
    </w:p>
    <w:p w14:paraId="5991630C" w14:textId="26A7FDD2" w:rsidR="00465BAF" w:rsidRDefault="00801206">
      <w:pPr>
        <w:pStyle w:val="TOC2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99568673" w:history="1">
        <w:r w:rsidR="00465BAF" w:rsidRPr="003050E0">
          <w:rPr>
            <w:rStyle w:val="Hyperlink"/>
            <w:noProof/>
          </w:rPr>
          <w:t>Protect your data with sensitivity labels</w:t>
        </w:r>
        <w:r w:rsidR="00465BAF">
          <w:rPr>
            <w:noProof/>
            <w:webHidden/>
          </w:rPr>
          <w:tab/>
        </w:r>
        <w:r w:rsidR="00465BAF">
          <w:rPr>
            <w:noProof/>
            <w:webHidden/>
          </w:rPr>
          <w:fldChar w:fldCharType="begin"/>
        </w:r>
        <w:r w:rsidR="00465BAF">
          <w:rPr>
            <w:noProof/>
            <w:webHidden/>
          </w:rPr>
          <w:instrText xml:space="preserve"> PAGEREF _Toc99568673 \h </w:instrText>
        </w:r>
        <w:r w:rsidR="00465BAF">
          <w:rPr>
            <w:noProof/>
            <w:webHidden/>
          </w:rPr>
        </w:r>
        <w:r w:rsidR="00465BAF">
          <w:rPr>
            <w:noProof/>
            <w:webHidden/>
          </w:rPr>
          <w:fldChar w:fldCharType="separate"/>
        </w:r>
        <w:r w:rsidR="00465BAF">
          <w:rPr>
            <w:noProof/>
            <w:webHidden/>
          </w:rPr>
          <w:t>3</w:t>
        </w:r>
        <w:r w:rsidR="00465BAF">
          <w:rPr>
            <w:noProof/>
            <w:webHidden/>
          </w:rPr>
          <w:fldChar w:fldCharType="end"/>
        </w:r>
      </w:hyperlink>
    </w:p>
    <w:p w14:paraId="3991AD15" w14:textId="503DBD3F" w:rsidR="00465BAF" w:rsidRDefault="00801206">
      <w:pPr>
        <w:pStyle w:val="TOC2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99568674" w:history="1">
        <w:r w:rsidR="00465BAF" w:rsidRPr="003050E0">
          <w:rPr>
            <w:rStyle w:val="Hyperlink"/>
            <w:noProof/>
          </w:rPr>
          <w:t>Prevent data loss</w:t>
        </w:r>
        <w:r w:rsidR="00465BAF">
          <w:rPr>
            <w:noProof/>
            <w:webHidden/>
          </w:rPr>
          <w:tab/>
        </w:r>
        <w:r w:rsidR="00465BAF">
          <w:rPr>
            <w:noProof/>
            <w:webHidden/>
          </w:rPr>
          <w:fldChar w:fldCharType="begin"/>
        </w:r>
        <w:r w:rsidR="00465BAF">
          <w:rPr>
            <w:noProof/>
            <w:webHidden/>
          </w:rPr>
          <w:instrText xml:space="preserve"> PAGEREF _Toc99568674 \h </w:instrText>
        </w:r>
        <w:r w:rsidR="00465BAF">
          <w:rPr>
            <w:noProof/>
            <w:webHidden/>
          </w:rPr>
        </w:r>
        <w:r w:rsidR="00465BAF">
          <w:rPr>
            <w:noProof/>
            <w:webHidden/>
          </w:rPr>
          <w:fldChar w:fldCharType="separate"/>
        </w:r>
        <w:r w:rsidR="00465BAF">
          <w:rPr>
            <w:noProof/>
            <w:webHidden/>
          </w:rPr>
          <w:t>3</w:t>
        </w:r>
        <w:r w:rsidR="00465BAF">
          <w:rPr>
            <w:noProof/>
            <w:webHidden/>
          </w:rPr>
          <w:fldChar w:fldCharType="end"/>
        </w:r>
      </w:hyperlink>
    </w:p>
    <w:p w14:paraId="24A9E3C9" w14:textId="2706D383" w:rsidR="00465BAF" w:rsidRDefault="00801206">
      <w:pPr>
        <w:pStyle w:val="TOC2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99568675" w:history="1">
        <w:r w:rsidR="00465BAF" w:rsidRPr="003050E0">
          <w:rPr>
            <w:rStyle w:val="Hyperlink"/>
            <w:noProof/>
          </w:rPr>
          <w:t>Monitor and analyse sensitive data</w:t>
        </w:r>
        <w:r w:rsidR="00465BAF">
          <w:rPr>
            <w:noProof/>
            <w:webHidden/>
          </w:rPr>
          <w:tab/>
        </w:r>
        <w:r w:rsidR="00465BAF">
          <w:rPr>
            <w:noProof/>
            <w:webHidden/>
          </w:rPr>
          <w:fldChar w:fldCharType="begin"/>
        </w:r>
        <w:r w:rsidR="00465BAF">
          <w:rPr>
            <w:noProof/>
            <w:webHidden/>
          </w:rPr>
          <w:instrText xml:space="preserve"> PAGEREF _Toc99568675 \h </w:instrText>
        </w:r>
        <w:r w:rsidR="00465BAF">
          <w:rPr>
            <w:noProof/>
            <w:webHidden/>
          </w:rPr>
        </w:r>
        <w:r w:rsidR="00465BAF">
          <w:rPr>
            <w:noProof/>
            <w:webHidden/>
          </w:rPr>
          <w:fldChar w:fldCharType="separate"/>
        </w:r>
        <w:r w:rsidR="00465BAF">
          <w:rPr>
            <w:noProof/>
            <w:webHidden/>
          </w:rPr>
          <w:t>3</w:t>
        </w:r>
        <w:r w:rsidR="00465BAF">
          <w:rPr>
            <w:noProof/>
            <w:webHidden/>
          </w:rPr>
          <w:fldChar w:fldCharType="end"/>
        </w:r>
      </w:hyperlink>
    </w:p>
    <w:p w14:paraId="601CFFD3" w14:textId="249451BD" w:rsidR="00FB037F" w:rsidRDefault="00B870E8" w:rsidP="00024E82">
      <w:r>
        <w:rPr>
          <w:b/>
          <w:bCs/>
          <w:noProof/>
        </w:rPr>
        <w:fldChar w:fldCharType="end"/>
      </w:r>
    </w:p>
    <w:p w14:paraId="538F2562" w14:textId="77777777" w:rsidR="007329E3" w:rsidRDefault="007329E3">
      <w:pPr>
        <w:spacing w:before="0" w:after="160" w:line="259" w:lineRule="auto"/>
      </w:pPr>
      <w:r>
        <w:br w:type="page"/>
      </w:r>
    </w:p>
    <w:p w14:paraId="458019B2" w14:textId="0E0558DF" w:rsidR="008830BA" w:rsidRDefault="00233430" w:rsidP="008830BA">
      <w:pPr>
        <w:pStyle w:val="Heading1"/>
      </w:pPr>
      <w:bookmarkStart w:id="0" w:name="_Toc99568670"/>
      <w:r>
        <w:lastRenderedPageBreak/>
        <w:t>Študijný program „Protect enterprise information with Microsoft 365“</w:t>
      </w:r>
      <w:bookmarkEnd w:id="0"/>
    </w:p>
    <w:p w14:paraId="228325D5" w14:textId="5316867A" w:rsidR="008E1C3F" w:rsidRDefault="009B2FD0" w:rsidP="00887E83">
      <w:r>
        <w:t xml:space="preserve">Ochrana a zabezpečenie súborov </w:t>
      </w:r>
      <w:r w:rsidR="002C1369">
        <w:t xml:space="preserve">vo svete moderných technológii sa stáva </w:t>
      </w:r>
      <w:r w:rsidR="00464B3A">
        <w:t>čoraz</w:t>
      </w:r>
      <w:r w:rsidR="002C1369">
        <w:t xml:space="preserve"> </w:t>
      </w:r>
      <w:r w:rsidR="00464B3A">
        <w:t>náročnejším</w:t>
      </w:r>
      <w:r w:rsidR="002C1369">
        <w:t xml:space="preserve">. </w:t>
      </w:r>
      <w:r w:rsidR="00887E83">
        <w:t xml:space="preserve">Študijný program </w:t>
      </w:r>
      <w:r w:rsidR="00C804A8">
        <w:t>„</w:t>
      </w:r>
      <w:r w:rsidR="00887E83">
        <w:t>Protect enterprise information with Microsoft 365</w:t>
      </w:r>
      <w:r w:rsidR="00C804A8">
        <w:t>“</w:t>
      </w:r>
      <w:r w:rsidR="00887E83">
        <w:t xml:space="preserve"> </w:t>
      </w:r>
      <w:r w:rsidR="00640421">
        <w:t xml:space="preserve">na platforme Microsoft Learn </w:t>
      </w:r>
      <w:r w:rsidR="00B4790B">
        <w:t xml:space="preserve">je </w:t>
      </w:r>
      <w:r w:rsidR="00464B3A">
        <w:t>určený pre správcov Microsoft 365</w:t>
      </w:r>
      <w:r w:rsidR="00293E9B">
        <w:t xml:space="preserve">. </w:t>
      </w:r>
      <w:r w:rsidR="00F71519">
        <w:t xml:space="preserve">Tento program je prístupný </w:t>
      </w:r>
      <w:r w:rsidR="00FC4E0E">
        <w:t>pre každého</w:t>
      </w:r>
      <w:r w:rsidR="00744DAA">
        <w:t xml:space="preserve">, </w:t>
      </w:r>
      <w:r w:rsidR="00464B3A">
        <w:t>začiatočníka</w:t>
      </w:r>
      <w:r w:rsidR="00744DAA">
        <w:t xml:space="preserve"> </w:t>
      </w:r>
      <w:r w:rsidR="001D3C93">
        <w:t xml:space="preserve">či </w:t>
      </w:r>
      <w:r w:rsidR="00464B3A">
        <w:t>pokročilého</w:t>
      </w:r>
      <w:r w:rsidR="00744DAA">
        <w:t xml:space="preserve">. </w:t>
      </w:r>
      <w:r w:rsidR="00F025B7">
        <w:t xml:space="preserve">Absolvovanie tohto kurzu </w:t>
      </w:r>
      <w:r w:rsidR="00E04C23">
        <w:t>pripraví</w:t>
      </w:r>
      <w:r w:rsidR="001D3C93">
        <w:t xml:space="preserve"> správcu</w:t>
      </w:r>
      <w:r w:rsidR="00E04C23">
        <w:t xml:space="preserve"> </w:t>
      </w:r>
      <w:r w:rsidR="00F025B7">
        <w:t>na certifikáci</w:t>
      </w:r>
      <w:r w:rsidR="00663EAF">
        <w:t>e</w:t>
      </w:r>
      <w:r w:rsidR="00F025B7">
        <w:t xml:space="preserve"> </w:t>
      </w:r>
      <w:r w:rsidR="001E3224">
        <w:t>„</w:t>
      </w:r>
      <w:r w:rsidR="001E3224" w:rsidRPr="001E3224">
        <w:t>Microsoft 365 Certified: Security Administrator Associate</w:t>
      </w:r>
      <w:r w:rsidR="001E3224">
        <w:t>“</w:t>
      </w:r>
      <w:r w:rsidR="001E3224" w:rsidRPr="001E3224">
        <w:t xml:space="preserve"> a </w:t>
      </w:r>
      <w:r w:rsidR="001E3224">
        <w:t>„</w:t>
      </w:r>
      <w:r w:rsidR="001E3224" w:rsidRPr="001E3224">
        <w:t>Microsoft 365 Certified: Enterprise Administration Expert</w:t>
      </w:r>
      <w:r w:rsidR="00640421">
        <w:t>“.</w:t>
      </w:r>
      <w:r w:rsidR="00D3510D">
        <w:t xml:space="preserve"> </w:t>
      </w:r>
      <w:r w:rsidR="005B6F32">
        <w:t>N</w:t>
      </w:r>
      <w:r w:rsidR="00794222">
        <w:t xml:space="preserve">a konci </w:t>
      </w:r>
      <w:r w:rsidR="00464B3A">
        <w:t>každého</w:t>
      </w:r>
      <w:r w:rsidR="00794222">
        <w:t xml:space="preserve"> modulu</w:t>
      </w:r>
      <w:r w:rsidR="001C27CD">
        <w:t xml:space="preserve"> čaká </w:t>
      </w:r>
      <w:r w:rsidR="00FB2F95">
        <w:t xml:space="preserve">správcu </w:t>
      </w:r>
      <w:r w:rsidR="001C27CD">
        <w:t>krátky kvíz</w:t>
      </w:r>
      <w:r w:rsidR="00663EAF">
        <w:t>.</w:t>
      </w:r>
    </w:p>
    <w:p w14:paraId="22E3366B" w14:textId="293790E3" w:rsidR="008E1C3F" w:rsidRDefault="008C67DA" w:rsidP="008E1C3F">
      <w:pPr>
        <w:pStyle w:val="Heading2"/>
      </w:pPr>
      <w:bookmarkStart w:id="1" w:name="_Toc99568671"/>
      <w:r>
        <w:t>Information protection overview</w:t>
      </w:r>
      <w:bookmarkEnd w:id="1"/>
    </w:p>
    <w:p w14:paraId="5C39FB95" w14:textId="30F7424B" w:rsidR="008C67DA" w:rsidRDefault="00D3510D" w:rsidP="00887E83">
      <w:r>
        <w:t xml:space="preserve">V prvom module sa </w:t>
      </w:r>
      <w:r w:rsidR="00093272">
        <w:t>správca</w:t>
      </w:r>
      <w:r>
        <w:t xml:space="preserve"> dozvie o</w:t>
      </w:r>
      <w:r w:rsidR="00A76D67">
        <w:t xml:space="preserve"> etapách </w:t>
      </w:r>
      <w:r w:rsidR="00516F8F">
        <w:t>životného cyklu súborov</w:t>
      </w:r>
      <w:r w:rsidR="00546360">
        <w:t>,</w:t>
      </w:r>
      <w:r w:rsidR="00516F8F">
        <w:t xml:space="preserve"> </w:t>
      </w:r>
      <w:r>
        <w:t xml:space="preserve">pri ktorých je možné zaviesť a nastaviť </w:t>
      </w:r>
      <w:r w:rsidR="00FB2F95">
        <w:t>zabezpečenie</w:t>
      </w:r>
      <w:r>
        <w:t xml:space="preserve"> </w:t>
      </w:r>
      <w:r w:rsidR="00894386">
        <w:t>súborov</w:t>
      </w:r>
      <w:r>
        <w:t>.</w:t>
      </w:r>
      <w:r w:rsidR="00FA4474">
        <w:t xml:space="preserve"> Taktiež mu </w:t>
      </w:r>
      <w:r w:rsidR="00464B3A">
        <w:t>budú</w:t>
      </w:r>
      <w:r w:rsidR="00171508">
        <w:t xml:space="preserve"> odprezentované nástroje </w:t>
      </w:r>
      <w:r w:rsidR="00464B3A">
        <w:t>v rámci</w:t>
      </w:r>
      <w:r w:rsidR="00171508">
        <w:t xml:space="preserve"> </w:t>
      </w:r>
      <w:r w:rsidR="00464B3A">
        <w:t>Microsoft</w:t>
      </w:r>
      <w:r w:rsidR="00171508">
        <w:t xml:space="preserve"> 365</w:t>
      </w:r>
      <w:r w:rsidR="002D09CF">
        <w:t>,</w:t>
      </w:r>
      <w:r w:rsidR="00171508">
        <w:t xml:space="preserve"> ktoré takéto </w:t>
      </w:r>
      <w:r w:rsidR="00464B3A">
        <w:t>možnosti</w:t>
      </w:r>
      <w:r w:rsidR="00171508">
        <w:t xml:space="preserve"> ponúkajú.</w:t>
      </w:r>
    </w:p>
    <w:p w14:paraId="2F8D2476" w14:textId="120C0C57" w:rsidR="008C67DA" w:rsidRDefault="008C67DA" w:rsidP="008C67DA">
      <w:pPr>
        <w:pStyle w:val="Heading2"/>
      </w:pPr>
      <w:bookmarkStart w:id="2" w:name="_Toc99568672"/>
      <w:r>
        <w:t>Information protection and the growing digital estate</w:t>
      </w:r>
      <w:bookmarkEnd w:id="2"/>
    </w:p>
    <w:p w14:paraId="19E64708" w14:textId="695E4C13" w:rsidR="00F80A71" w:rsidRDefault="00D3510D" w:rsidP="00887E83">
      <w:r>
        <w:t xml:space="preserve">V druhom module už </w:t>
      </w:r>
      <w:r w:rsidR="00093272">
        <w:t xml:space="preserve">správca dostáva </w:t>
      </w:r>
      <w:r w:rsidR="00166A32">
        <w:t xml:space="preserve">informácie </w:t>
      </w:r>
      <w:r w:rsidR="00282159">
        <w:t xml:space="preserve">o </w:t>
      </w:r>
      <w:r w:rsidR="00A555EF">
        <w:t>rôznych</w:t>
      </w:r>
      <w:r w:rsidR="003720BC">
        <w:t xml:space="preserve"> </w:t>
      </w:r>
      <w:r w:rsidR="00A555EF">
        <w:t>prostrediach</w:t>
      </w:r>
      <w:r w:rsidR="000412D2">
        <w:t>,</w:t>
      </w:r>
      <w:r w:rsidR="0071248E">
        <w:t xml:space="preserve"> z ktorých </w:t>
      </w:r>
      <w:r w:rsidR="00A555EF">
        <w:t>môžu</w:t>
      </w:r>
      <w:r w:rsidR="0071248E">
        <w:t xml:space="preserve"> </w:t>
      </w:r>
      <w:r w:rsidR="00A555EF">
        <w:t>používatelia</w:t>
      </w:r>
      <w:r w:rsidR="00814928">
        <w:t xml:space="preserve"> </w:t>
      </w:r>
      <w:r w:rsidR="00A555EF">
        <w:t>pristupovať</w:t>
      </w:r>
      <w:r w:rsidR="00814928">
        <w:t xml:space="preserve"> k firemným dátam</w:t>
      </w:r>
      <w:r w:rsidR="003720BC">
        <w:t xml:space="preserve">. </w:t>
      </w:r>
      <w:r w:rsidR="003720BC" w:rsidRPr="00C910DB">
        <w:t>K</w:t>
      </w:r>
      <w:r w:rsidR="009E6D9B" w:rsidRPr="00C910DB">
        <w:t> </w:t>
      </w:r>
      <w:r w:rsidR="003720BC" w:rsidRPr="00C910DB">
        <w:t>hlavný</w:t>
      </w:r>
      <w:r w:rsidR="009E6D9B" w:rsidRPr="00C910DB">
        <w:t>m prostrediam</w:t>
      </w:r>
      <w:r w:rsidR="003720BC" w:rsidRPr="00C910DB">
        <w:t xml:space="preserve"> patrí prístup </w:t>
      </w:r>
      <w:r w:rsidR="005C30D7" w:rsidRPr="00C910DB">
        <w:t>z pracovnej infraštruktúry, z mobilných zariadení spravovaných organizáciou</w:t>
      </w:r>
      <w:r w:rsidR="006E6A27" w:rsidRPr="00C910DB">
        <w:t xml:space="preserve"> a neregulovaného prostredia.</w:t>
      </w:r>
      <w:r w:rsidR="006E6A27">
        <w:t xml:space="preserve"> </w:t>
      </w:r>
      <w:r w:rsidR="00C077D2">
        <w:t xml:space="preserve">Zaradenie dát je </w:t>
      </w:r>
      <w:r w:rsidR="00A555EF">
        <w:t>dôležitým</w:t>
      </w:r>
      <w:r w:rsidR="00C077D2">
        <w:t xml:space="preserve"> faktorom pri </w:t>
      </w:r>
      <w:r w:rsidR="00A555EF">
        <w:t>práci</w:t>
      </w:r>
      <w:r w:rsidR="00C077D2">
        <w:t xml:space="preserve"> s</w:t>
      </w:r>
      <w:r w:rsidR="00DE6FE8">
        <w:t> </w:t>
      </w:r>
      <w:r w:rsidR="00C077D2">
        <w:t>údajmi</w:t>
      </w:r>
      <w:r w:rsidR="00DE6FE8">
        <w:t xml:space="preserve">. Výplatné pásky </w:t>
      </w:r>
      <w:r w:rsidR="00A555EF">
        <w:t>zamestnancov môžu mať</w:t>
      </w:r>
      <w:r w:rsidR="00A44CA9">
        <w:t xml:space="preserve"> </w:t>
      </w:r>
      <w:r w:rsidR="00A555EF">
        <w:t>oveľa</w:t>
      </w:r>
      <w:r w:rsidR="00A44CA9">
        <w:t xml:space="preserve"> </w:t>
      </w:r>
      <w:r w:rsidR="00A555EF">
        <w:t>prísnejší</w:t>
      </w:r>
      <w:r w:rsidR="00A44CA9">
        <w:t xml:space="preserve"> </w:t>
      </w:r>
      <w:r w:rsidR="00A555EF">
        <w:t>stupeň</w:t>
      </w:r>
      <w:r w:rsidR="00A44CA9">
        <w:t xml:space="preserve"> utajenia ako </w:t>
      </w:r>
      <w:r w:rsidR="00A555EF">
        <w:t xml:space="preserve">napríklad </w:t>
      </w:r>
      <w:r w:rsidR="000D0ECD">
        <w:t>firemn</w:t>
      </w:r>
      <w:r w:rsidR="00A555EF">
        <w:t>é</w:t>
      </w:r>
      <w:r w:rsidR="000D0ECD">
        <w:t xml:space="preserve"> šablóny dokumentov.</w:t>
      </w:r>
    </w:p>
    <w:p w14:paraId="54F15B51" w14:textId="0CE078FC" w:rsidR="00F80A71" w:rsidRDefault="00F80A71" w:rsidP="00F80A71">
      <w:pPr>
        <w:pStyle w:val="Heading2"/>
      </w:pPr>
      <w:bookmarkStart w:id="3" w:name="_Toc99568673"/>
      <w:r>
        <w:t>Protect your data with sensitivity labels</w:t>
      </w:r>
      <w:bookmarkEnd w:id="3"/>
    </w:p>
    <w:p w14:paraId="3599F160" w14:textId="217CAF86" w:rsidR="007329E3" w:rsidRDefault="00093272" w:rsidP="00887E83">
      <w:r>
        <w:t xml:space="preserve">Tretí modul prevedie správcu významom </w:t>
      </w:r>
      <w:r w:rsidR="00C85C96">
        <w:t>stupňov ochrany</w:t>
      </w:r>
      <w:r>
        <w:t xml:space="preserve"> citlivosti</w:t>
      </w:r>
      <w:r w:rsidR="00C85C96">
        <w:t xml:space="preserve"> dát</w:t>
      </w:r>
      <w:r>
        <w:t xml:space="preserve">. Tieto môže správca </w:t>
      </w:r>
      <w:r w:rsidR="00894386">
        <w:t>vytvoriť</w:t>
      </w:r>
      <w:r>
        <w:t xml:space="preserve"> a </w:t>
      </w:r>
      <w:r w:rsidR="00894386">
        <w:t>prispôsobiť</w:t>
      </w:r>
      <w:r>
        <w:t xml:space="preserve"> podľa</w:t>
      </w:r>
      <w:r w:rsidR="00894386">
        <w:t xml:space="preserve"> pravidiel v svojej organizácii.</w:t>
      </w:r>
    </w:p>
    <w:p w14:paraId="31D98882" w14:textId="070EC51C" w:rsidR="0055632A" w:rsidRDefault="0055632A" w:rsidP="0055632A">
      <w:pPr>
        <w:pStyle w:val="Heading2"/>
      </w:pPr>
      <w:bookmarkStart w:id="4" w:name="_Toc99568674"/>
      <w:r>
        <w:t>Prevent data loss</w:t>
      </w:r>
      <w:bookmarkEnd w:id="4"/>
    </w:p>
    <w:p w14:paraId="5CAC893A" w14:textId="5A7289A2" w:rsidR="00464B3A" w:rsidRPr="00464B3A" w:rsidRDefault="00BD1996" w:rsidP="00464B3A">
      <w:r>
        <w:t xml:space="preserve">V tomto module je správcovi predstavený koncept DLP </w:t>
      </w:r>
      <w:r w:rsidR="005A011E">
        <w:t xml:space="preserve">- </w:t>
      </w:r>
      <w:r>
        <w:t>data loss protection</w:t>
      </w:r>
      <w:r w:rsidR="005A011E">
        <w:t xml:space="preserve"> (ochrana proti úniku dát)</w:t>
      </w:r>
      <w:r w:rsidR="001E0491">
        <w:t>. N</w:t>
      </w:r>
      <w:r w:rsidR="00840B30">
        <w:t xml:space="preserve">asadením tejto funkcie v Microsoft 365 </w:t>
      </w:r>
      <w:r w:rsidR="00FC6D21">
        <w:t xml:space="preserve">môže správca </w:t>
      </w:r>
      <w:r w:rsidR="00A555EF">
        <w:t>určiť</w:t>
      </w:r>
      <w:r w:rsidR="00CA23C1">
        <w:t>,</w:t>
      </w:r>
      <w:r w:rsidR="00FC6D21">
        <w:t xml:space="preserve"> </w:t>
      </w:r>
      <w:r w:rsidR="0096619A">
        <w:t xml:space="preserve">ktoré </w:t>
      </w:r>
      <w:r w:rsidR="00A555EF">
        <w:t>citlivé</w:t>
      </w:r>
      <w:r w:rsidR="0096619A">
        <w:t xml:space="preserve"> údaje </w:t>
      </w:r>
      <w:r w:rsidR="00FC6D21">
        <w:t>môžu byt posielané e-mailom</w:t>
      </w:r>
      <w:r w:rsidR="007704AA">
        <w:t xml:space="preserve">, nahraté, </w:t>
      </w:r>
      <w:r w:rsidR="00A555EF">
        <w:t>stiahnuté</w:t>
      </w:r>
      <w:r w:rsidR="007704AA">
        <w:t xml:space="preserve"> a zdieľané v</w:t>
      </w:r>
      <w:r w:rsidR="008D6A0D">
        <w:t> </w:t>
      </w:r>
      <w:r w:rsidR="007704AA">
        <w:t>cloud</w:t>
      </w:r>
      <w:r w:rsidR="00A555EF">
        <w:t>e</w:t>
      </w:r>
      <w:r w:rsidR="008D6A0D">
        <w:t xml:space="preserve">. S pomocou data loss prevention pravidlami je </w:t>
      </w:r>
      <w:r w:rsidR="00A555EF">
        <w:t>taktiež</w:t>
      </w:r>
      <w:r w:rsidR="00192899">
        <w:t xml:space="preserve"> </w:t>
      </w:r>
      <w:r w:rsidR="008D6A0D">
        <w:t xml:space="preserve">možné </w:t>
      </w:r>
      <w:r w:rsidR="00A555EF">
        <w:t>určiť</w:t>
      </w:r>
      <w:r w:rsidR="008D6A0D">
        <w:t xml:space="preserve"> a</w:t>
      </w:r>
      <w:r w:rsidR="00192899">
        <w:t xml:space="preserve"> </w:t>
      </w:r>
      <w:r w:rsidR="008D6A0D">
        <w:t xml:space="preserve">zamedziť prístup </w:t>
      </w:r>
      <w:r w:rsidR="00192899">
        <w:t xml:space="preserve">k citlivým údajom. </w:t>
      </w:r>
      <w:r w:rsidR="007704AA">
        <w:t xml:space="preserve"> </w:t>
      </w:r>
    </w:p>
    <w:p w14:paraId="3FD2B13A" w14:textId="59721209" w:rsidR="008C67DA" w:rsidRDefault="0055632A" w:rsidP="00506AA3">
      <w:pPr>
        <w:pStyle w:val="Heading2"/>
      </w:pPr>
      <w:bookmarkStart w:id="5" w:name="_Toc99568675"/>
      <w:r>
        <w:t>Monitor and analyse sensitive data</w:t>
      </w:r>
      <w:bookmarkEnd w:id="5"/>
    </w:p>
    <w:p w14:paraId="082ABACA" w14:textId="32072729" w:rsidR="006D691A" w:rsidRPr="006D691A" w:rsidRDefault="006D691A" w:rsidP="006D691A">
      <w:r w:rsidRPr="006C663C">
        <w:t>Po</w:t>
      </w:r>
      <w:r w:rsidR="00775006" w:rsidRPr="006C663C">
        <w:t>pri</w:t>
      </w:r>
      <w:r w:rsidRPr="006C663C">
        <w:t xml:space="preserve"> </w:t>
      </w:r>
      <w:r w:rsidR="00A555EF" w:rsidRPr="006C663C">
        <w:t>úspešne</w:t>
      </w:r>
      <w:r w:rsidRPr="006C663C">
        <w:t xml:space="preserve"> nastavených pravid</w:t>
      </w:r>
      <w:r w:rsidR="006C663C" w:rsidRPr="006C663C">
        <w:t>lách</w:t>
      </w:r>
      <w:r>
        <w:t xml:space="preserve"> </w:t>
      </w:r>
      <w:r w:rsidR="00A555EF">
        <w:t>bezpečnosti</w:t>
      </w:r>
      <w:r>
        <w:t xml:space="preserve"> </w:t>
      </w:r>
      <w:r w:rsidR="00775006">
        <w:t>je vhodné t</w:t>
      </w:r>
      <w:r w:rsidR="001948DB">
        <w:t>i</w:t>
      </w:r>
      <w:r w:rsidR="00775006">
        <w:t>eto nastavenia vedieť aj</w:t>
      </w:r>
      <w:r w:rsidR="001948DB">
        <w:t xml:space="preserve"> monitorovať. Správca Microsoft 365 </w:t>
      </w:r>
      <w:r w:rsidR="00321340">
        <w:t xml:space="preserve">má k dispozícii hneď niekoľko možností </w:t>
      </w:r>
      <w:r w:rsidR="00902C9E">
        <w:t xml:space="preserve">ako </w:t>
      </w:r>
      <w:r w:rsidR="005A6F78">
        <w:t>spravovať</w:t>
      </w:r>
      <w:r w:rsidR="00902C9E">
        <w:t xml:space="preserve"> jednotlivé analytické údaje. </w:t>
      </w:r>
      <w:r w:rsidR="00DB25FA">
        <w:t xml:space="preserve">Microsoft 365 </w:t>
      </w:r>
      <w:r w:rsidR="007A4F8E">
        <w:t xml:space="preserve">obsahuje </w:t>
      </w:r>
      <w:r w:rsidR="00DF2E72">
        <w:t xml:space="preserve">nástroje </w:t>
      </w:r>
      <w:r w:rsidR="00A21B69">
        <w:t xml:space="preserve">ako </w:t>
      </w:r>
      <w:r w:rsidR="004129C1" w:rsidRPr="004129C1">
        <w:t>Microsoft 365 Defender</w:t>
      </w:r>
      <w:r w:rsidR="004129C1">
        <w:t xml:space="preserve"> </w:t>
      </w:r>
      <w:r w:rsidR="002B223F">
        <w:t xml:space="preserve">portál, </w:t>
      </w:r>
      <w:r w:rsidR="004129C1" w:rsidRPr="004129C1">
        <w:t>Azure Information Protection</w:t>
      </w:r>
      <w:r w:rsidR="004129C1">
        <w:t xml:space="preserve"> analýzy, </w:t>
      </w:r>
      <w:r w:rsidR="002B223F" w:rsidRPr="002B223F">
        <w:t>Microsoft 365 compliance center</w:t>
      </w:r>
      <w:r w:rsidR="00837B4F">
        <w:t>,</w:t>
      </w:r>
      <w:r w:rsidR="00B347E2">
        <w:t xml:space="preserve"> ktoré ponúkajú správcom</w:t>
      </w:r>
      <w:r w:rsidR="0023188C">
        <w:t xml:space="preserve"> veľa užitočných riešení pr</w:t>
      </w:r>
      <w:r w:rsidR="0070283E">
        <w:t xml:space="preserve">i správe </w:t>
      </w:r>
      <w:r w:rsidR="001433E1">
        <w:t>dát organizácie.</w:t>
      </w:r>
    </w:p>
    <w:sectPr w:rsidR="006D691A" w:rsidRPr="006D691A" w:rsidSect="00DF09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A76CE" w14:textId="77777777" w:rsidR="00801206" w:rsidRDefault="00801206" w:rsidP="00E36BF9">
      <w:pPr>
        <w:spacing w:before="0" w:after="0"/>
      </w:pPr>
      <w:r>
        <w:separator/>
      </w:r>
    </w:p>
  </w:endnote>
  <w:endnote w:type="continuationSeparator" w:id="0">
    <w:p w14:paraId="7265B09E" w14:textId="77777777" w:rsidR="00801206" w:rsidRDefault="00801206" w:rsidP="00E36B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B73EC" w14:textId="77777777" w:rsidR="007A37F5" w:rsidRDefault="007A37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480631"/>
      <w:docPartObj>
        <w:docPartGallery w:val="Page Numbers (Bottom of Page)"/>
        <w:docPartUnique/>
      </w:docPartObj>
    </w:sdtPr>
    <w:sdtEndPr>
      <w:rPr>
        <w:rFonts w:ascii="Segoe UI Semibold" w:hAnsi="Segoe UI Semibold" w:cs="Segoe UI Semibold"/>
        <w:color w:val="107C10"/>
      </w:rPr>
    </w:sdtEndPr>
    <w:sdtContent>
      <w:p w14:paraId="548372A0" w14:textId="77777777" w:rsidR="00024E82" w:rsidRPr="00D32732" w:rsidRDefault="00024E82" w:rsidP="00024E82">
        <w:pPr>
          <w:pStyle w:val="Footer"/>
          <w:jc w:val="center"/>
          <w:rPr>
            <w:rFonts w:ascii="Segoe UI Semibold" w:hAnsi="Segoe UI Semibold" w:cs="Segoe UI Semibold"/>
            <w:color w:val="107C10"/>
          </w:rPr>
        </w:pPr>
        <w:r w:rsidRPr="00D32732">
          <w:rPr>
            <w:rFonts w:ascii="Segoe UI Semibold" w:hAnsi="Segoe UI Semibold" w:cs="Segoe UI Semibold"/>
            <w:color w:val="107C10"/>
          </w:rPr>
          <w:fldChar w:fldCharType="begin"/>
        </w:r>
        <w:r w:rsidRPr="00D32732">
          <w:rPr>
            <w:rFonts w:ascii="Segoe UI Semibold" w:hAnsi="Segoe UI Semibold" w:cs="Segoe UI Semibold"/>
            <w:color w:val="107C10"/>
          </w:rPr>
          <w:instrText>PAGE   \* MERGEFORMAT</w:instrText>
        </w:r>
        <w:r w:rsidRPr="00D32732">
          <w:rPr>
            <w:rFonts w:ascii="Segoe UI Semibold" w:hAnsi="Segoe UI Semibold" w:cs="Segoe UI Semibold"/>
            <w:color w:val="107C10"/>
          </w:rPr>
          <w:fldChar w:fldCharType="separate"/>
        </w:r>
        <w:r w:rsidRPr="00D32732">
          <w:rPr>
            <w:rFonts w:ascii="Segoe UI Semibold" w:hAnsi="Segoe UI Semibold" w:cs="Segoe UI Semibold"/>
            <w:color w:val="107C10"/>
          </w:rPr>
          <w:t>2</w:t>
        </w:r>
        <w:r w:rsidRPr="00D32732">
          <w:rPr>
            <w:rFonts w:ascii="Segoe UI Semibold" w:hAnsi="Segoe UI Semibold" w:cs="Segoe UI Semibold"/>
            <w:color w:val="107C1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41CA1" w14:textId="77777777" w:rsidR="007329E3" w:rsidRPr="007329E3" w:rsidRDefault="007329E3">
    <w:pPr>
      <w:pStyle w:val="Footer"/>
      <w:rPr>
        <w:rFonts w:asciiTheme="majorHAnsi" w:hAnsiTheme="majorHAnsi" w:cstheme="majorHAnsi"/>
      </w:rPr>
    </w:pPr>
    <w:r w:rsidRPr="007329E3">
      <w:rPr>
        <w:rFonts w:asciiTheme="majorHAnsi" w:hAnsiTheme="majorHAnsi" w:cstheme="majorHAnsi"/>
      </w:rPr>
      <w:t>© Študentské Trénerské Centrum Microsoft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B8398" w14:textId="77777777" w:rsidR="00801206" w:rsidRDefault="00801206" w:rsidP="00E36BF9">
      <w:pPr>
        <w:spacing w:before="0" w:after="0"/>
      </w:pPr>
      <w:r>
        <w:separator/>
      </w:r>
    </w:p>
  </w:footnote>
  <w:footnote w:type="continuationSeparator" w:id="0">
    <w:p w14:paraId="130C7693" w14:textId="77777777" w:rsidR="00801206" w:rsidRDefault="00801206" w:rsidP="00E36B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0849D" w14:textId="77777777" w:rsidR="007A37F5" w:rsidRDefault="007A37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 Semibold" w:hAnsi="Segoe UI Semibold" w:cs="Segoe UI Semibold"/>
        <w:color w:val="9BF00B"/>
      </w:rPr>
      <w:alias w:val="Názov"/>
      <w:tag w:val=""/>
      <w:id w:val="1167754221"/>
      <w:placeholder>
        <w:docPart w:val="A1FCEA0D756842AD811CF3B6323C387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29D9E54" w14:textId="07D6FB0E" w:rsidR="00E36BF9" w:rsidRPr="00D32732" w:rsidRDefault="00C804A8" w:rsidP="00E36BF9">
        <w:pPr>
          <w:rPr>
            <w:rFonts w:ascii="Segoe UI Semibold" w:hAnsi="Segoe UI Semibold" w:cs="Segoe UI Semibold"/>
            <w:color w:val="9BF00B"/>
          </w:rPr>
        </w:pPr>
        <w:r>
          <w:rPr>
            <w:rFonts w:ascii="Segoe UI Semibold" w:hAnsi="Segoe UI Semibold" w:cs="Segoe UI Semibold"/>
            <w:color w:val="9BF00B"/>
          </w:rPr>
          <w:t>Sumár študijného programu „Protect enterprise information with Microsoft 365“</w:t>
        </w:r>
      </w:p>
    </w:sdtContent>
  </w:sdt>
  <w:p w14:paraId="53CFF97F" w14:textId="77777777" w:rsidR="006F4F11" w:rsidRDefault="006F4F11" w:rsidP="00E36BF9"/>
  <w:p w14:paraId="6CA35613" w14:textId="77777777" w:rsidR="00DF0983" w:rsidRPr="00E36BF9" w:rsidRDefault="007329E3" w:rsidP="00E36BF9">
    <w:r>
      <w:rPr>
        <w:noProof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411736D9" wp14:editId="32A00B0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4800" cy="1009650"/>
              <wp:effectExtent l="0" t="0" r="9525" b="0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800" cy="1009650"/>
                      </a:xfrm>
                      <a:prstGeom prst="rect">
                        <a:avLst/>
                      </a:prstGeom>
                      <a:solidFill>
                        <a:srgbClr val="054B1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081CA1" id="Obdĺžnik 5" o:spid="_x0000_s1026" style="position:absolute;margin-left:0;margin-top:0;width:593.3pt;height:79.5pt;z-index:-25165619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" fillcolor="#054b16" stroked="f" strokeweight="1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FA227" w14:textId="77777777" w:rsidR="00E36BF9" w:rsidRDefault="00D32732">
    <w:pPr>
      <w:pStyle w:val="Header"/>
    </w:pPr>
    <w:r w:rsidRPr="00E36BF9">
      <w:rPr>
        <w:noProof/>
      </w:rPr>
      <w:drawing>
        <wp:anchor distT="0" distB="0" distL="114300" distR="114300" simplePos="0" relativeHeight="251662336" behindDoc="0" locked="0" layoutInCell="1" allowOverlap="1" wp14:anchorId="40D50B53" wp14:editId="482056EE">
          <wp:simplePos x="0" y="0"/>
          <wp:positionH relativeFrom="column">
            <wp:posOffset>4423576</wp:posOffset>
          </wp:positionH>
          <wp:positionV relativeFrom="page">
            <wp:posOffset>540385</wp:posOffset>
          </wp:positionV>
          <wp:extent cx="2044800" cy="360000"/>
          <wp:effectExtent l="0" t="0" r="0" b="254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ázok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48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E2C8FFB" w14:textId="77777777" w:rsidR="00E36BF9" w:rsidRDefault="00E36BF9">
    <w:pPr>
      <w:pStyle w:val="Header"/>
    </w:pPr>
  </w:p>
  <w:p w14:paraId="2E9C538C" w14:textId="77777777" w:rsidR="00E36BF9" w:rsidRDefault="00E36BF9">
    <w:pPr>
      <w:pStyle w:val="Header"/>
    </w:pPr>
  </w:p>
  <w:p w14:paraId="3E3DE0A6" w14:textId="77777777" w:rsidR="00E36BF9" w:rsidRDefault="00E36BF9">
    <w:pPr>
      <w:pStyle w:val="Header"/>
    </w:pPr>
  </w:p>
  <w:p w14:paraId="66E02262" w14:textId="77777777" w:rsidR="00DF0983" w:rsidRDefault="00DF0983">
    <w:pPr>
      <w:pStyle w:val="Header"/>
    </w:pPr>
  </w:p>
  <w:p w14:paraId="3F9400E3" w14:textId="77777777" w:rsidR="00E36BF9" w:rsidRDefault="00E36BF9">
    <w:pPr>
      <w:pStyle w:val="Header"/>
    </w:pPr>
    <w:r w:rsidRPr="00E36BF9">
      <w:rPr>
        <w:noProof/>
      </w:rPr>
      <w:drawing>
        <wp:anchor distT="0" distB="0" distL="114300" distR="114300" simplePos="0" relativeHeight="251661312" behindDoc="0" locked="0" layoutInCell="1" allowOverlap="1" wp14:anchorId="1BB3B1E5" wp14:editId="57BC51F7">
          <wp:simplePos x="0" y="0"/>
          <wp:positionH relativeFrom="column">
            <wp:posOffset>0</wp:posOffset>
          </wp:positionH>
          <wp:positionV relativeFrom="page">
            <wp:posOffset>539115</wp:posOffset>
          </wp:positionV>
          <wp:extent cx="1687830" cy="359410"/>
          <wp:effectExtent l="0" t="0" r="7620" b="2540"/>
          <wp:wrapNone/>
          <wp:docPr id="3" name="Obrázok 3" descr="Obrázok, na ktorom je text, ClipAr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ok 1" descr="Obrázok, na ktorom je text, ClipArt&#10;&#10;Automaticky generovaný popi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78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83"/>
    <w:rsid w:val="00024E82"/>
    <w:rsid w:val="000412D2"/>
    <w:rsid w:val="000916DD"/>
    <w:rsid w:val="00093272"/>
    <w:rsid w:val="000C0169"/>
    <w:rsid w:val="000D0ECD"/>
    <w:rsid w:val="000E6256"/>
    <w:rsid w:val="000F2A7B"/>
    <w:rsid w:val="001433E1"/>
    <w:rsid w:val="00166A32"/>
    <w:rsid w:val="00171508"/>
    <w:rsid w:val="00192899"/>
    <w:rsid w:val="001948DB"/>
    <w:rsid w:val="001C27CD"/>
    <w:rsid w:val="001D3C93"/>
    <w:rsid w:val="001D4549"/>
    <w:rsid w:val="001E0491"/>
    <w:rsid w:val="001E0D20"/>
    <w:rsid w:val="001E2055"/>
    <w:rsid w:val="001E258E"/>
    <w:rsid w:val="001E3224"/>
    <w:rsid w:val="0023188C"/>
    <w:rsid w:val="00233430"/>
    <w:rsid w:val="00267FF8"/>
    <w:rsid w:val="00282159"/>
    <w:rsid w:val="00293E9B"/>
    <w:rsid w:val="002B223F"/>
    <w:rsid w:val="002C1369"/>
    <w:rsid w:val="002D09CF"/>
    <w:rsid w:val="00321340"/>
    <w:rsid w:val="003577CE"/>
    <w:rsid w:val="00365B10"/>
    <w:rsid w:val="003720BC"/>
    <w:rsid w:val="00374545"/>
    <w:rsid w:val="0037459F"/>
    <w:rsid w:val="00384FB8"/>
    <w:rsid w:val="003E17A0"/>
    <w:rsid w:val="004129C1"/>
    <w:rsid w:val="0045249D"/>
    <w:rsid w:val="00462B42"/>
    <w:rsid w:val="00464B3A"/>
    <w:rsid w:val="00465BAF"/>
    <w:rsid w:val="0048380D"/>
    <w:rsid w:val="004F6CB3"/>
    <w:rsid w:val="005013CB"/>
    <w:rsid w:val="00506AA3"/>
    <w:rsid w:val="00516F8F"/>
    <w:rsid w:val="00546360"/>
    <w:rsid w:val="0055632A"/>
    <w:rsid w:val="005A011E"/>
    <w:rsid w:val="005A6F78"/>
    <w:rsid w:val="005B6F32"/>
    <w:rsid w:val="005C13A7"/>
    <w:rsid w:val="005C30D7"/>
    <w:rsid w:val="005E037F"/>
    <w:rsid w:val="00620E0E"/>
    <w:rsid w:val="006238DE"/>
    <w:rsid w:val="00640421"/>
    <w:rsid w:val="00663EAF"/>
    <w:rsid w:val="006C663C"/>
    <w:rsid w:val="006D691A"/>
    <w:rsid w:val="006E6A27"/>
    <w:rsid w:val="006F4F11"/>
    <w:rsid w:val="0070283E"/>
    <w:rsid w:val="0071248E"/>
    <w:rsid w:val="007329E3"/>
    <w:rsid w:val="00744DAA"/>
    <w:rsid w:val="007644B4"/>
    <w:rsid w:val="007704AA"/>
    <w:rsid w:val="00775006"/>
    <w:rsid w:val="00794222"/>
    <w:rsid w:val="007A37F5"/>
    <w:rsid w:val="007A4F8E"/>
    <w:rsid w:val="00801206"/>
    <w:rsid w:val="00803C90"/>
    <w:rsid w:val="00814928"/>
    <w:rsid w:val="00837B4F"/>
    <w:rsid w:val="00840B30"/>
    <w:rsid w:val="008830BA"/>
    <w:rsid w:val="00887E83"/>
    <w:rsid w:val="00894386"/>
    <w:rsid w:val="008A2AB3"/>
    <w:rsid w:val="008C67DA"/>
    <w:rsid w:val="008D6A0D"/>
    <w:rsid w:val="008E1C3F"/>
    <w:rsid w:val="00902C9E"/>
    <w:rsid w:val="009373E5"/>
    <w:rsid w:val="009616BD"/>
    <w:rsid w:val="0096619A"/>
    <w:rsid w:val="009B2FD0"/>
    <w:rsid w:val="009E6889"/>
    <w:rsid w:val="009E6D9B"/>
    <w:rsid w:val="00A21B69"/>
    <w:rsid w:val="00A44CA9"/>
    <w:rsid w:val="00A46E10"/>
    <w:rsid w:val="00A555EF"/>
    <w:rsid w:val="00A76D67"/>
    <w:rsid w:val="00AF1B89"/>
    <w:rsid w:val="00B274E1"/>
    <w:rsid w:val="00B347E2"/>
    <w:rsid w:val="00B4790B"/>
    <w:rsid w:val="00B55627"/>
    <w:rsid w:val="00B8367A"/>
    <w:rsid w:val="00B870E8"/>
    <w:rsid w:val="00BA6946"/>
    <w:rsid w:val="00BB5E7C"/>
    <w:rsid w:val="00BD1996"/>
    <w:rsid w:val="00BF7195"/>
    <w:rsid w:val="00C077D2"/>
    <w:rsid w:val="00C10989"/>
    <w:rsid w:val="00C473EC"/>
    <w:rsid w:val="00C804A8"/>
    <w:rsid w:val="00C85C96"/>
    <w:rsid w:val="00C910DB"/>
    <w:rsid w:val="00CA1155"/>
    <w:rsid w:val="00CA23C1"/>
    <w:rsid w:val="00CA322E"/>
    <w:rsid w:val="00CB32EA"/>
    <w:rsid w:val="00CB7DCE"/>
    <w:rsid w:val="00CD5D12"/>
    <w:rsid w:val="00CE0AF4"/>
    <w:rsid w:val="00D124A4"/>
    <w:rsid w:val="00D32732"/>
    <w:rsid w:val="00D3510D"/>
    <w:rsid w:val="00DB25FA"/>
    <w:rsid w:val="00DE6FE8"/>
    <w:rsid w:val="00DF0983"/>
    <w:rsid w:val="00DF2E72"/>
    <w:rsid w:val="00E04C23"/>
    <w:rsid w:val="00E36BF9"/>
    <w:rsid w:val="00EA3CEB"/>
    <w:rsid w:val="00ED618C"/>
    <w:rsid w:val="00F025B7"/>
    <w:rsid w:val="00F46DEA"/>
    <w:rsid w:val="00F71519"/>
    <w:rsid w:val="00F80A71"/>
    <w:rsid w:val="00F9333F"/>
    <w:rsid w:val="00FA4474"/>
    <w:rsid w:val="00FB0E67"/>
    <w:rsid w:val="00FB2F95"/>
    <w:rsid w:val="00FC121B"/>
    <w:rsid w:val="00FC4E0E"/>
    <w:rsid w:val="00FC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FAA92B3"/>
  <w15:chartTrackingRefBased/>
  <w15:docId w15:val="{C2002F1B-BC05-4061-A4E7-B99A6AFD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2EA"/>
    <w:pPr>
      <w:spacing w:before="120" w:after="120" w:line="360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2EA"/>
    <w:pPr>
      <w:keepNext/>
      <w:keepLines/>
      <w:spacing w:line="240" w:lineRule="auto"/>
      <w:outlineLvl w:val="0"/>
    </w:pPr>
    <w:rPr>
      <w:rFonts w:ascii="Segoe UI Semibold" w:eastAsiaTheme="majorEastAsia" w:hAnsi="Segoe UI Semibold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2EA"/>
    <w:pPr>
      <w:keepNext/>
      <w:keepLines/>
      <w:spacing w:line="240" w:lineRule="auto"/>
      <w:outlineLvl w:val="1"/>
    </w:pPr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2EA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color w:val="81CC29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2EA"/>
    <w:rPr>
      <w:rFonts w:ascii="Segoe UI Semibold" w:eastAsiaTheme="majorEastAsia" w:hAnsi="Segoe UI Semibold" w:cstheme="majorBidi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32EA"/>
    <w:pPr>
      <w:spacing w:line="240" w:lineRule="auto"/>
      <w:contextualSpacing/>
    </w:pPr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2EA"/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B32EA"/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36BF9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36BF9"/>
    <w:rPr>
      <w:rFonts w:ascii="Segoe UI" w:hAnsi="Segoe UI"/>
      <w:sz w:val="16"/>
    </w:rPr>
  </w:style>
  <w:style w:type="character" w:styleId="PlaceholderText">
    <w:name w:val="Placeholder Text"/>
    <w:basedOn w:val="DefaultParagraphFont"/>
    <w:uiPriority w:val="99"/>
    <w:semiHidden/>
    <w:rsid w:val="00E36BF9"/>
    <w:rPr>
      <w:color w:val="808080"/>
    </w:rPr>
  </w:style>
  <w:style w:type="table" w:styleId="TableGrid">
    <w:name w:val="Table Grid"/>
    <w:basedOn w:val="TableNormal"/>
    <w:uiPriority w:val="39"/>
    <w:rsid w:val="0002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32EA"/>
    <w:rPr>
      <w:rFonts w:asciiTheme="majorHAnsi" w:eastAsiaTheme="majorEastAsia" w:hAnsiTheme="majorHAnsi" w:cstheme="majorBidi"/>
      <w:color w:val="81CC29"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329E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329E3"/>
    <w:rPr>
      <w:color w:val="81CC29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2EA"/>
    <w:pPr>
      <w:numPr>
        <w:ilvl w:val="1"/>
      </w:numPr>
      <w:spacing w:line="240" w:lineRule="auto"/>
    </w:pPr>
    <w:rPr>
      <w:rFonts w:asciiTheme="minorHAnsi" w:eastAsiaTheme="minorEastAsia" w:hAnsiTheme="minorHAnsi"/>
      <w:spacing w:val="3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32EA"/>
    <w:rPr>
      <w:rFonts w:eastAsiaTheme="minorEastAsia"/>
      <w:spacing w:val="30"/>
      <w:sz w:val="24"/>
    </w:rPr>
  </w:style>
  <w:style w:type="character" w:styleId="Strong">
    <w:name w:val="Strong"/>
    <w:basedOn w:val="DefaultParagraphFont"/>
    <w:uiPriority w:val="22"/>
    <w:qFormat/>
    <w:rsid w:val="0048380D"/>
    <w:rPr>
      <w:rFonts w:ascii="Segoe UI Semibold" w:hAnsi="Segoe UI Semibold"/>
      <w:b w:val="0"/>
      <w:bCs/>
      <w:caps w:val="0"/>
      <w:smallCaps w:val="0"/>
      <w:strike w:val="0"/>
      <w:dstrike w:val="0"/>
      <w:vanish w:val="0"/>
      <w:color w:val="auto"/>
      <w:kern w:val="0"/>
      <w:sz w:val="20"/>
      <w:vertAlign w:val="baseline"/>
      <w14:cntxtAlts w14:val="0"/>
    </w:rPr>
  </w:style>
  <w:style w:type="paragraph" w:styleId="TOC1">
    <w:name w:val="toc 1"/>
    <w:basedOn w:val="Normal"/>
    <w:next w:val="Normal"/>
    <w:autoRedefine/>
    <w:uiPriority w:val="39"/>
    <w:unhideWhenUsed/>
    <w:rsid w:val="00F46DE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tus\OneDrive%20-%20Microsoft%20Slovakia\&#352;TC_&#353;abl&#243;na_dokumento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FCEA0D756842AD811CF3B6323C3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00E2C-027F-485C-B124-86B5EA94C7D7}"/>
      </w:docPartPr>
      <w:docPartBody>
        <w:p w:rsidR="00F1120F" w:rsidRDefault="00F47ACB">
          <w:pPr>
            <w:pStyle w:val="A1FCEA0D756842AD811CF3B6323C3870"/>
          </w:pPr>
          <w:r w:rsidRPr="0073425F">
            <w:rPr>
              <w:rStyle w:val="PlaceholderText"/>
            </w:rPr>
            <w:t>[Názov]</w:t>
          </w:r>
        </w:p>
      </w:docPartBody>
    </w:docPart>
    <w:docPart>
      <w:docPartPr>
        <w:name w:val="B52B4DB58AEC4AADBDB4B6F60513E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1CCB5-1171-47AE-B024-9EB2778C911B}"/>
      </w:docPartPr>
      <w:docPartBody>
        <w:p w:rsidR="00F1120F" w:rsidRDefault="00F47ACB">
          <w:pPr>
            <w:pStyle w:val="B52B4DB58AEC4AADBDB4B6F60513ED1F"/>
          </w:pPr>
          <w:r w:rsidRPr="0073425F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CB"/>
    <w:rsid w:val="001F3748"/>
    <w:rsid w:val="00351E86"/>
    <w:rsid w:val="007E630B"/>
    <w:rsid w:val="00F1120F"/>
    <w:rsid w:val="00F4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FCEA0D756842AD811CF3B6323C3870">
    <w:name w:val="A1FCEA0D756842AD811CF3B6323C3870"/>
  </w:style>
  <w:style w:type="paragraph" w:customStyle="1" w:styleId="B52B4DB58AEC4AADBDB4B6F60513ED1F">
    <w:name w:val="B52B4DB58AEC4AADBDB4B6F60513ED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Študentské Trénerské Centrum Microsoft">
      <a:dk1>
        <a:sysClr val="windowText" lastClr="000000"/>
      </a:dk1>
      <a:lt1>
        <a:sysClr val="window" lastClr="FFFFFF"/>
      </a:lt1>
      <a:dk2>
        <a:srgbClr val="2F2F2F"/>
      </a:dk2>
      <a:lt2>
        <a:srgbClr val="E6E6E6"/>
      </a:lt2>
      <a:accent1>
        <a:srgbClr val="81CC29"/>
      </a:accent1>
      <a:accent2>
        <a:srgbClr val="0078D4"/>
      </a:accent2>
      <a:accent3>
        <a:srgbClr val="8661C5"/>
      </a:accent3>
      <a:accent4>
        <a:srgbClr val="D83B01"/>
      </a:accent4>
      <a:accent5>
        <a:srgbClr val="FFB900"/>
      </a:accent5>
      <a:accent6>
        <a:srgbClr val="008575"/>
      </a:accent6>
      <a:hlink>
        <a:srgbClr val="81CC29"/>
      </a:hlink>
      <a:folHlink>
        <a:srgbClr val="954F72"/>
      </a:folHlink>
    </a:clrScheme>
    <a:fontScheme name="Microsoft type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c95063e3-38e8-4c9e-9606-6652c6b6f380" xsi:nil="true"/>
    <lcf76f155ced4ddcb4097134ff3c332f xmlns="c95063e3-38e8-4c9e-9606-6652c6b6f380">
      <Terms xmlns="http://schemas.microsoft.com/office/infopath/2007/PartnerControls"/>
    </lcf76f155ced4ddcb4097134ff3c332f>
    <TaxCatchAll xmlns="86fc1c25-dec1-408b-9e4c-7b3405b5834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DD15E611C1FB4180AE05017FAB94B1" ma:contentTypeVersion="12" ma:contentTypeDescription="Umožňuje vytvoriť nový dokument." ma:contentTypeScope="" ma:versionID="5564cee0f725a3350fb9f5d81165b499">
  <xsd:schema xmlns:xsd="http://www.w3.org/2001/XMLSchema" xmlns:xs="http://www.w3.org/2001/XMLSchema" xmlns:p="http://schemas.microsoft.com/office/2006/metadata/properties" xmlns:ns2="c95063e3-38e8-4c9e-9606-6652c6b6f380" xmlns:ns3="86fc1c25-dec1-408b-9e4c-7b3405b58343" targetNamespace="http://schemas.microsoft.com/office/2006/metadata/properties" ma:root="true" ma:fieldsID="ccf79a4a9762255597959ee3e0117771" ns2:_="" ns3:_="">
    <xsd:import namespace="c95063e3-38e8-4c9e-9606-6652c6b6f380"/>
    <xsd:import namespace="86fc1c25-dec1-408b-9e4c-7b3405b583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063e3-38e8-4c9e-9606-6652c6b6f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" ma:index="13" nillable="true" ma:displayName="Date" ma:format="DateTime" ma:internalName="Date">
      <xsd:simpleType>
        <xsd:restriction base="dms:DateTim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Značky obrázka" ma:readOnly="false" ma:fieldId="{5cf76f15-5ced-4ddc-b409-7134ff3c332f}" ma:taxonomyMulti="true" ma:sspId="73e158c9-0a7c-453d-ba9e-4ab60db1ec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c1c25-dec1-408b-9e4c-7b3405b5834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9fbd23c-c517-4733-b11e-c1dbd8d0cad1}" ma:internalName="TaxCatchAll" ma:showField="CatchAllData" ma:web="86fc1c25-dec1-408b-9e4c-7b3405b583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DCEC1-22E0-4F69-ABAB-6560F7B8BBEA}">
  <ds:schemaRefs>
    <ds:schemaRef ds:uri="http://schemas.microsoft.com/office/2006/metadata/properties"/>
    <ds:schemaRef ds:uri="http://schemas.microsoft.com/office/infopath/2007/PartnerControls"/>
    <ds:schemaRef ds:uri="c95063e3-38e8-4c9e-9606-6652c6b6f380"/>
    <ds:schemaRef ds:uri="86fc1c25-dec1-408b-9e4c-7b3405b58343"/>
  </ds:schemaRefs>
</ds:datastoreItem>
</file>

<file path=customXml/itemProps2.xml><?xml version="1.0" encoding="utf-8"?>
<ds:datastoreItem xmlns:ds="http://schemas.openxmlformats.org/officeDocument/2006/customXml" ds:itemID="{7ABB9C6C-DB17-477C-8361-EDB2FD48DB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D36DAE-82B6-4159-8F31-27605C0A4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5063e3-38e8-4c9e-9606-6652c6b6f380"/>
    <ds:schemaRef ds:uri="86fc1c25-dec1-408b-9e4c-7b3405b583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A3E4DC-55D2-4B25-A795-7B36F95A0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ŠTC_šablóna_dokumentov.dotx</Template>
  <TotalTime>597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Sumár študijného programu: Protect enterprise information with Microsoft 365</vt:lpstr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 študijného programu „Protect enterprise information with Microsoft 365“</dc:title>
  <dc:subject/>
  <dc:creator>Martin Schnitzer</dc:creator>
  <cp:keywords/>
  <dc:description/>
  <cp:lastModifiedBy>Martin Schnitzer</cp:lastModifiedBy>
  <cp:revision>109</cp:revision>
  <dcterms:created xsi:type="dcterms:W3CDTF">2022-03-25T17:43:00Z</dcterms:created>
  <dcterms:modified xsi:type="dcterms:W3CDTF">2022-03-31T16:47:00Z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0x01010036DD15E611C1FB4180AE05017FAB94B1</vt:lpwstr>
  </property>
  <property fmtid="{D5CDD505-2E9C-101B-9397-08002B2CF9AE}" pid="3" name="MediaServiceImageTags">
    <vt:lpwstr/>
  </property>
</Properties>
</file>