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CD62B" w14:textId="77777777"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14:paraId="0ABCD62C" w14:textId="77777777"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D" w14:textId="77777777"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14:paraId="0ABCD62E" w14:textId="77777777"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F" w14:textId="77777777"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ABCD630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1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2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3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4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5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6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7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8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9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A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B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14:paraId="0ABCD63C" w14:textId="77777777"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D" w14:textId="77777777"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14:paraId="0ABCD63E" w14:textId="77777777"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14:paraId="0ABCD63F" w14:textId="77777777"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14:paraId="0ABCD640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1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2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3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4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5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6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7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8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9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A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B" w14:textId="77777777"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14:paraId="0ABCD64C" w14:textId="18A04116"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56ED9F04" w14:textId="5E157F00" w:rsidR="00DF6B36" w:rsidRDefault="00DF6B36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of the literature was conducted </w:t>
      </w:r>
      <w:r w:rsidR="00465C65">
        <w:rPr>
          <w:rFonts w:ascii="Times New Roman" w:hAnsi="Times New Roman" w:cs="Times New Roman"/>
          <w:sz w:val="24"/>
          <w:szCs w:val="24"/>
        </w:rPr>
        <w:t>by following the PRISMA guidelines (</w:t>
      </w:r>
      <w:r w:rsidR="00E72AD5" w:rsidRPr="00E72AD5">
        <w:rPr>
          <w:rFonts w:ascii="Times New Roman" w:hAnsi="Times New Roman" w:cs="Times New Roman"/>
          <w:sz w:val="24"/>
          <w:szCs w:val="24"/>
        </w:rPr>
        <w:t>Moher</w:t>
      </w:r>
      <w:r w:rsidR="00E72AD5">
        <w:rPr>
          <w:rFonts w:ascii="Times New Roman" w:hAnsi="Times New Roman" w:cs="Times New Roman"/>
          <w:sz w:val="24"/>
          <w:szCs w:val="24"/>
        </w:rPr>
        <w:t>, Liberati, Tetzlaff</w:t>
      </w:r>
      <w:r w:rsidR="00E72AD5" w:rsidRPr="00E72AD5">
        <w:rPr>
          <w:rFonts w:ascii="Times New Roman" w:hAnsi="Times New Roman" w:cs="Times New Roman"/>
          <w:sz w:val="24"/>
          <w:szCs w:val="24"/>
        </w:rPr>
        <w:t>, Altma</w:t>
      </w:r>
      <w:r w:rsidR="00E72AD5">
        <w:rPr>
          <w:rFonts w:ascii="Times New Roman" w:hAnsi="Times New Roman" w:cs="Times New Roman"/>
          <w:sz w:val="24"/>
          <w:szCs w:val="24"/>
        </w:rPr>
        <w:t>n, &amp; Prisma Group, 2009</w:t>
      </w:r>
      <w:r w:rsidR="007D099E">
        <w:rPr>
          <w:rFonts w:ascii="Times New Roman" w:hAnsi="Times New Roman" w:cs="Times New Roman"/>
          <w:sz w:val="24"/>
          <w:szCs w:val="24"/>
        </w:rPr>
        <w:t>).</w:t>
      </w:r>
      <w:r w:rsidR="0063059A">
        <w:rPr>
          <w:rFonts w:ascii="Times New Roman" w:hAnsi="Times New Roman" w:cs="Times New Roman"/>
          <w:sz w:val="24"/>
          <w:szCs w:val="24"/>
        </w:rPr>
        <w:t xml:space="preserve"> A flowchart of the process is presented in Figure 1</w:t>
      </w:r>
      <w:r w:rsidR="00470DE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7D099E">
        <w:rPr>
          <w:rFonts w:ascii="Times New Roman" w:hAnsi="Times New Roman" w:cs="Times New Roman"/>
          <w:sz w:val="24"/>
          <w:szCs w:val="24"/>
        </w:rPr>
        <w:t xml:space="preserve"> In August 2016, </w:t>
      </w:r>
      <w:r w:rsidR="00FF440C">
        <w:rPr>
          <w:rFonts w:ascii="Times New Roman" w:hAnsi="Times New Roman" w:cs="Times New Roman"/>
          <w:sz w:val="24"/>
          <w:szCs w:val="24"/>
        </w:rPr>
        <w:t xml:space="preserve">Google Scholar, Scopus, the Web of Science, and ProQuest Dissertations were searched with the following keywords: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noise AND reading”,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</w:t>
      </w:r>
      <w:r w:rsidR="00EA63B3">
        <w:rPr>
          <w:rFonts w:ascii="Times New Roman" w:hAnsi="Times New Roman" w:cs="Times New Roman"/>
          <w:sz w:val="24"/>
          <w:szCs w:val="24"/>
        </w:rPr>
        <w:t>speech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</w:t>
      </w:r>
      <w:r w:rsidR="0063059A">
        <w:rPr>
          <w:rFonts w:ascii="Times New Roman" w:hAnsi="Times New Roman" w:cs="Times New Roman"/>
          <w:sz w:val="24"/>
          <w:szCs w:val="24"/>
        </w:rPr>
        <w:t xml:space="preserve">,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</w:t>
      </w:r>
      <w:r w:rsidR="00EA63B3">
        <w:rPr>
          <w:rFonts w:ascii="Times New Roman" w:hAnsi="Times New Roman" w:cs="Times New Roman"/>
          <w:sz w:val="24"/>
          <w:szCs w:val="24"/>
        </w:rPr>
        <w:t>music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</w:t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EC143F">
        <w:rPr>
          <w:rFonts w:ascii="Times New Roman" w:hAnsi="Times New Roman" w:cs="Times New Roman"/>
          <w:sz w:val="24"/>
          <w:szCs w:val="24"/>
        </w:rPr>
        <w:t xml:space="preserve"> </w:t>
      </w:r>
      <w:r w:rsidR="002712AE">
        <w:rPr>
          <w:rFonts w:ascii="Times New Roman" w:hAnsi="Times New Roman" w:cs="Times New Roman"/>
          <w:sz w:val="24"/>
          <w:szCs w:val="24"/>
        </w:rPr>
        <w:t xml:space="preserve">The search for each of the three background sounds was done separately. </w:t>
      </w:r>
      <w:r w:rsidR="00EC143F">
        <w:rPr>
          <w:rFonts w:ascii="Times New Roman" w:hAnsi="Times New Roman" w:cs="Times New Roman"/>
          <w:sz w:val="24"/>
          <w:szCs w:val="24"/>
        </w:rPr>
        <w:t xml:space="preserve">Additionally, the reference list of screened articles </w:t>
      </w:r>
      <w:r w:rsidR="00361992">
        <w:rPr>
          <w:rFonts w:ascii="Times New Roman" w:hAnsi="Times New Roman" w:cs="Times New Roman"/>
          <w:sz w:val="24"/>
          <w:szCs w:val="24"/>
        </w:rPr>
        <w:t>and previous literature reviews and meta-analyses</w:t>
      </w:r>
      <w:r w:rsidR="007E5E2A">
        <w:rPr>
          <w:rFonts w:ascii="Times New Roman" w:hAnsi="Times New Roman" w:cs="Times New Roman"/>
          <w:sz w:val="24"/>
          <w:szCs w:val="24"/>
        </w:rPr>
        <w:t xml:space="preserve"> (</w:t>
      </w:r>
      <w:r w:rsidR="00336BEB">
        <w:rPr>
          <w:rFonts w:ascii="Times New Roman" w:hAnsi="Times New Roman" w:cs="Times New Roman"/>
          <w:sz w:val="24"/>
          <w:szCs w:val="24"/>
        </w:rPr>
        <w:t>Beaman, 2005</w:t>
      </w:r>
      <w:r w:rsidR="005B2AD9">
        <w:rPr>
          <w:rFonts w:ascii="Times New Roman" w:hAnsi="Times New Roman" w:cs="Times New Roman"/>
          <w:sz w:val="24"/>
          <w:szCs w:val="24"/>
        </w:rPr>
        <w:t xml:space="preserve">; </w:t>
      </w:r>
      <w:r w:rsidR="00B0440E" w:rsidRPr="00B0440E">
        <w:rPr>
          <w:rFonts w:ascii="Times New Roman" w:hAnsi="Times New Roman" w:cs="Times New Roman"/>
          <w:sz w:val="24"/>
          <w:szCs w:val="24"/>
        </w:rPr>
        <w:t>C</w:t>
      </w:r>
      <w:r w:rsidR="007E6252">
        <w:rPr>
          <w:rFonts w:ascii="Times New Roman" w:hAnsi="Times New Roman" w:cs="Times New Roman"/>
          <w:sz w:val="24"/>
          <w:szCs w:val="24"/>
        </w:rPr>
        <w:t>lark</w:t>
      </w:r>
      <w:r w:rsidR="00B0440E">
        <w:rPr>
          <w:rFonts w:ascii="Times New Roman" w:hAnsi="Times New Roman" w:cs="Times New Roman"/>
          <w:sz w:val="24"/>
          <w:szCs w:val="24"/>
        </w:rPr>
        <w:t xml:space="preserve"> &amp; Sörqvist, 2012</w:t>
      </w:r>
      <w:r w:rsidR="00842170">
        <w:rPr>
          <w:rFonts w:ascii="Times New Roman" w:hAnsi="Times New Roman" w:cs="Times New Roman"/>
          <w:sz w:val="24"/>
          <w:szCs w:val="24"/>
        </w:rPr>
        <w:t xml:space="preserve">; </w:t>
      </w:r>
      <w:r w:rsidR="00842170" w:rsidRPr="00842170">
        <w:rPr>
          <w:rFonts w:ascii="Times New Roman" w:hAnsi="Times New Roman" w:cs="Times New Roman"/>
          <w:sz w:val="24"/>
          <w:szCs w:val="24"/>
        </w:rPr>
        <w:t>Dalt</w:t>
      </w:r>
      <w:r w:rsidR="00842170">
        <w:rPr>
          <w:rFonts w:ascii="Times New Roman" w:hAnsi="Times New Roman" w:cs="Times New Roman"/>
          <w:sz w:val="24"/>
          <w:szCs w:val="24"/>
        </w:rPr>
        <w:t>on, &amp; Behm, 2007</w:t>
      </w:r>
      <w:r w:rsidR="00D55B9A">
        <w:rPr>
          <w:rFonts w:ascii="Times New Roman" w:hAnsi="Times New Roman" w:cs="Times New Roman"/>
          <w:sz w:val="24"/>
          <w:szCs w:val="24"/>
        </w:rPr>
        <w:t xml:space="preserve">; 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Kämpfe,</w:t>
      </w:r>
      <w:r w:rsidR="00D55B9A" w:rsidRPr="00D55B9A">
        <w:rPr>
          <w:rFonts w:ascii="Times New Roman" w:hAnsi="Times New Roman" w:cs="Times New Roman"/>
          <w:sz w:val="24"/>
          <w:szCs w:val="24"/>
          <w:lang w:val="en-US"/>
        </w:rPr>
        <w:t xml:space="preserve"> Sedlme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ier, &amp; Renkewitz, 2010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Klatte,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Bergs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tröm, &amp; Lachmann, 2013</w:t>
      </w:r>
      <w:r w:rsidR="006709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09F0">
        <w:rPr>
          <w:rFonts w:ascii="Times New Roman" w:hAnsi="Times New Roman" w:cs="Times New Roman"/>
          <w:sz w:val="24"/>
          <w:szCs w:val="24"/>
        </w:rPr>
        <w:t>Shield &amp; Dockrell, 2003</w:t>
      </w:r>
      <w:r w:rsidR="008B32EC">
        <w:rPr>
          <w:rFonts w:ascii="Times New Roman" w:hAnsi="Times New Roman" w:cs="Times New Roman"/>
          <w:sz w:val="24"/>
          <w:szCs w:val="24"/>
        </w:rPr>
        <w:t>; Szalma &amp; Hancock, 2011</w:t>
      </w:r>
      <w:r w:rsidR="007E5E2A">
        <w:rPr>
          <w:rFonts w:ascii="Times New Roman" w:hAnsi="Times New Roman" w:cs="Times New Roman"/>
          <w:sz w:val="24"/>
          <w:szCs w:val="24"/>
        </w:rPr>
        <w:t>)</w:t>
      </w:r>
      <w:r w:rsidR="00361992">
        <w:rPr>
          <w:rFonts w:ascii="Times New Roman" w:hAnsi="Times New Roman" w:cs="Times New Roman"/>
          <w:sz w:val="24"/>
          <w:szCs w:val="24"/>
        </w:rPr>
        <w:t xml:space="preserve"> were also examined. </w:t>
      </w:r>
      <w:r w:rsidR="00FB3B8D">
        <w:rPr>
          <w:rFonts w:ascii="Times New Roman" w:hAnsi="Times New Roman" w:cs="Times New Roman"/>
          <w:sz w:val="24"/>
          <w:szCs w:val="24"/>
        </w:rPr>
        <w:t xml:space="preserve">The identified articles were </w:t>
      </w:r>
      <w:r w:rsidR="00751EF1">
        <w:rPr>
          <w:rFonts w:ascii="Times New Roman" w:hAnsi="Times New Roman" w:cs="Times New Roman"/>
          <w:sz w:val="24"/>
          <w:szCs w:val="24"/>
        </w:rPr>
        <w:t>evaluated against the</w:t>
      </w:r>
      <w:r w:rsidR="00FB3B8D">
        <w:rPr>
          <w:rFonts w:ascii="Times New Roman" w:hAnsi="Times New Roman" w:cs="Times New Roman"/>
          <w:sz w:val="24"/>
          <w:szCs w:val="24"/>
        </w:rPr>
        <w:t xml:space="preserve"> inclusion criteria </w:t>
      </w:r>
      <w:r w:rsidR="00834FF0">
        <w:rPr>
          <w:rFonts w:ascii="Times New Roman" w:hAnsi="Times New Roman" w:cs="Times New Roman"/>
          <w:sz w:val="24"/>
          <w:szCs w:val="24"/>
        </w:rPr>
        <w:t>presented</w:t>
      </w:r>
      <w:r w:rsidR="00FB3B8D">
        <w:rPr>
          <w:rFonts w:ascii="Times New Roman" w:hAnsi="Times New Roman" w:cs="Times New Roman"/>
          <w:sz w:val="24"/>
          <w:szCs w:val="24"/>
        </w:rPr>
        <w:t xml:space="preserve"> in </w:t>
      </w:r>
      <w:r w:rsidR="0029209D">
        <w:rPr>
          <w:rFonts w:ascii="Times New Roman" w:hAnsi="Times New Roman" w:cs="Times New Roman"/>
          <w:sz w:val="24"/>
          <w:szCs w:val="24"/>
        </w:rPr>
        <w:t>Appendix</w:t>
      </w:r>
      <w:r w:rsidR="00FB3B8D">
        <w:rPr>
          <w:rFonts w:ascii="Times New Roman" w:hAnsi="Times New Roman" w:cs="Times New Roman"/>
          <w:sz w:val="24"/>
          <w:szCs w:val="24"/>
        </w:rPr>
        <w:t xml:space="preserve"> A. In short, the </w:t>
      </w:r>
      <w:r w:rsidR="007671B8">
        <w:rPr>
          <w:rFonts w:ascii="Times New Roman" w:hAnsi="Times New Roman" w:cs="Times New Roman"/>
          <w:sz w:val="24"/>
          <w:szCs w:val="24"/>
        </w:rPr>
        <w:t>studies had to experimentally manipulate background noise, speech or music in a reading task, have a sound methodological design</w:t>
      </w:r>
      <w:r w:rsidR="006460ED">
        <w:rPr>
          <w:rFonts w:ascii="Times New Roman" w:hAnsi="Times New Roman" w:cs="Times New Roman"/>
          <w:sz w:val="24"/>
          <w:szCs w:val="24"/>
        </w:rPr>
        <w:t>, and include silence as a baseline reading condition.</w:t>
      </w:r>
      <w:r w:rsidR="007671B8">
        <w:rPr>
          <w:rFonts w:ascii="Times New Roman" w:hAnsi="Times New Roman" w:cs="Times New Roman"/>
          <w:sz w:val="24"/>
          <w:szCs w:val="24"/>
        </w:rPr>
        <w:t xml:space="preserve"> </w:t>
      </w:r>
      <w:r w:rsidR="00B32D72">
        <w:rPr>
          <w:rFonts w:ascii="Times New Roman" w:hAnsi="Times New Roman" w:cs="Times New Roman"/>
          <w:sz w:val="24"/>
          <w:szCs w:val="24"/>
        </w:rPr>
        <w:t>I</w:t>
      </w:r>
      <w:r w:rsidR="007B2ADC">
        <w:rPr>
          <w:rFonts w:ascii="Times New Roman" w:hAnsi="Times New Roman" w:cs="Times New Roman"/>
          <w:sz w:val="24"/>
          <w:szCs w:val="24"/>
        </w:rPr>
        <w:t>nformation about the included studies</w:t>
      </w:r>
      <w:r w:rsidR="00B32D72">
        <w:rPr>
          <w:rFonts w:ascii="Times New Roman" w:hAnsi="Times New Roman" w:cs="Times New Roman"/>
          <w:sz w:val="24"/>
          <w:szCs w:val="24"/>
        </w:rPr>
        <w:t xml:space="preserve"> and their effect sizes</w:t>
      </w:r>
      <w:r w:rsidR="007B2ADC">
        <w:rPr>
          <w:rFonts w:ascii="Times New Roman" w:hAnsi="Times New Roman" w:cs="Times New Roman"/>
          <w:sz w:val="24"/>
          <w:szCs w:val="24"/>
        </w:rPr>
        <w:t xml:space="preserve"> are presented in Appendix B. </w:t>
      </w:r>
      <w:bookmarkStart w:id="0" w:name="_GoBack"/>
      <w:bookmarkEnd w:id="0"/>
    </w:p>
    <w:p w14:paraId="194A5D41" w14:textId="7150CF6A" w:rsidR="003C16F4" w:rsidRDefault="007A0071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3E0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82.6pt;height:552.55pt">
            <v:imagedata r:id="rId7" o:title="flowchart"/>
          </v:shape>
        </w:pict>
      </w:r>
    </w:p>
    <w:p w14:paraId="0C86E1DB" w14:textId="493D2CB5" w:rsidR="003C16F4" w:rsidRDefault="003C16F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992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A flowchart illustrating the stages of the literature search process. </w:t>
      </w:r>
    </w:p>
    <w:p w14:paraId="4AE8EFD3" w14:textId="2063951B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5C0154" w14:textId="77777777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CD64D" w14:textId="77777777"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14:paraId="0ABCD64E" w14:textId="77777777"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14:paraId="0ABCD64F" w14:textId="77777777"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0ABCD650" w14:textId="77777777"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0ABCD651" w14:textId="6AA5DCBD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781235CB" w14:textId="7E1413F5" w:rsidR="006F424D" w:rsidRDefault="006F424D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14:paraId="634E90F1" w14:textId="5FAB7322" w:rsidR="00C41E8F" w:rsidRDefault="00C41E8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</w:p>
    <w:p w14:paraId="0ABCD652" w14:textId="77777777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C448200" w14:textId="1089DDC1" w:rsidR="00922B0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B01">
        <w:rPr>
          <w:rFonts w:ascii="Times New Roman" w:hAnsi="Times New Roman" w:cs="Times New Roman"/>
          <w:sz w:val="24"/>
          <w:szCs w:val="24"/>
        </w:rPr>
        <w:t xml:space="preserve">Beaman, C. P. (2005). Auditory distraction from low‐intensity noise: a review of the consequences for learning and workplace environments. </w:t>
      </w:r>
      <w:r w:rsidRPr="00922B01">
        <w:rPr>
          <w:rFonts w:ascii="Times New Roman" w:hAnsi="Times New Roman" w:cs="Times New Roman"/>
          <w:i/>
          <w:sz w:val="24"/>
          <w:szCs w:val="24"/>
        </w:rPr>
        <w:t>Applied Cognitive Psychology</w:t>
      </w:r>
      <w:r w:rsidRPr="00922B01">
        <w:rPr>
          <w:rFonts w:ascii="Times New Roman" w:hAnsi="Times New Roman" w:cs="Times New Roman"/>
          <w:sz w:val="24"/>
          <w:szCs w:val="24"/>
        </w:rPr>
        <w:t xml:space="preserve">, </w:t>
      </w:r>
      <w:r w:rsidRPr="00922B01">
        <w:rPr>
          <w:rFonts w:ascii="Times New Roman" w:hAnsi="Times New Roman" w:cs="Times New Roman"/>
          <w:i/>
          <w:sz w:val="24"/>
          <w:szCs w:val="24"/>
        </w:rPr>
        <w:t>19</w:t>
      </w:r>
      <w:r w:rsidRPr="00922B01">
        <w:rPr>
          <w:rFonts w:ascii="Times New Roman" w:hAnsi="Times New Roman" w:cs="Times New Roman"/>
          <w:sz w:val="24"/>
          <w:szCs w:val="24"/>
        </w:rPr>
        <w:t>(8), 1041-1064.</w:t>
      </w:r>
      <w:r w:rsidR="00122254">
        <w:rPr>
          <w:rFonts w:ascii="Times New Roman" w:hAnsi="Times New Roman" w:cs="Times New Roman"/>
          <w:sz w:val="24"/>
          <w:szCs w:val="24"/>
        </w:rPr>
        <w:t xml:space="preserve"> doi:</w:t>
      </w:r>
      <w:r w:rsidR="00122254" w:rsidRPr="00122254">
        <w:rPr>
          <w:rFonts w:ascii="Times New Roman" w:hAnsi="Times New Roman" w:cs="Times New Roman"/>
          <w:sz w:val="24"/>
          <w:szCs w:val="24"/>
        </w:rPr>
        <w:t>10.1002/acp.1134</w:t>
      </w:r>
    </w:p>
    <w:p w14:paraId="140CF40E" w14:textId="50A16065" w:rsidR="00F1441B" w:rsidRDefault="00F1441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441B">
        <w:rPr>
          <w:rFonts w:ascii="Times New Roman" w:hAnsi="Times New Roman" w:cs="Times New Roman"/>
          <w:sz w:val="24"/>
          <w:szCs w:val="24"/>
        </w:rPr>
        <w:t xml:space="preserve">Clark, C., &amp; Sörqvist, P. (2012). A 3 year update on the influence of noise on performance and behavior. </w:t>
      </w:r>
      <w:r w:rsidRPr="00F1441B">
        <w:rPr>
          <w:rFonts w:ascii="Times New Roman" w:hAnsi="Times New Roman" w:cs="Times New Roman"/>
          <w:i/>
          <w:sz w:val="24"/>
          <w:szCs w:val="24"/>
        </w:rPr>
        <w:t>Noise and Health</w:t>
      </w:r>
      <w:r w:rsidRPr="00F1441B">
        <w:rPr>
          <w:rFonts w:ascii="Times New Roman" w:hAnsi="Times New Roman" w:cs="Times New Roman"/>
          <w:sz w:val="24"/>
          <w:szCs w:val="24"/>
        </w:rPr>
        <w:t xml:space="preserve">, </w:t>
      </w:r>
      <w:r w:rsidRPr="00F1441B">
        <w:rPr>
          <w:rFonts w:ascii="Times New Roman" w:hAnsi="Times New Roman" w:cs="Times New Roman"/>
          <w:i/>
          <w:sz w:val="24"/>
          <w:szCs w:val="24"/>
        </w:rPr>
        <w:t>14</w:t>
      </w:r>
      <w:r w:rsidR="00CC10FF">
        <w:rPr>
          <w:rFonts w:ascii="Times New Roman" w:hAnsi="Times New Roman" w:cs="Times New Roman"/>
          <w:sz w:val="24"/>
          <w:szCs w:val="24"/>
        </w:rPr>
        <w:t>(61),</w:t>
      </w:r>
      <w:r w:rsidR="00CC10FF" w:rsidRPr="00CC10FF">
        <w:t xml:space="preserve"> </w:t>
      </w:r>
      <w:r w:rsidR="00CC10FF" w:rsidRPr="00CC10FF">
        <w:rPr>
          <w:rFonts w:ascii="Times New Roman" w:hAnsi="Times New Roman" w:cs="Times New Roman"/>
          <w:sz w:val="24"/>
          <w:szCs w:val="24"/>
        </w:rPr>
        <w:t>292-</w:t>
      </w:r>
      <w:r w:rsidR="00CC10FF">
        <w:rPr>
          <w:rFonts w:ascii="Times New Roman" w:hAnsi="Times New Roman" w:cs="Times New Roman"/>
          <w:sz w:val="24"/>
          <w:szCs w:val="24"/>
        </w:rPr>
        <w:t>296. doi:</w:t>
      </w:r>
      <w:r w:rsidR="00CC10FF" w:rsidRPr="00CC10FF">
        <w:rPr>
          <w:rFonts w:ascii="Times New Roman" w:hAnsi="Times New Roman" w:cs="Times New Roman"/>
          <w:sz w:val="24"/>
          <w:szCs w:val="24"/>
        </w:rPr>
        <w:t>10.4103/1463-1741.104896.</w:t>
      </w:r>
    </w:p>
    <w:p w14:paraId="0EA7EBDD" w14:textId="015FF06A" w:rsidR="003B2C3F" w:rsidRDefault="003B2C3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2C3F">
        <w:rPr>
          <w:rFonts w:ascii="Times New Roman" w:hAnsi="Times New Roman" w:cs="Times New Roman"/>
          <w:sz w:val="24"/>
          <w:szCs w:val="24"/>
        </w:rPr>
        <w:t xml:space="preserve">Dalton, B. H., &amp; Behm, D. G. (2007). Effects of noise and music on human and task performance: A systematic review. </w:t>
      </w:r>
      <w:r>
        <w:rPr>
          <w:rFonts w:ascii="Times New Roman" w:hAnsi="Times New Roman" w:cs="Times New Roman"/>
          <w:i/>
          <w:sz w:val="24"/>
          <w:szCs w:val="24"/>
        </w:rPr>
        <w:t>Occupational E</w:t>
      </w:r>
      <w:r w:rsidRPr="003B2C3F">
        <w:rPr>
          <w:rFonts w:ascii="Times New Roman" w:hAnsi="Times New Roman" w:cs="Times New Roman"/>
          <w:i/>
          <w:sz w:val="24"/>
          <w:szCs w:val="24"/>
        </w:rPr>
        <w:t>rgonomics</w:t>
      </w:r>
      <w:r w:rsidRPr="003B2C3F">
        <w:rPr>
          <w:rFonts w:ascii="Times New Roman" w:hAnsi="Times New Roman" w:cs="Times New Roman"/>
          <w:sz w:val="24"/>
          <w:szCs w:val="24"/>
        </w:rPr>
        <w:t xml:space="preserve">, </w:t>
      </w:r>
      <w:r w:rsidRPr="0082277A">
        <w:rPr>
          <w:rFonts w:ascii="Times New Roman" w:hAnsi="Times New Roman" w:cs="Times New Roman"/>
          <w:i/>
          <w:sz w:val="24"/>
          <w:szCs w:val="24"/>
        </w:rPr>
        <w:t>7</w:t>
      </w:r>
      <w:r w:rsidRPr="003B2C3F">
        <w:rPr>
          <w:rFonts w:ascii="Times New Roman" w:hAnsi="Times New Roman" w:cs="Times New Roman"/>
          <w:sz w:val="24"/>
          <w:szCs w:val="24"/>
        </w:rPr>
        <w:t>(3), 143-152.</w:t>
      </w:r>
    </w:p>
    <w:p w14:paraId="5896CAED" w14:textId="6C185867" w:rsidR="00A703B4" w:rsidRDefault="00A703B4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703B4">
        <w:rPr>
          <w:rFonts w:ascii="Times New Roman" w:hAnsi="Times New Roman" w:cs="Times New Roman"/>
          <w:sz w:val="24"/>
          <w:szCs w:val="24"/>
          <w:lang w:val="de-DE"/>
        </w:rPr>
        <w:t xml:space="preserve">Kämpfe, J., Sedlmeier, P., &amp; Renkewitz, F. (2010). </w:t>
      </w:r>
      <w:r w:rsidRPr="00A703B4">
        <w:rPr>
          <w:rFonts w:ascii="Times New Roman" w:hAnsi="Times New Roman" w:cs="Times New Roman"/>
          <w:sz w:val="24"/>
          <w:szCs w:val="24"/>
        </w:rPr>
        <w:t xml:space="preserve">The impact of background music on adult listeners: A meta-analysis. </w:t>
      </w:r>
      <w:r w:rsidRPr="00A703B4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A703B4">
        <w:rPr>
          <w:rFonts w:ascii="Times New Roman" w:hAnsi="Times New Roman" w:cs="Times New Roman"/>
          <w:sz w:val="24"/>
          <w:szCs w:val="24"/>
        </w:rPr>
        <w:t>,</w:t>
      </w:r>
      <w:r w:rsidR="003D1ABF">
        <w:rPr>
          <w:rFonts w:ascii="Times New Roman" w:hAnsi="Times New Roman" w:cs="Times New Roman"/>
          <w:sz w:val="24"/>
          <w:szCs w:val="24"/>
        </w:rPr>
        <w:t xml:space="preserve"> </w:t>
      </w:r>
      <w:r w:rsidR="003D1ABF" w:rsidRPr="003D1ABF">
        <w:rPr>
          <w:rFonts w:ascii="Times New Roman" w:hAnsi="Times New Roman" w:cs="Times New Roman"/>
          <w:i/>
          <w:sz w:val="24"/>
          <w:szCs w:val="24"/>
        </w:rPr>
        <w:t>39</w:t>
      </w:r>
      <w:r w:rsidR="003D1ABF">
        <w:rPr>
          <w:rFonts w:ascii="Times New Roman" w:hAnsi="Times New Roman" w:cs="Times New Roman"/>
          <w:sz w:val="24"/>
          <w:szCs w:val="24"/>
        </w:rPr>
        <w:t>(4),</w:t>
      </w:r>
      <w:r w:rsidRPr="00A703B4">
        <w:rPr>
          <w:rFonts w:ascii="Times New Roman" w:hAnsi="Times New Roman" w:cs="Times New Roman"/>
          <w:sz w:val="24"/>
          <w:szCs w:val="24"/>
        </w:rPr>
        <w:t xml:space="preserve"> </w:t>
      </w:r>
      <w:r w:rsidR="006C7B48" w:rsidRPr="006C7B48">
        <w:rPr>
          <w:rFonts w:ascii="Times New Roman" w:hAnsi="Times New Roman" w:cs="Times New Roman"/>
          <w:sz w:val="24"/>
          <w:szCs w:val="24"/>
        </w:rPr>
        <w:t>424-448</w:t>
      </w:r>
      <w:r w:rsidR="006C7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A703B4">
        <w:rPr>
          <w:rFonts w:ascii="Times New Roman" w:hAnsi="Times New Roman" w:cs="Times New Roman"/>
          <w:sz w:val="24"/>
          <w:szCs w:val="24"/>
        </w:rPr>
        <w:t>10.1177/0305735610376261</w:t>
      </w:r>
    </w:p>
    <w:p w14:paraId="7D04551C" w14:textId="25102DFD" w:rsidR="00043EBF" w:rsidRDefault="00043EB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43EBF">
        <w:rPr>
          <w:rFonts w:ascii="Times New Roman" w:hAnsi="Times New Roman" w:cs="Times New Roman"/>
          <w:sz w:val="24"/>
          <w:szCs w:val="24"/>
          <w:lang w:val="de-DE"/>
        </w:rPr>
        <w:t xml:space="preserve">Klatte, M., Bergström, K., &amp; Lachmann, T. (2013). </w:t>
      </w:r>
      <w:r w:rsidRPr="00043EBF">
        <w:rPr>
          <w:rFonts w:ascii="Times New Roman" w:hAnsi="Times New Roman" w:cs="Times New Roman"/>
          <w:sz w:val="24"/>
          <w:szCs w:val="24"/>
        </w:rPr>
        <w:t>Does noise affect learning? A short review on noise effects on cognitive perfo</w:t>
      </w:r>
      <w:r>
        <w:rPr>
          <w:rFonts w:ascii="Times New Roman" w:hAnsi="Times New Roman" w:cs="Times New Roman"/>
          <w:sz w:val="24"/>
          <w:szCs w:val="24"/>
        </w:rPr>
        <w:t xml:space="preserve">rmance in children. </w:t>
      </w:r>
      <w:r w:rsidRPr="00043EBF">
        <w:rPr>
          <w:rFonts w:ascii="Times New Roman" w:hAnsi="Times New Roman" w:cs="Times New Roman"/>
          <w:i/>
          <w:sz w:val="24"/>
          <w:szCs w:val="24"/>
        </w:rPr>
        <w:t>Frontiers in Psychology</w:t>
      </w:r>
      <w:r w:rsidRPr="00043EBF">
        <w:rPr>
          <w:rFonts w:ascii="Times New Roman" w:hAnsi="Times New Roman" w:cs="Times New Roman"/>
          <w:sz w:val="24"/>
          <w:szCs w:val="24"/>
        </w:rPr>
        <w:t>, 4, 578</w:t>
      </w:r>
      <w:r w:rsidR="00130ADF">
        <w:rPr>
          <w:rFonts w:ascii="Times New Roman" w:hAnsi="Times New Roman" w:cs="Times New Roman"/>
          <w:sz w:val="24"/>
          <w:szCs w:val="24"/>
        </w:rPr>
        <w:t>. doi:</w:t>
      </w:r>
      <w:r w:rsidR="00130ADF" w:rsidRPr="00130ADF">
        <w:rPr>
          <w:rFonts w:ascii="Times New Roman" w:hAnsi="Times New Roman" w:cs="Times New Roman"/>
          <w:sz w:val="24"/>
          <w:szCs w:val="24"/>
        </w:rPr>
        <w:t>10.3389/fpsyg.2013.00578</w:t>
      </w:r>
    </w:p>
    <w:p w14:paraId="78C119AD" w14:textId="2C567ABA" w:rsidR="006F1456" w:rsidRPr="006F1456" w:rsidRDefault="006F1456" w:rsidP="006F145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de-DE"/>
        </w:rPr>
      </w:pPr>
      <w:r w:rsidRPr="00B17951">
        <w:rPr>
          <w:rFonts w:ascii="Times New Roman" w:hAnsi="Times New Roman" w:cs="Times New Roman"/>
          <w:sz w:val="24"/>
          <w:szCs w:val="24"/>
        </w:rPr>
        <w:lastRenderedPageBreak/>
        <w:t>Moher, D., Liberati, A., Tetzlaff, J., Altman, D. G., &amp; Prisma Group. (2009). Preferred reporting items for systema</w:t>
      </w:r>
      <w:r>
        <w:rPr>
          <w:rFonts w:ascii="Times New Roman" w:hAnsi="Times New Roman" w:cs="Times New Roman"/>
          <w:sz w:val="24"/>
          <w:szCs w:val="24"/>
        </w:rPr>
        <w:t xml:space="preserve">tic reviews and meta-analyses: The PRISMA statement. </w:t>
      </w:r>
      <w:r w:rsidRPr="003D1ABF">
        <w:rPr>
          <w:rFonts w:ascii="Times New Roman" w:hAnsi="Times New Roman" w:cs="Times New Roman"/>
          <w:i/>
          <w:sz w:val="24"/>
          <w:szCs w:val="24"/>
          <w:lang w:val="de-DE"/>
        </w:rPr>
        <w:t>PLoS Medicine</w:t>
      </w:r>
      <w:r w:rsidRPr="003D1ABF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3D1ABF">
        <w:rPr>
          <w:rFonts w:ascii="Times New Roman" w:hAnsi="Times New Roman" w:cs="Times New Roman"/>
          <w:i/>
          <w:sz w:val="24"/>
          <w:szCs w:val="24"/>
          <w:lang w:val="de-DE"/>
        </w:rPr>
        <w:t>6</w:t>
      </w:r>
      <w:r w:rsidRPr="003D1ABF">
        <w:rPr>
          <w:rFonts w:ascii="Times New Roman" w:hAnsi="Times New Roman" w:cs="Times New Roman"/>
          <w:sz w:val="24"/>
          <w:szCs w:val="24"/>
          <w:lang w:val="de-DE"/>
        </w:rPr>
        <w:t>(7), e1000097. doi:10.1371/journal.pmed.1000097</w:t>
      </w:r>
    </w:p>
    <w:p w14:paraId="6FE95CD9" w14:textId="01E21BE4" w:rsidR="006F1456" w:rsidRPr="003C16F4" w:rsidRDefault="006F1456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F1456">
        <w:rPr>
          <w:rFonts w:ascii="Times New Roman" w:hAnsi="Times New Roman" w:cs="Times New Roman"/>
          <w:sz w:val="24"/>
          <w:szCs w:val="24"/>
        </w:rPr>
        <w:lastRenderedPageBreak/>
        <w:t>Shield, B. M., &amp; Dockrell, J. E. (2003). The effects o</w:t>
      </w:r>
      <w:r w:rsidR="00055921">
        <w:rPr>
          <w:rFonts w:ascii="Times New Roman" w:hAnsi="Times New Roman" w:cs="Times New Roman"/>
          <w:sz w:val="24"/>
          <w:szCs w:val="24"/>
        </w:rPr>
        <w:t>f noise on children at school: A</w:t>
      </w:r>
      <w:r w:rsidRPr="006F1456">
        <w:rPr>
          <w:rFonts w:ascii="Times New Roman" w:hAnsi="Times New Roman" w:cs="Times New Roman"/>
          <w:sz w:val="24"/>
          <w:szCs w:val="24"/>
        </w:rPr>
        <w:t xml:space="preserve"> review. </w:t>
      </w:r>
      <w:r w:rsidRPr="00055921">
        <w:rPr>
          <w:rFonts w:ascii="Times New Roman" w:hAnsi="Times New Roman" w:cs="Times New Roman"/>
          <w:i/>
          <w:sz w:val="24"/>
          <w:szCs w:val="24"/>
        </w:rPr>
        <w:t>Building Acoustics</w:t>
      </w:r>
      <w:r w:rsidRPr="006F1456">
        <w:rPr>
          <w:rFonts w:ascii="Times New Roman" w:hAnsi="Times New Roman" w:cs="Times New Roman"/>
          <w:sz w:val="24"/>
          <w:szCs w:val="24"/>
        </w:rPr>
        <w:t xml:space="preserve">, </w:t>
      </w:r>
      <w:r w:rsidRPr="00055921">
        <w:rPr>
          <w:rFonts w:ascii="Times New Roman" w:hAnsi="Times New Roman" w:cs="Times New Roman"/>
          <w:i/>
          <w:sz w:val="24"/>
          <w:szCs w:val="24"/>
        </w:rPr>
        <w:t>10</w:t>
      </w:r>
      <w:r w:rsidRPr="006F1456">
        <w:rPr>
          <w:rFonts w:ascii="Times New Roman" w:hAnsi="Times New Roman" w:cs="Times New Roman"/>
          <w:sz w:val="24"/>
          <w:szCs w:val="24"/>
        </w:rPr>
        <w:t>(2), 97-116.</w:t>
      </w:r>
      <w:r w:rsidR="00745CAE">
        <w:rPr>
          <w:rFonts w:ascii="Times New Roman" w:hAnsi="Times New Roman" w:cs="Times New Roman"/>
          <w:sz w:val="24"/>
          <w:szCs w:val="24"/>
        </w:rPr>
        <w:t xml:space="preserve"> doi:</w:t>
      </w:r>
      <w:r w:rsidR="00745CAE" w:rsidRPr="00745CAE">
        <w:rPr>
          <w:rFonts w:ascii="Times New Roman" w:hAnsi="Times New Roman" w:cs="Times New Roman"/>
          <w:sz w:val="24"/>
          <w:szCs w:val="24"/>
        </w:rPr>
        <w:t>10.1260/135101003768965960</w:t>
      </w:r>
      <w:r w:rsidR="003C16F4"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AEFE5D6">
          <v:shape id="_x0000_i1025" type="#_x0000_t75" style="width:451.25pt;height:651.35pt">
            <v:imagedata r:id="rId8" o:title="flowchart"/>
          </v:shape>
        </w:pict>
      </w:r>
    </w:p>
    <w:p w14:paraId="624B58CA" w14:textId="0AC6E6CC" w:rsidR="003D2579" w:rsidRDefault="003D2579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2579">
        <w:rPr>
          <w:rFonts w:ascii="Times New Roman" w:hAnsi="Times New Roman" w:cs="Times New Roman"/>
          <w:sz w:val="24"/>
          <w:szCs w:val="24"/>
        </w:rPr>
        <w:lastRenderedPageBreak/>
        <w:t xml:space="preserve">Szalma, J. L., &amp; Hancock, P. A. (2011). Noise effects on human performance: a meta-analytic synthesis. </w:t>
      </w:r>
      <w:r w:rsidRPr="003D2579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3D2579">
        <w:rPr>
          <w:rFonts w:ascii="Times New Roman" w:hAnsi="Times New Roman" w:cs="Times New Roman"/>
          <w:sz w:val="24"/>
          <w:szCs w:val="24"/>
        </w:rPr>
        <w:t xml:space="preserve">, </w:t>
      </w:r>
      <w:r w:rsidRPr="003D2579">
        <w:rPr>
          <w:rFonts w:ascii="Times New Roman" w:hAnsi="Times New Roman" w:cs="Times New Roman"/>
          <w:i/>
          <w:sz w:val="24"/>
          <w:szCs w:val="24"/>
        </w:rPr>
        <w:t>137</w:t>
      </w:r>
      <w:r w:rsidRPr="003D2579">
        <w:rPr>
          <w:rFonts w:ascii="Times New Roman" w:hAnsi="Times New Roman" w:cs="Times New Roman"/>
          <w:sz w:val="24"/>
          <w:szCs w:val="24"/>
        </w:rPr>
        <w:t>(4), 682-707.</w:t>
      </w:r>
      <w:r w:rsidR="00F163CD">
        <w:rPr>
          <w:rFonts w:ascii="Times New Roman" w:hAnsi="Times New Roman" w:cs="Times New Roman"/>
          <w:sz w:val="24"/>
          <w:szCs w:val="24"/>
        </w:rPr>
        <w:t xml:space="preserve"> doi:</w:t>
      </w:r>
      <w:r w:rsidR="00F163CD" w:rsidRPr="00F163CD">
        <w:rPr>
          <w:rFonts w:ascii="Times New Roman" w:hAnsi="Times New Roman" w:cs="Times New Roman"/>
          <w:sz w:val="24"/>
          <w:szCs w:val="24"/>
        </w:rPr>
        <w:t>10.1037/a0023987</w:t>
      </w:r>
    </w:p>
    <w:p w14:paraId="433DA5AD" w14:textId="77777777" w:rsidR="00922B01" w:rsidRPr="00B1795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22B01" w:rsidRPr="00B179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D656" w14:textId="77777777" w:rsidR="009132A6" w:rsidRDefault="009132A6" w:rsidP="00D763CF">
      <w:pPr>
        <w:spacing w:after="0" w:line="240" w:lineRule="auto"/>
      </w:pPr>
      <w:r>
        <w:separator/>
      </w:r>
    </w:p>
  </w:endnote>
  <w:endnote w:type="continuationSeparator" w:id="0">
    <w:p w14:paraId="0ABCD657" w14:textId="77777777" w:rsidR="009132A6" w:rsidRDefault="009132A6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CD654" w14:textId="77777777" w:rsidR="009132A6" w:rsidRDefault="009132A6" w:rsidP="00D763CF">
      <w:pPr>
        <w:spacing w:after="0" w:line="240" w:lineRule="auto"/>
      </w:pPr>
      <w:r>
        <w:separator/>
      </w:r>
    </w:p>
  </w:footnote>
  <w:footnote w:type="continuationSeparator" w:id="0">
    <w:p w14:paraId="0ABCD655" w14:textId="77777777" w:rsidR="009132A6" w:rsidRDefault="009132A6" w:rsidP="00D763CF">
      <w:pPr>
        <w:spacing w:after="0" w:line="240" w:lineRule="auto"/>
      </w:pPr>
      <w:r>
        <w:continuationSeparator/>
      </w:r>
    </w:p>
  </w:footnote>
  <w:footnote w:id="1">
    <w:p w14:paraId="79B5FFE8" w14:textId="533815CF" w:rsidR="00470DEB" w:rsidRPr="00470DEB" w:rsidRDefault="00470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One eligible (unpublished) study by the first author was also included.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CD658" w14:textId="1823CF09"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D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BCD659" w14:textId="77777777"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043EBF"/>
    <w:rsid w:val="00055921"/>
    <w:rsid w:val="00101625"/>
    <w:rsid w:val="00120E00"/>
    <w:rsid w:val="00122254"/>
    <w:rsid w:val="00130ADF"/>
    <w:rsid w:val="0015339B"/>
    <w:rsid w:val="001728EA"/>
    <w:rsid w:val="002106A1"/>
    <w:rsid w:val="00262E37"/>
    <w:rsid w:val="002712AE"/>
    <w:rsid w:val="0029209D"/>
    <w:rsid w:val="002C3F82"/>
    <w:rsid w:val="002D7FFD"/>
    <w:rsid w:val="00336BEB"/>
    <w:rsid w:val="003444AB"/>
    <w:rsid w:val="00361992"/>
    <w:rsid w:val="003834D4"/>
    <w:rsid w:val="003B2C3F"/>
    <w:rsid w:val="003C16F4"/>
    <w:rsid w:val="003D1ABF"/>
    <w:rsid w:val="003D2579"/>
    <w:rsid w:val="003F561E"/>
    <w:rsid w:val="00413B97"/>
    <w:rsid w:val="00416555"/>
    <w:rsid w:val="00465C65"/>
    <w:rsid w:val="00470DEB"/>
    <w:rsid w:val="00497866"/>
    <w:rsid w:val="00532ED3"/>
    <w:rsid w:val="00546992"/>
    <w:rsid w:val="00581BCD"/>
    <w:rsid w:val="00581D9F"/>
    <w:rsid w:val="00587893"/>
    <w:rsid w:val="005B2AD9"/>
    <w:rsid w:val="00604569"/>
    <w:rsid w:val="0063059A"/>
    <w:rsid w:val="006460ED"/>
    <w:rsid w:val="006507DF"/>
    <w:rsid w:val="0066123C"/>
    <w:rsid w:val="006709F0"/>
    <w:rsid w:val="00672D5C"/>
    <w:rsid w:val="006C7B48"/>
    <w:rsid w:val="006F1456"/>
    <w:rsid w:val="006F424D"/>
    <w:rsid w:val="006F7376"/>
    <w:rsid w:val="00745CAE"/>
    <w:rsid w:val="00751EF1"/>
    <w:rsid w:val="007671B8"/>
    <w:rsid w:val="0077067D"/>
    <w:rsid w:val="00772869"/>
    <w:rsid w:val="00776283"/>
    <w:rsid w:val="00780717"/>
    <w:rsid w:val="007A0071"/>
    <w:rsid w:val="007A3A46"/>
    <w:rsid w:val="007B2ADC"/>
    <w:rsid w:val="007D099E"/>
    <w:rsid w:val="007E5E2A"/>
    <w:rsid w:val="007E6252"/>
    <w:rsid w:val="0082277A"/>
    <w:rsid w:val="00831916"/>
    <w:rsid w:val="00834FF0"/>
    <w:rsid w:val="00842170"/>
    <w:rsid w:val="00847FE5"/>
    <w:rsid w:val="00864D39"/>
    <w:rsid w:val="0088742E"/>
    <w:rsid w:val="008B32EC"/>
    <w:rsid w:val="008D5172"/>
    <w:rsid w:val="00902AA8"/>
    <w:rsid w:val="009132A6"/>
    <w:rsid w:val="00922B01"/>
    <w:rsid w:val="009464FD"/>
    <w:rsid w:val="009621C8"/>
    <w:rsid w:val="009B47BB"/>
    <w:rsid w:val="009D7825"/>
    <w:rsid w:val="00A327FE"/>
    <w:rsid w:val="00A703B4"/>
    <w:rsid w:val="00AA0EDF"/>
    <w:rsid w:val="00AC1661"/>
    <w:rsid w:val="00AD183F"/>
    <w:rsid w:val="00AD45CE"/>
    <w:rsid w:val="00B01B1A"/>
    <w:rsid w:val="00B0440E"/>
    <w:rsid w:val="00B13C02"/>
    <w:rsid w:val="00B17951"/>
    <w:rsid w:val="00B32D72"/>
    <w:rsid w:val="00B57183"/>
    <w:rsid w:val="00B7171D"/>
    <w:rsid w:val="00B757FB"/>
    <w:rsid w:val="00B8234A"/>
    <w:rsid w:val="00BA5F50"/>
    <w:rsid w:val="00BB54A3"/>
    <w:rsid w:val="00C41E8F"/>
    <w:rsid w:val="00C54C5A"/>
    <w:rsid w:val="00C5562A"/>
    <w:rsid w:val="00C86F14"/>
    <w:rsid w:val="00CB665F"/>
    <w:rsid w:val="00CC10FF"/>
    <w:rsid w:val="00CE385E"/>
    <w:rsid w:val="00D22D7E"/>
    <w:rsid w:val="00D31F61"/>
    <w:rsid w:val="00D32637"/>
    <w:rsid w:val="00D55B9A"/>
    <w:rsid w:val="00D763CF"/>
    <w:rsid w:val="00DF6B36"/>
    <w:rsid w:val="00E21644"/>
    <w:rsid w:val="00E225E0"/>
    <w:rsid w:val="00E30DA7"/>
    <w:rsid w:val="00E46097"/>
    <w:rsid w:val="00E54F06"/>
    <w:rsid w:val="00E72AD5"/>
    <w:rsid w:val="00EA63B3"/>
    <w:rsid w:val="00EB1914"/>
    <w:rsid w:val="00EC143F"/>
    <w:rsid w:val="00F1441B"/>
    <w:rsid w:val="00F163CD"/>
    <w:rsid w:val="00F45D33"/>
    <w:rsid w:val="00F63AD9"/>
    <w:rsid w:val="00F7495A"/>
    <w:rsid w:val="00FB3B8D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62B"/>
  <w15:docId w15:val="{C9FC09CE-307E-4852-9678-7174D26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A9E9-7B46-4ACF-9F4B-3A679470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 Vasilev</cp:lastModifiedBy>
  <cp:revision>113</cp:revision>
  <dcterms:created xsi:type="dcterms:W3CDTF">2016-09-02T13:35:00Z</dcterms:created>
  <dcterms:modified xsi:type="dcterms:W3CDTF">2017-04-02T20:55:00Z</dcterms:modified>
</cp:coreProperties>
</file>