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pPr>
      <w:r>
        <w:rPr>
          <w:rFonts w:ascii="Arial" w:cs="Arial" w:eastAsia="Arial" w:hAnsi="Arial"/>
          <w:b/>
          <w:bCs/>
          <w:color w:val="8C877C"/>
          <w:spacing w:val="26"/>
          <w:sz w:val="15"/>
          <w:szCs w:val="15"/>
        </w:rPr>
        <w:t xml:space="preserve">COPY DECK · ROUND 3</w:t>
      </w:r>
    </w:p>
    <w:p>
      <w:pPr>
        <w:spacing w:after="40" w:before="0" w:line="240"/>
      </w:pPr>
      <w:r>
        <w:rPr>
          <w:rFonts w:ascii="Arial" w:cs="Arial" w:eastAsia="Arial" w:hAnsi="Arial"/>
          <w:b/>
          <w:bCs/>
          <w:color w:val="1B1814"/>
          <w:spacing w:val="18"/>
          <w:sz w:val="30"/>
          <w:szCs w:val="30"/>
        </w:rPr>
        <w:t xml:space="preserve">ME&amp;YOU / MICHAEL EHLERS</w:t>
      </w:r>
    </w:p>
    <w:p>
      <w:pPr>
        <w:pBdr>
          <w:bottom w:val="single" w:color="1B1814" w:sz="12"/>
        </w:pBdr>
        <w:spacing w:after="200" w:before="0" w:line="240"/>
      </w:pPr>
      <w:r>
        <w:rPr>
          <w:rFonts w:ascii="Arial" w:cs="Arial" w:eastAsia="Arial" w:hAnsi="Arial"/>
          <w:color w:val="4C463D"/>
          <w:sz w:val="18"/>
          <w:szCs w:val="18"/>
        </w:rPr>
        <w:t xml:space="preserve">Website copy for the Figma build · German live, English for reference · 29 September 2026</w:t>
      </w:r>
    </w:p>
    <w:p>
      <w:pPr>
        <w:pBdr>
          <w:bottom w:val="single" w:color="1B1814" w:sz="10"/>
        </w:pBdr>
        <w:spacing w:after="90" w:before="320" w:line="240"/>
      </w:pPr>
      <w:r>
        <w:rPr>
          <w:rFonts w:ascii="Arial" w:cs="Arial" w:eastAsia="Arial" w:hAnsi="Arial"/>
          <w:b/>
          <w:bCs/>
          <w:color w:val="1B1814"/>
          <w:spacing w:val="26"/>
          <w:sz w:val="21"/>
          <w:szCs w:val="21"/>
        </w:rPr>
        <w:t xml:space="preserve">HOW TO USE THIS</w:t>
      </w:r>
    </w:p>
    <w:tbl>
      <w:tblPr>
        <w:tblW w:type="dxa" w:w="9360"/>
        <w:tblBorders>
          <w:top w:val="single" w:color="1B1814" w:sz="10"/>
          <w:left w:val="single" w:color="1B1814" w:sz="10"/>
          <w:bottom w:val="single" w:color="1B1814" w:sz="10"/>
          <w:right w:val="single" w:color="1B1814" w:sz="10"/>
          <w:insideH w:val="single" w:color="auto" w:sz="4"/>
          <w:insideV w:val="single" w:color="auto" w:sz="4"/>
        </w:tblBorders>
      </w:tblPr>
      <w:tblGrid>
        <w:gridCol w:w="9360"/>
      </w:tblGrid>
      <w:tr>
        <w:tc>
          <w:tcPr>
            <w:tcW w:type="dxa" w:w="9360"/>
            <w:shd w:fill="F3EFE6" w:color="auto" w:val="clear"/>
            <w:tcMar>
              <w:top w:type="dxa" w:w="150"/>
              <w:left w:type="dxa" w:w="200"/>
              <w:bottom w:type="dxa" w:w="150"/>
              <w:right w:type="dxa" w:w="200"/>
            </w:tcMar>
          </w:tcPr>
          <w:p>
            <w:pPr>
              <w:spacing w:after="80" w:before="0" w:line="240"/>
            </w:pPr>
            <w:r>
              <w:rPr>
                <w:rFonts w:ascii="Arial" w:cs="Arial" w:eastAsia="Arial" w:hAnsi="Arial"/>
                <w:b/>
                <w:bCs/>
                <w:color w:val="8C877C"/>
                <w:spacing w:val="20"/>
                <w:sz w:val="15"/>
                <w:szCs w:val="15"/>
              </w:rPr>
              <w:t xml:space="preserve">READ THIS FIRST</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German is the live copy. English is only so you know what you are setting.</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The pipe symbol | is an intended line break. Keep it. It is where the line should turn.</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German runs roughly 25 percent longer than English. Build every text box with room to grow.</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Never hyphenate a headline automatically. Turn hyphenation off in Figma for all display type.</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Umlauts matter: ä ö ü and ß. UNÜBERSEHBAR has Ü, not U. Check after every copy paste.</w:t>
            </w:r>
          </w:p>
          <w:p>
            <w:pPr>
              <w:spacing w:after="0"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Anything in [square brackets] is a placeholder. It is not final copy.</w:t>
            </w:r>
          </w:p>
        </w:tc>
      </w:tr>
    </w:tbl>
    <w:p>
      <w:pPr>
        <w:pBdr>
          <w:bottom w:val="single" w:color="1B1814" w:sz="10"/>
        </w:pBdr>
        <w:spacing w:after="90" w:before="320" w:line="240"/>
      </w:pPr>
      <w:r>
        <w:rPr>
          <w:rFonts w:ascii="Arial" w:cs="Arial" w:eastAsia="Arial" w:hAnsi="Arial"/>
          <w:b/>
          <w:bCs/>
          <w:color w:val="1B1814"/>
          <w:spacing w:val="26"/>
          <w:sz w:val="21"/>
          <w:szCs w:val="21"/>
        </w:rPr>
        <w:t xml:space="preserve">PAGE 01 · HOME</w:t>
      </w:r>
    </w:p>
    <w:p>
      <w:pPr>
        <w:spacing w:after="70" w:before="220" w:line="240"/>
      </w:pPr>
      <w:r>
        <w:rPr>
          <w:rFonts w:ascii="Arial" w:cs="Arial" w:eastAsia="Arial" w:hAnsi="Arial"/>
          <w:b/>
          <w:bCs/>
          <w:color w:val="1B2BA8"/>
          <w:sz w:val="19"/>
          <w:szCs w:val="19"/>
        </w:rPr>
        <w:t xml:space="preserve">01   </w:t>
      </w:r>
      <w:r>
        <w:rPr>
          <w:rFonts w:ascii="Arial" w:cs="Arial" w:eastAsia="Arial" w:hAnsi="Arial"/>
          <w:b/>
          <w:bCs/>
          <w:color w:val="1B1814"/>
          <w:sz w:val="19"/>
          <w:szCs w:val="19"/>
        </w:rPr>
        <w:t xml:space="preserve">Nav bar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MENU ITEMS</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Seminare · Michael · Was ist Rhetorik · Stimmen · FAQ</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Seminars · Michael · What is rhetoric · Voices · FAQ</w:t>
            </w:r>
          </w:p>
          <w:p>
            <w:pPr>
              <w:spacing w:after="0" w:before="0" w:line="240"/>
            </w:pPr>
            <w:r>
              <w:rPr>
                <w:rFonts w:ascii="Arial" w:cs="Arial" w:eastAsia="Arial" w:hAnsi="Arial"/>
                <w:i/>
                <w:iCs/>
                <w:color w:val="6B5D50"/>
                <w:sz w:val="16"/>
                <w:szCs w:val="16"/>
              </w:rPr>
              <w:t xml:space="preserve">Five items maximum. If a sixth is needed, something has to go.</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NAV 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p>
            <w:pPr>
              <w:spacing w:after="0" w:before="0" w:line="240"/>
            </w:pPr>
            <w:r>
              <w:rPr>
                <w:rFonts w:ascii="Arial" w:cs="Arial" w:eastAsia="Arial" w:hAnsi="Arial"/>
                <w:i/>
                <w:iCs/>
                <w:color w:val="6B5D50"/>
                <w:sz w:val="16"/>
                <w:szCs w:val="16"/>
              </w:rPr>
              <w:t xml:space="preserve">Same wording on every button across the whole site. 15 characters.</w:t>
            </w:r>
          </w:p>
        </w:tc>
      </w:tr>
    </w:tbl>
    <w:p>
      <w:pPr>
        <w:spacing w:after="40" w:before="220" w:line="240"/>
      </w:pPr>
      <w:r>
        <w:rPr>
          <w:rFonts w:ascii="Arial" w:cs="Arial" w:eastAsia="Arial" w:hAnsi="Arial"/>
          <w:b/>
          <w:bCs/>
          <w:color w:val="1B2BA8"/>
          <w:sz w:val="19"/>
          <w:szCs w:val="19"/>
        </w:rPr>
        <w:t xml:space="preserve">02   </w:t>
      </w:r>
      <w:r>
        <w:rPr>
          <w:rFonts w:ascii="Arial" w:cs="Arial" w:eastAsia="Arial" w:hAnsi="Arial"/>
          <w:b/>
          <w:bCs/>
          <w:color w:val="1B1814"/>
          <w:sz w:val="19"/>
          <w:szCs w:val="19"/>
        </w:rPr>
        <w:t xml:space="preserve">Hero</w:t>
      </w:r>
    </w:p>
    <w:p>
      <w:pPr>
        <w:spacing w:after="70" w:before="0" w:line="240"/>
      </w:pPr>
      <w:r>
        <w:rPr>
          <w:rFonts w:ascii="Arial" w:cs="Arial" w:eastAsia="Arial" w:hAnsi="Arial"/>
          <w:i/>
          <w:iCs/>
          <w:color w:val="4C463D"/>
          <w:sz w:val="17"/>
          <w:szCs w:val="17"/>
        </w:rPr>
        <w:t xml:space="preserve">Two states. Build both. The campaign block must switch off without leaving a hole.</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EYEBROW · CAMPAIGN LAYER ONLY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UNÜBERSEHBAR</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Impossible to overlook</w:t>
            </w:r>
          </w:p>
          <w:p>
            <w:pPr>
              <w:spacing w:after="0" w:before="0" w:line="240"/>
            </w:pPr>
            <w:r>
              <w:rPr>
                <w:rFonts w:ascii="Arial" w:cs="Arial" w:eastAsia="Arial" w:hAnsi="Arial"/>
                <w:i/>
                <w:iCs/>
                <w:color w:val="6B5D50"/>
                <w:sz w:val="16"/>
                <w:szCs w:val="16"/>
              </w:rPr>
              <w:t xml:space="preserve">Removable. Letterspaced caps, small, sits above the headline.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 · CAMPAIGN 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Werde unübersehbar, | wenn es darauf ankommt.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Become impossible to overlook | when it really counts.</w:t>
            </w:r>
          </w:p>
          <w:p>
            <w:pPr>
              <w:spacing w:after="0" w:before="0" w:line="240"/>
            </w:pPr>
            <w:r>
              <w:rPr>
                <w:rFonts w:ascii="Arial" w:cs="Arial" w:eastAsia="Arial" w:hAnsi="Arial"/>
                <w:i/>
                <w:iCs/>
                <w:color w:val="6B5D50"/>
                <w:sz w:val="16"/>
                <w:szCs w:val="16"/>
              </w:rPr>
              <w:t xml:space="preserve">44 characters. Two lines. Never three.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 · CAMPAIGN OFF</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Rhetorik beginnt nicht | bei den Worten.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Rhetoric does not begin | with the words.</w:t>
            </w:r>
          </w:p>
          <w:p>
            <w:pPr>
              <w:spacing w:after="0" w:before="0" w:line="240"/>
            </w:pPr>
            <w:r>
              <w:rPr>
                <w:rFonts w:ascii="Arial" w:cs="Arial" w:eastAsia="Arial" w:hAnsi="Arial"/>
                <w:i/>
                <w:iCs/>
                <w:color w:val="6B5D50"/>
                <w:sz w:val="16"/>
                <w:szCs w:val="16"/>
              </w:rPr>
              <w:t xml:space="preserve">38 characters. Same box, same position, so the swap is invisible.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SUBLINE · BOTH STATES</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Persönlichkeit. Kongruenz. Wirkung.</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Personality. Congruence. Impact.</w:t>
            </w:r>
          </w:p>
          <w:p>
            <w:pPr>
              <w:spacing w:after="0" w:before="0" w:line="240"/>
            </w:pPr>
            <w:r>
              <w:rPr>
                <w:rFonts w:ascii="Arial" w:cs="Arial" w:eastAsia="Arial" w:hAnsi="Arial"/>
                <w:i/>
                <w:iCs/>
                <w:color w:val="6B5D50"/>
                <w:sz w:val="16"/>
                <w:szCs w:val="16"/>
              </w:rPr>
              <w:t xml:space="preserve">Stays in both states. This is the method, not the campaign.</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HERO 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Michael Ehlers trainiert seit über 30 Jahren Menschen, | die fachlich längst überzeugen und trotzdem nicht gehört werden.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For over 30 years Michael Ehlers has trained people | who already convince on substance and still are not heard.</w:t>
            </w:r>
          </w:p>
          <w:p>
            <w:pPr>
              <w:spacing w:after="0" w:before="0" w:line="240"/>
            </w:pPr>
            <w:r>
              <w:rPr>
                <w:rFonts w:ascii="Arial" w:cs="Arial" w:eastAsia="Arial" w:hAnsi="Arial"/>
                <w:i/>
                <w:iCs/>
                <w:color w:val="6B5D50"/>
                <w:sz w:val="16"/>
                <w:szCs w:val="16"/>
              </w:rPr>
              <w:t xml:space="preserve">Two lines on desktop. Let it run to three on mobile.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PRIMARY 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p>
            <w:pPr>
              <w:spacing w:after="0" w:before="0" w:line="240"/>
            </w:pPr>
            <w:r>
              <w:rPr>
                <w:rFonts w:ascii="Arial" w:cs="Arial" w:eastAsia="Arial" w:hAnsi="Arial"/>
                <w:i/>
                <w:iCs/>
                <w:color w:val="6B5D50"/>
                <w:sz w:val="16"/>
                <w:szCs w:val="16"/>
              </w:rPr>
              <w:t xml:space="preserve">Ultramarine. This is the one saturated element on the page.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SECONDARY 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Seminare ansehen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See the seminars</w:t>
            </w:r>
          </w:p>
          <w:p>
            <w:pPr>
              <w:spacing w:after="0" w:before="0" w:line="240"/>
            </w:pPr>
            <w:r>
              <w:rPr>
                <w:rFonts w:ascii="Arial" w:cs="Arial" w:eastAsia="Arial" w:hAnsi="Arial"/>
                <w:i/>
                <w:iCs/>
                <w:color w:val="6B5D50"/>
                <w:sz w:val="16"/>
                <w:szCs w:val="16"/>
              </w:rPr>
              <w:t xml:space="preserve">Outline only, no fill.</w:t>
            </w:r>
          </w:p>
        </w:tc>
      </w:tr>
    </w:tbl>
    <w:p>
      <w:pPr>
        <w:spacing w:after="40" w:before="220" w:line="240"/>
      </w:pPr>
      <w:r>
        <w:rPr>
          <w:rFonts w:ascii="Arial" w:cs="Arial" w:eastAsia="Arial" w:hAnsi="Arial"/>
          <w:b/>
          <w:bCs/>
          <w:color w:val="1B2BA8"/>
          <w:sz w:val="19"/>
          <w:szCs w:val="19"/>
        </w:rPr>
        <w:t xml:space="preserve">03   </w:t>
      </w:r>
      <w:r>
        <w:rPr>
          <w:rFonts w:ascii="Arial" w:cs="Arial" w:eastAsia="Arial" w:hAnsi="Arial"/>
          <w:b/>
          <w:bCs/>
          <w:color w:val="1B1814"/>
          <w:sz w:val="19"/>
          <w:szCs w:val="19"/>
        </w:rPr>
        <w:t xml:space="preserve">The problem</w:t>
      </w:r>
    </w:p>
    <w:p>
      <w:pPr>
        <w:spacing w:after="70" w:before="0" w:line="240"/>
      </w:pPr>
      <w:r>
        <w:rPr>
          <w:rFonts w:ascii="Arial" w:cs="Arial" w:eastAsia="Arial" w:hAnsi="Arial"/>
          <w:i/>
          <w:iCs/>
          <w:color w:val="4C463D"/>
          <w:sz w:val="17"/>
          <w:szCs w:val="17"/>
        </w:rPr>
        <w:t xml:space="preserve">The three approved persona headlines live here. Do not reword them.</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Kommt dir das bekannt vor?</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Sound familiar?</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Drei Situationen. | Ein gemeinsamer Punkt.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Three situations. | One thing in common.</w:t>
            </w:r>
          </w:p>
          <w:p>
            <w:pPr>
              <w:spacing w:after="0" w:before="0" w:line="240"/>
            </w:pPr>
            <w:r>
              <w:rPr>
                <w:rFonts w:ascii="Arial" w:cs="Arial" w:eastAsia="Arial" w:hAnsi="Arial"/>
                <w:i/>
                <w:iCs/>
                <w:color w:val="6B5D50"/>
                <w:sz w:val="16"/>
                <w:szCs w:val="16"/>
              </w:rPr>
              <w:t xml:space="preserve">40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1 · HEADLINE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Dir fehlen nicht die Worte. | Sie kommen nur zu spät.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 are not lost for words. | They just arrive late.</w:t>
            </w:r>
          </w:p>
          <w:p>
            <w:pPr>
              <w:spacing w:after="0" w:before="0" w:line="240"/>
            </w:pPr>
            <w:r>
              <w:rPr>
                <w:rFonts w:ascii="Arial" w:cs="Arial" w:eastAsia="Arial" w:hAnsi="Arial"/>
                <w:i/>
                <w:iCs/>
                <w:color w:val="6B5D50"/>
                <w:sz w:val="16"/>
                <w:szCs w:val="16"/>
              </w:rPr>
              <w:t xml:space="preserve">48 characters. Approved by client, do not change.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1 · 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Im Meeting bleibst du still. Auf dem Heimweg hast du den perfekten Satz. Das Problem ist nicht dein Wissen, sondern der Moment.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In the meeting you stay quiet. On the way home you have the perfect sentence. The problem is not your knowledge, it is the moment.</w:t>
            </w:r>
          </w:p>
          <w:p>
            <w:pPr>
              <w:spacing w:after="0" w:before="0" w:line="240"/>
            </w:pPr>
            <w:r>
              <w:rPr>
                <w:rFonts w:ascii="Arial" w:cs="Arial" w:eastAsia="Arial" w:hAnsi="Arial"/>
                <w:i/>
                <w:iCs/>
                <w:color w:val="6B5D50"/>
                <w:sz w:val="16"/>
                <w:szCs w:val="16"/>
              </w:rPr>
              <w:t xml:space="preserve">Three lines at body size in a one third column.</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2 · HEADLINE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Recht zu haben | war nie das Problem.</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Being right | was never the problem.</w:t>
            </w:r>
          </w:p>
          <w:p>
            <w:pPr>
              <w:spacing w:after="0" w:before="0" w:line="240"/>
            </w:pPr>
            <w:r>
              <w:rPr>
                <w:rFonts w:ascii="Arial" w:cs="Arial" w:eastAsia="Arial" w:hAnsi="Arial"/>
                <w:i/>
                <w:iCs/>
                <w:color w:val="6B5D50"/>
                <w:sz w:val="16"/>
                <w:szCs w:val="16"/>
              </w:rPr>
              <w:t xml:space="preserve">35 characters. Approved by client, do not change.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2 · 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Du bist bestinformiert im Raum. Gefolgt wird trotzdem jemand anderem. Zwischen Kompetenz und Wirkung liegt eine Lücke.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 are the best informed person in the room. People still follow someone else. There is a gap between competence and impact.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3 · HEADLINE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Ihr Unternehmen ist größer, | als es nach außen wirkt.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Your company is bigger | than it appears from outside.</w:t>
            </w:r>
          </w:p>
          <w:p>
            <w:pPr>
              <w:spacing w:after="0" w:before="0" w:line="240"/>
            </w:pPr>
            <w:r>
              <w:rPr>
                <w:rFonts w:ascii="Arial" w:cs="Arial" w:eastAsia="Arial" w:hAnsi="Arial"/>
                <w:i/>
                <w:iCs/>
                <w:color w:val="6B5D50"/>
                <w:sz w:val="16"/>
                <w:szCs w:val="16"/>
              </w:rPr>
              <w:t xml:space="preserve">50 characters. The longest of the three, give this box the most room.</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SITUATION 3 · 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Die Substanz stimmt. Der Auftritt bleibt darunter. Nach außen wirkt das Unternehmen kleiner, als es ist.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substance is there. The presence sits below it. From outside the company looks smaller than it is.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LINK UNDER EACH</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Mehr dazu →</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More on this →</w:t>
            </w:r>
          </w:p>
          <w:p>
            <w:pPr>
              <w:spacing w:after="0" w:before="0" w:line="240"/>
            </w:pPr>
            <w:r>
              <w:rPr>
                <w:rFonts w:ascii="Arial" w:cs="Arial" w:eastAsia="Arial" w:hAnsi="Arial"/>
                <w:i/>
                <w:iCs/>
                <w:color w:val="6B5D50"/>
                <w:sz w:val="16"/>
                <w:szCs w:val="16"/>
              </w:rPr>
              <w:t xml:space="preserve">Same link on all three. Not a button.</w:t>
            </w:r>
          </w:p>
        </w:tc>
      </w:tr>
    </w:tbl>
    <w:p>
      <w:pPr>
        <w:spacing w:after="40" w:before="220" w:line="240"/>
      </w:pPr>
      <w:r>
        <w:rPr>
          <w:rFonts w:ascii="Arial" w:cs="Arial" w:eastAsia="Arial" w:hAnsi="Arial"/>
          <w:b/>
          <w:bCs/>
          <w:color w:val="1B2BA8"/>
          <w:sz w:val="19"/>
          <w:szCs w:val="19"/>
        </w:rPr>
        <w:t xml:space="preserve">04   </w:t>
      </w:r>
      <w:r>
        <w:rPr>
          <w:rFonts w:ascii="Arial" w:cs="Arial" w:eastAsia="Arial" w:hAnsi="Arial"/>
          <w:b/>
          <w:bCs/>
          <w:color w:val="1B1814"/>
          <w:sz w:val="19"/>
          <w:szCs w:val="19"/>
        </w:rPr>
        <w:t xml:space="preserve">Michael’s authority</w:t>
      </w:r>
    </w:p>
    <w:p>
      <w:pPr>
        <w:spacing w:after="70" w:before="0" w:line="240"/>
      </w:pPr>
      <w:r>
        <w:rPr>
          <w:rFonts w:ascii="Arial" w:cs="Arial" w:eastAsia="Arial" w:hAnsi="Arial"/>
          <w:i/>
          <w:iCs/>
          <w:color w:val="4C463D"/>
          <w:sz w:val="17"/>
          <w:szCs w:val="17"/>
        </w:rPr>
        <w:t xml:space="preserve">Moved up the page. Bigger than before.</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Warum Michael</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Why Michael</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30 Jahre. Über 8.000 Menschen. | Eine Methode.</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30 years. Over 8,000 people. | One method.</w:t>
            </w:r>
          </w:p>
          <w:p>
            <w:pPr>
              <w:spacing w:after="0" w:before="0" w:line="240"/>
            </w:pPr>
            <w:r>
              <w:rPr>
                <w:rFonts w:ascii="Arial" w:cs="Arial" w:eastAsia="Arial" w:hAnsi="Arial"/>
                <w:i/>
                <w:iCs/>
                <w:color w:val="6B5D50"/>
                <w:sz w:val="16"/>
                <w:szCs w:val="16"/>
              </w:rPr>
              <w:t xml:space="preserve">44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STAT ROW</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30+ Jahre Erfahrung  ·  8.000+ Teilnehmer  ·  Top 100 Speaker  ·  5 Bücher</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30+ years experience · 8,000+ participants · Top 100 speaker · 5 books</w:t>
            </w:r>
          </w:p>
          <w:p>
            <w:pPr>
              <w:spacing w:after="0" w:before="0" w:line="240"/>
            </w:pPr>
            <w:r>
              <w:rPr>
                <w:rFonts w:ascii="Arial" w:cs="Arial" w:eastAsia="Arial" w:hAnsi="Arial"/>
                <w:i/>
                <w:iCs/>
                <w:color w:val="6B5D50"/>
                <w:sz w:val="16"/>
                <w:szCs w:val="16"/>
              </w:rPr>
              <w:t xml:space="preserve">Four stats. German uses a full stop as the thousands separator: 8.000 not 8,000.</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Michael Ehlers gehört zu den bekanntesten Rhetoriktrainern im deutschsprachigen Raum. Seine Arbeit steht in Büchern, auf Bühnen und in den Unternehmen, die ihn seit Jahren buchen.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Michael Ehlers is one of the best known rhetoric trainers in the German speaking world. His work lives in books, on stages, and in the companies that have booked him for years.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LINK</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Mehr über Michael →</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More about Michael →</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VIDEO CAPTION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[Platzhalter: Videountertitel, eine Zeile]</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[Placeholder: video caption, one line]</w:t>
            </w:r>
          </w:p>
          <w:p>
            <w:pPr>
              <w:spacing w:after="0" w:before="0" w:line="240"/>
            </w:pPr>
            <w:r>
              <w:rPr>
                <w:rFonts w:ascii="Arial" w:cs="Arial" w:eastAsia="Arial" w:hAnsi="Arial"/>
                <w:i/>
                <w:iCs/>
                <w:color w:val="6B5D50"/>
                <w:sz w:val="16"/>
                <w:szCs w:val="16"/>
              </w:rPr>
              <w:t xml:space="preserve">Video asset is not in yet. Design with a still as the poster frame.</w:t>
            </w:r>
          </w:p>
        </w:tc>
      </w:tr>
    </w:tbl>
    <w:p>
      <w:pPr>
        <w:spacing w:after="40" w:before="220" w:line="240"/>
      </w:pPr>
      <w:r>
        <w:rPr>
          <w:rFonts w:ascii="Arial" w:cs="Arial" w:eastAsia="Arial" w:hAnsi="Arial"/>
          <w:b/>
          <w:bCs/>
          <w:color w:val="1B2BA8"/>
          <w:sz w:val="19"/>
          <w:szCs w:val="19"/>
        </w:rPr>
        <w:t xml:space="preserve">05   </w:t>
      </w:r>
      <w:r>
        <w:rPr>
          <w:rFonts w:ascii="Arial" w:cs="Arial" w:eastAsia="Arial" w:hAnsi="Arial"/>
          <w:b/>
          <w:bCs/>
          <w:color w:val="1B1814"/>
          <w:sz w:val="19"/>
          <w:szCs w:val="19"/>
        </w:rPr>
        <w:t xml:space="preserve">The method</w:t>
      </w:r>
    </w:p>
    <w:p>
      <w:pPr>
        <w:spacing w:after="70" w:before="0" w:line="240"/>
      </w:pPr>
      <w:r>
        <w:rPr>
          <w:rFonts w:ascii="Arial" w:cs="Arial" w:eastAsia="Arial" w:hAnsi="Arial"/>
          <w:i/>
          <w:iCs/>
          <w:color w:val="4C463D"/>
          <w:sz w:val="17"/>
          <w:szCs w:val="17"/>
        </w:rPr>
        <w:t xml:space="preserve">This is where rhetoric gets retold. Personality first, tools last.</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Die Methode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method</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Wirkung beginnt nicht | bei der Technik.</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Impact does not begin | with technique.</w:t>
            </w:r>
          </w:p>
          <w:p>
            <w:pPr>
              <w:spacing w:after="0" w:before="0" w:line="240"/>
            </w:pPr>
            <w:r>
              <w:rPr>
                <w:rFonts w:ascii="Arial" w:cs="Arial" w:eastAsia="Arial" w:hAnsi="Arial"/>
                <w:i/>
                <w:iCs/>
                <w:color w:val="6B5D50"/>
                <w:sz w:val="16"/>
                <w:szCs w:val="16"/>
              </w:rPr>
              <w:t xml:space="preserve">38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Die meisten Rhetoriktrainings starten bei Werkzeugen. Wir starten davor: bei Persönlichkeit, Selbstbild, Mustern und innerer Stabilität. Erst wenn das steht, tragen die Werkzeuge.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Most rhetoric training starts with tools. We start before that, with personality, self image, patterns and inner stability. Only once that holds do the tools carry any weight.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STEP 01</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Persönlichkeit  |  Wer du bist, bevor du sprichst.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Personality | Who you are before you speak.</w:t>
            </w:r>
          </w:p>
          <w:p>
            <w:pPr>
              <w:spacing w:after="0" w:before="0" w:line="240"/>
            </w:pPr>
            <w:r>
              <w:rPr>
                <w:rFonts w:ascii="Arial" w:cs="Arial" w:eastAsia="Arial" w:hAnsi="Arial"/>
                <w:i/>
                <w:iCs/>
                <w:color w:val="6B5D50"/>
                <w:sz w:val="16"/>
                <w:szCs w:val="16"/>
              </w:rPr>
              <w:t xml:space="preserve">Number, title, one line. Same shape for all three.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STEP 02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Kongruenz  |  Wenn Haltung und Worte dasselbe sagen.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Congruence | When bearing and words say the same thing.</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STEP 03</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Wirkung  |  Was davon im Raum ankommt.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Impact | What actually lands in the room.</w:t>
            </w:r>
          </w:p>
        </w:tc>
      </w:tr>
    </w:tbl>
    <w:p>
      <w:pPr>
        <w:spacing w:after="70" w:before="220" w:line="240"/>
      </w:pPr>
      <w:r>
        <w:rPr>
          <w:rFonts w:ascii="Arial" w:cs="Arial" w:eastAsia="Arial" w:hAnsi="Arial"/>
          <w:b/>
          <w:bCs/>
          <w:color w:val="1B2BA8"/>
          <w:sz w:val="19"/>
          <w:szCs w:val="19"/>
        </w:rPr>
        <w:t xml:space="preserve">06   </w:t>
      </w:r>
      <w:r>
        <w:rPr>
          <w:rFonts w:ascii="Arial" w:cs="Arial" w:eastAsia="Arial" w:hAnsi="Arial"/>
          <w:b/>
          <w:bCs/>
          <w:color w:val="1B1814"/>
          <w:sz w:val="19"/>
          <w:szCs w:val="19"/>
        </w:rPr>
        <w:t xml:space="preserve">Seminar teaser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Seminars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Drei Tage. Kleine Gruppe. | Ein Ort, der dazu passt.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Three days. Small group. | A place that fits it.</w:t>
            </w:r>
          </w:p>
          <w:p>
            <w:pPr>
              <w:spacing w:after="0" w:before="0" w:line="240"/>
            </w:pPr>
            <w:r>
              <w:rPr>
                <w:rFonts w:ascii="Arial" w:cs="Arial" w:eastAsia="Arial" w:hAnsi="Arial"/>
                <w:i/>
                <w:iCs/>
                <w:color w:val="6B5D50"/>
                <w:sz w:val="16"/>
                <w:szCs w:val="16"/>
              </w:rPr>
              <w:t xml:space="preserve">49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Kein Konferenzraum, kein Hotelsaal. Die Orte sind Teil der Arbeit, nicht die Kulisse dahinter.</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No conference room, no hotel ballroom. The locations are part of the work, not the backdrop behind it.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Seminare ansehen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See the seminars</w:t>
            </w:r>
          </w:p>
        </w:tc>
      </w:tr>
    </w:tbl>
    <w:p>
      <w:pPr>
        <w:spacing w:after="70" w:before="220" w:line="240"/>
      </w:pPr>
      <w:r>
        <w:rPr>
          <w:rFonts w:ascii="Arial" w:cs="Arial" w:eastAsia="Arial" w:hAnsi="Arial"/>
          <w:b/>
          <w:bCs/>
          <w:color w:val="1B2BA8"/>
          <w:sz w:val="19"/>
          <w:szCs w:val="19"/>
        </w:rPr>
        <w:t xml:space="preserve">07   </w:t>
      </w:r>
      <w:r>
        <w:rPr>
          <w:rFonts w:ascii="Arial" w:cs="Arial" w:eastAsia="Arial" w:hAnsi="Arial"/>
          <w:b/>
          <w:bCs/>
          <w:color w:val="1B1814"/>
          <w:sz w:val="19"/>
          <w:szCs w:val="19"/>
        </w:rPr>
        <w:t xml:space="preserve">Proof</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Stimmen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Voices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Vorher. Nachher.</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Before. After.</w:t>
            </w:r>
          </w:p>
          <w:p>
            <w:pPr>
              <w:spacing w:after="0" w:before="0" w:line="240"/>
            </w:pPr>
            <w:r>
              <w:rPr>
                <w:rFonts w:ascii="Arial" w:cs="Arial" w:eastAsia="Arial" w:hAnsi="Arial"/>
                <w:i/>
                <w:iCs/>
                <w:color w:val="6B5D50"/>
                <w:sz w:val="16"/>
                <w:szCs w:val="16"/>
              </w:rPr>
              <w:t xml:space="preserve">16 characters. Keep it this short.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TESTIMONIAL FORMAT</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„[Zitat, zwei bis drei Zeilen]“  —  [Vorname], [Rolle]</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"[Quote, two to three lines]" — [First name], [role]</w:t>
            </w:r>
          </w:p>
          <w:p>
            <w:pPr>
              <w:spacing w:after="0" w:before="0" w:line="240"/>
            </w:pPr>
            <w:r>
              <w:rPr>
                <w:rFonts w:ascii="Arial" w:cs="Arial" w:eastAsia="Arial" w:hAnsi="Arial"/>
                <w:i/>
                <w:iCs/>
                <w:color w:val="6B5D50"/>
                <w:sz w:val="16"/>
                <w:szCs w:val="16"/>
              </w:rPr>
              <w:t xml:space="preserve">German quote marks are low then high: „ ... “  Not English style.</w:t>
            </w:r>
          </w:p>
        </w:tc>
      </w:tr>
    </w:tbl>
    <w:p>
      <w:pPr>
        <w:spacing w:after="40" w:before="220" w:line="240"/>
      </w:pPr>
      <w:r>
        <w:rPr>
          <w:rFonts w:ascii="Arial" w:cs="Arial" w:eastAsia="Arial" w:hAnsi="Arial"/>
          <w:b/>
          <w:bCs/>
          <w:color w:val="1B2BA8"/>
          <w:sz w:val="19"/>
          <w:szCs w:val="19"/>
        </w:rPr>
        <w:t xml:space="preserve">08   </w:t>
      </w:r>
      <w:r>
        <w:rPr>
          <w:rFonts w:ascii="Arial" w:cs="Arial" w:eastAsia="Arial" w:hAnsi="Arial"/>
          <w:b/>
          <w:bCs/>
          <w:color w:val="1B1814"/>
          <w:sz w:val="19"/>
          <w:szCs w:val="19"/>
        </w:rPr>
        <w:t xml:space="preserve">Booking CTA</w:t>
      </w:r>
    </w:p>
    <w:p>
      <w:pPr>
        <w:spacing w:after="70" w:before="0" w:line="240"/>
      </w:pPr>
      <w:r>
        <w:rPr>
          <w:rFonts w:ascii="Arial" w:cs="Arial" w:eastAsia="Arial" w:hAnsi="Arial"/>
          <w:i/>
          <w:iCs/>
          <w:color w:val="4C463D"/>
          <w:sz w:val="17"/>
          <w:szCs w:val="17"/>
        </w:rPr>
        <w:t xml:space="preserve">Closing block, above the footer.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Unübersehbar wird man nicht, | indem man lauter wird.</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 do not become impossible to overlook | by getting louder.</w:t>
            </w:r>
          </w:p>
          <w:p>
            <w:pPr>
              <w:spacing w:after="0" w:before="0" w:line="240"/>
            </w:pPr>
            <w:r>
              <w:rPr>
                <w:rFonts w:ascii="Arial" w:cs="Arial" w:eastAsia="Arial" w:hAnsi="Arial"/>
                <w:i/>
                <w:iCs/>
                <w:color w:val="6B5D50"/>
                <w:sz w:val="16"/>
                <w:szCs w:val="16"/>
              </w:rPr>
              <w:t xml:space="preserve">49 characters. Works with or without the campaign running.</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Ein Gespräch, 30 Minuten, kostenlos. Wir klären, wo du stehst und welches Format passt.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One call, 30 minutes, free. We work out where you are and which format fits.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tc>
      </w:tr>
    </w:tbl>
    <w:p>
      <w:pPr>
        <w:spacing w:after="70" w:before="220" w:line="240"/>
      </w:pPr>
      <w:r>
        <w:rPr>
          <w:rFonts w:ascii="Arial" w:cs="Arial" w:eastAsia="Arial" w:hAnsi="Arial"/>
          <w:b/>
          <w:bCs/>
          <w:color w:val="1B2BA8"/>
          <w:sz w:val="19"/>
          <w:szCs w:val="19"/>
        </w:rPr>
        <w:t xml:space="preserve">09   </w:t>
      </w:r>
      <w:r>
        <w:rPr>
          <w:rFonts w:ascii="Arial" w:cs="Arial" w:eastAsia="Arial" w:hAnsi="Arial"/>
          <w:b/>
          <w:bCs/>
          <w:color w:val="1B1814"/>
          <w:sz w:val="19"/>
          <w:szCs w:val="19"/>
        </w:rPr>
        <w:t xml:space="preserve">Footer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COLUMN HEADINGS</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Seminare  ·  Michael  ·  Rechtliches  ·  Kontakt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Seminars · Michael · Legal · Contact</w:t>
            </w:r>
          </w:p>
          <w:p>
            <w:pPr>
              <w:spacing w:after="0" w:before="0" w:line="240"/>
            </w:pPr>
            <w:r>
              <w:rPr>
                <w:rFonts w:ascii="Arial" w:cs="Arial" w:eastAsia="Arial" w:hAnsi="Arial"/>
                <w:i/>
                <w:iCs/>
                <w:color w:val="6B5D50"/>
                <w:sz w:val="16"/>
                <w:szCs w:val="16"/>
              </w:rPr>
              <w:t xml:space="preserve">German sites need Impressum and Datenschutz in the legal column. Both are required by law.</w:t>
            </w:r>
          </w:p>
        </w:tc>
      </w:tr>
    </w:tbl>
    <w:p>
      <w:pPr>
        <w:pBdr>
          <w:bottom w:val="single" w:color="1B1814" w:sz="10"/>
        </w:pBdr>
        <w:spacing w:after="90" w:before="320" w:line="240"/>
      </w:pPr>
      <w:r>
        <w:rPr>
          <w:rFonts w:ascii="Arial" w:cs="Arial" w:eastAsia="Arial" w:hAnsi="Arial"/>
          <w:b/>
          <w:bCs/>
          <w:color w:val="1B1814"/>
          <w:spacing w:val="26"/>
          <w:sz w:val="21"/>
          <w:szCs w:val="21"/>
        </w:rPr>
        <w:t xml:space="preserve">PAGE 02 · SEMINARE</w:t>
      </w:r>
    </w:p>
    <w:p>
      <w:pPr>
        <w:spacing w:after="80" w:before="0" w:line="240"/>
      </w:pPr>
      <w:r>
        <w:rPr>
          <w:rFonts w:ascii="Arial" w:cs="Arial" w:eastAsia="Arial" w:hAnsi="Arial"/>
          <w:color w:val="1B1814"/>
          <w:sz w:val="18"/>
          <w:szCs w:val="18"/>
        </w:rPr>
        <w:t xml:space="preserve">The money page. No prices anywhere. Every card ends in the same booking button.</w:t>
      </w:r>
    </w:p>
    <w:p>
      <w:pPr>
        <w:spacing w:after="70" w:before="220" w:line="240"/>
      </w:pPr>
      <w:r>
        <w:rPr>
          <w:rFonts w:ascii="Arial" w:cs="Arial" w:eastAsia="Arial" w:hAnsi="Arial"/>
          <w:b/>
          <w:bCs/>
          <w:color w:val="1B2BA8"/>
          <w:sz w:val="19"/>
          <w:szCs w:val="19"/>
        </w:rPr>
        <w:t xml:space="preserve">01   </w:t>
      </w:r>
      <w:r>
        <w:rPr>
          <w:rFonts w:ascii="Arial" w:cs="Arial" w:eastAsia="Arial" w:hAnsi="Arial"/>
          <w:b/>
          <w:bCs/>
          <w:color w:val="1B1814"/>
          <w:sz w:val="19"/>
          <w:szCs w:val="19"/>
        </w:rPr>
        <w:t xml:space="preserve">Page hero</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Ein Einstieg. | Dann dein eigener Weg.</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One way in. | Then your own path.</w:t>
            </w:r>
          </w:p>
          <w:p>
            <w:pPr>
              <w:spacing w:after="0" w:before="0" w:line="240"/>
            </w:pPr>
            <w:r>
              <w:rPr>
                <w:rFonts w:ascii="Arial" w:cs="Arial" w:eastAsia="Arial" w:hAnsi="Arial"/>
                <w:i/>
                <w:iCs/>
                <w:color w:val="6B5D50"/>
                <w:sz w:val="16"/>
                <w:szCs w:val="16"/>
              </w:rPr>
              <w:t xml:space="preserve">36 characters. This line does the work of killing the old level ladder.</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Kein Stufenmodell mehr. Ein klarer Einstieg, danach eigenständige Formate, die du frei wählst.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No more level system. One clear entry point, then standalone formats you choose freely.</w:t>
            </w:r>
          </w:p>
        </w:tc>
      </w:tr>
    </w:tbl>
    <w:p>
      <w:pPr>
        <w:spacing w:after="40" w:before="220" w:line="240"/>
      </w:pPr>
      <w:r>
        <w:rPr>
          <w:rFonts w:ascii="Arial" w:cs="Arial" w:eastAsia="Arial" w:hAnsi="Arial"/>
          <w:b/>
          <w:bCs/>
          <w:color w:val="1B2BA8"/>
          <w:sz w:val="19"/>
          <w:szCs w:val="19"/>
        </w:rPr>
        <w:t xml:space="preserve">02   </w:t>
      </w:r>
      <w:r>
        <w:rPr>
          <w:rFonts w:ascii="Arial" w:cs="Arial" w:eastAsia="Arial" w:hAnsi="Arial"/>
          <w:b/>
          <w:bCs/>
          <w:color w:val="1B1814"/>
          <w:sz w:val="19"/>
          <w:szCs w:val="19"/>
        </w:rPr>
        <w:t xml:space="preserve">The starter</w:t>
      </w:r>
    </w:p>
    <w:p>
      <w:pPr>
        <w:spacing w:after="70" w:before="0" w:line="240"/>
      </w:pPr>
      <w:r>
        <w:rPr>
          <w:rFonts w:ascii="Arial" w:cs="Arial" w:eastAsia="Arial" w:hAnsi="Arial"/>
          <w:i/>
          <w:iCs/>
          <w:color w:val="4C463D"/>
          <w:sz w:val="17"/>
          <w:szCs w:val="17"/>
        </w:rPr>
        <w:t xml:space="preserve">One seminar, featured, visually bigger than the rest.</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Der Einstieg</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starting point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TITLE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 A]</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[Seminar A]</w:t>
            </w:r>
          </w:p>
          <w:p>
            <w:pPr>
              <w:spacing w:after="0" w:before="0" w:line="240"/>
            </w:pPr>
            <w:r>
              <w:rPr>
                <w:rFonts w:ascii="Arial" w:cs="Arial" w:eastAsia="Arial" w:hAnsi="Arial"/>
                <w:i/>
                <w:iCs/>
                <w:color w:val="6B5D50"/>
                <w:sz w:val="16"/>
                <w:szCs w:val="16"/>
              </w:rPr>
              <w:t xml:space="preserve">Placeholder. Real name pending from client.</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[Platzhalter: drei bis vier Zeilen. Wofür dieser Einstieg da ist und für wen.]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[Placeholder: three to four lines. What this entry point is for and who it is for.]</w:t>
            </w:r>
          </w:p>
          <w:p>
            <w:pPr>
              <w:spacing w:after="0" w:before="0" w:line="240"/>
            </w:pPr>
            <w:r>
              <w:rPr>
                <w:rFonts w:ascii="Arial" w:cs="Arial" w:eastAsia="Arial" w:hAnsi="Arial"/>
                <w:i/>
                <w:iCs/>
                <w:color w:val="6B5D50"/>
                <w:sz w:val="16"/>
                <w:szCs w:val="16"/>
              </w:rPr>
              <w:t xml:space="preserve">Keep the box at the length real copy will need.</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tc>
      </w:tr>
    </w:tbl>
    <w:p>
      <w:pPr>
        <w:spacing w:after="40" w:before="220" w:line="240"/>
      </w:pPr>
      <w:r>
        <w:rPr>
          <w:rFonts w:ascii="Arial" w:cs="Arial" w:eastAsia="Arial" w:hAnsi="Arial"/>
          <w:b/>
          <w:bCs/>
          <w:color w:val="1B2BA8"/>
          <w:sz w:val="19"/>
          <w:szCs w:val="19"/>
        </w:rPr>
        <w:t xml:space="preserve">03   </w:t>
      </w:r>
      <w:r>
        <w:rPr>
          <w:rFonts w:ascii="Arial" w:cs="Arial" w:eastAsia="Arial" w:hAnsi="Arial"/>
          <w:b/>
          <w:bCs/>
          <w:color w:val="1B1814"/>
          <w:sz w:val="19"/>
          <w:szCs w:val="19"/>
        </w:rPr>
        <w:t xml:space="preserve">The other formats</w:t>
      </w:r>
    </w:p>
    <w:p>
      <w:pPr>
        <w:spacing w:after="70" w:before="0" w:line="240"/>
      </w:pPr>
      <w:r>
        <w:rPr>
          <w:rFonts w:ascii="Arial" w:cs="Arial" w:eastAsia="Arial" w:hAnsi="Arial"/>
          <w:i/>
          <w:iCs/>
          <w:color w:val="4C463D"/>
          <w:sz w:val="17"/>
          <w:szCs w:val="17"/>
        </w:rPr>
        <w:t xml:space="preserve">A grid of equal cards. No numbers. No arrows between them. Nothing that implies order.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Die Formate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formats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Eigenständig. | In beliebiger Reihenfolge.</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Standalone. | In any order you like.</w:t>
            </w:r>
          </w:p>
          <w:p>
            <w:pPr>
              <w:spacing w:after="0" w:before="0" w:line="240"/>
            </w:pPr>
            <w:r>
              <w:rPr>
                <w:rFonts w:ascii="Arial" w:cs="Arial" w:eastAsia="Arial" w:hAnsi="Arial"/>
                <w:i/>
                <w:iCs/>
                <w:color w:val="6B5D50"/>
                <w:sz w:val="16"/>
                <w:szCs w:val="16"/>
              </w:rPr>
              <w:t xml:space="preserve">40 characters. Says the thing the layout is also saying.</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CARD TITLE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[Seminar B]  /  [Seminar C]  /  [Seminar D]</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[Seminar B] / [Seminar C] / [Seminar D]</w:t>
            </w:r>
          </w:p>
          <w:p>
            <w:pPr>
              <w:spacing w:after="0" w:before="0" w:line="240"/>
            </w:pPr>
            <w:r>
              <w:rPr>
                <w:rFonts w:ascii="Arial" w:cs="Arial" w:eastAsia="Arial" w:hAnsi="Arial"/>
                <w:i/>
                <w:iCs/>
                <w:color w:val="6B5D50"/>
                <w:sz w:val="16"/>
                <w:szCs w:val="16"/>
              </w:rPr>
              <w:t xml:space="preserve">Placeholders. Use identical card components so one edit updates all.</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CARD 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[Platzhalter: zwei Zeilen Schwerpunkt]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[Placeholder: two lines on the focus]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CARD 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p>
            <w:pPr>
              <w:spacing w:after="0" w:before="0" w:line="240"/>
            </w:pPr>
            <w:r>
              <w:rPr>
                <w:rFonts w:ascii="Arial" w:cs="Arial" w:eastAsia="Arial" w:hAnsi="Arial"/>
                <w:i/>
                <w:iCs/>
                <w:color w:val="6B5D50"/>
                <w:sz w:val="16"/>
                <w:szCs w:val="16"/>
              </w:rPr>
              <w:t xml:space="preserve">Same button on every card.</w:t>
            </w:r>
          </w:p>
        </w:tc>
      </w:tr>
    </w:tbl>
    <w:p>
      <w:pPr>
        <w:spacing w:after="70" w:before="220" w:line="240"/>
      </w:pPr>
      <w:r>
        <w:rPr>
          <w:rFonts w:ascii="Arial" w:cs="Arial" w:eastAsia="Arial" w:hAnsi="Arial"/>
          <w:b/>
          <w:bCs/>
          <w:color w:val="1B2BA8"/>
          <w:sz w:val="19"/>
          <w:szCs w:val="19"/>
        </w:rPr>
        <w:t xml:space="preserve">04   </w:t>
      </w:r>
      <w:r>
        <w:rPr>
          <w:rFonts w:ascii="Arial" w:cs="Arial" w:eastAsia="Arial" w:hAnsi="Arial"/>
          <w:b/>
          <w:bCs/>
          <w:color w:val="1B1814"/>
          <w:sz w:val="19"/>
          <w:szCs w:val="19"/>
        </w:rPr>
        <w:t xml:space="preserve">What happens in the room</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Drei Tage, zwölf Menschen, | kein Publikum.</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Three days, twelve people, | no audience.</w:t>
            </w:r>
          </w:p>
          <w:p>
            <w:pPr>
              <w:spacing w:after="0" w:before="0" w:line="240"/>
            </w:pPr>
            <w:r>
              <w:rPr>
                <w:rFonts w:ascii="Arial" w:cs="Arial" w:eastAsia="Arial" w:hAnsi="Arial"/>
                <w:i/>
                <w:iCs/>
                <w:color w:val="6B5D50"/>
                <w:sz w:val="16"/>
                <w:szCs w:val="16"/>
              </w:rPr>
              <w:t xml:space="preserve">41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BODY</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Kleine Gruppe, damit jeder drankommt. Kein Zuschauen, kein Verstecken in der letzten Reihe.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A small group so everyone gets their turn. No watching, no hiding in the back row.</w:t>
            </w:r>
          </w:p>
        </w:tc>
      </w:tr>
    </w:tbl>
    <w:p>
      <w:pPr>
        <w:spacing w:after="40" w:before="220" w:line="240"/>
      </w:pPr>
      <w:r>
        <w:rPr>
          <w:rFonts w:ascii="Arial" w:cs="Arial" w:eastAsia="Arial" w:hAnsi="Arial"/>
          <w:b/>
          <w:bCs/>
          <w:color w:val="1B2BA8"/>
          <w:sz w:val="19"/>
          <w:szCs w:val="19"/>
        </w:rPr>
        <w:t xml:space="preserve">05   </w:t>
      </w:r>
      <w:r>
        <w:rPr>
          <w:rFonts w:ascii="Arial" w:cs="Arial" w:eastAsia="Arial" w:hAnsi="Arial"/>
          <w:b/>
          <w:bCs/>
          <w:color w:val="1B1814"/>
          <w:sz w:val="19"/>
          <w:szCs w:val="19"/>
        </w:rPr>
        <w:t xml:space="preserve">Locations</w:t>
      </w:r>
    </w:p>
    <w:p>
      <w:pPr>
        <w:spacing w:after="70" w:before="0" w:line="240"/>
      </w:pPr>
      <w:r>
        <w:rPr>
          <w:rFonts w:ascii="Arial" w:cs="Arial" w:eastAsia="Arial" w:hAnsi="Arial"/>
          <w:i/>
          <w:iCs/>
          <w:color w:val="4C463D"/>
          <w:sz w:val="17"/>
          <w:szCs w:val="17"/>
        </w:rPr>
        <w:t xml:space="preserve">The location is the product. Big imagery, little text.</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SECTION LABEL</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Orte</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Locations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Der Ort ist Teil der Arbeit.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place is part of the work.</w:t>
            </w:r>
          </w:p>
          <w:p>
            <w:pPr>
              <w:spacing w:after="0" w:before="0" w:line="240"/>
            </w:pPr>
            <w:r>
              <w:rPr>
                <w:rFonts w:ascii="Arial" w:cs="Arial" w:eastAsia="Arial" w:hAnsi="Arial"/>
                <w:i/>
                <w:iCs/>
                <w:color w:val="6B5D50"/>
                <w:sz w:val="16"/>
                <w:szCs w:val="16"/>
              </w:rPr>
              <w:t xml:space="preserve">28 characters. Short on purpose, the photography carries this section.</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LOCATION CARD</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[Ort]  ·  [Monat]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[Place] · [Month]</w:t>
            </w:r>
          </w:p>
          <w:p>
            <w:pPr>
              <w:spacing w:after="0" w:before="0" w:line="240"/>
            </w:pPr>
            <w:r>
              <w:rPr>
                <w:rFonts w:ascii="Arial" w:cs="Arial" w:eastAsia="Arial" w:hAnsi="Arial"/>
                <w:i/>
                <w:iCs/>
                <w:color w:val="6B5D50"/>
                <w:sz w:val="16"/>
                <w:szCs w:val="16"/>
              </w:rPr>
              <w:t xml:space="preserve">No prices. No booking dates until the client confirms them.</w:t>
            </w:r>
          </w:p>
        </w:tc>
      </w:tr>
    </w:tbl>
    <w:p>
      <w:pPr>
        <w:spacing w:after="70" w:before="220" w:line="240"/>
      </w:pPr>
      <w:r>
        <w:rPr>
          <w:rFonts w:ascii="Arial" w:cs="Arial" w:eastAsia="Arial" w:hAnsi="Arial"/>
          <w:b/>
          <w:bCs/>
          <w:color w:val="1B2BA8"/>
          <w:sz w:val="19"/>
          <w:szCs w:val="19"/>
        </w:rPr>
        <w:t xml:space="preserve">06   </w:t>
      </w:r>
      <w:r>
        <w:rPr>
          <w:rFonts w:ascii="Arial" w:cs="Arial" w:eastAsia="Arial" w:hAnsi="Arial"/>
          <w:b/>
          <w:bCs/>
          <w:color w:val="1B1814"/>
          <w:sz w:val="19"/>
          <w:szCs w:val="19"/>
        </w:rPr>
        <w:t xml:space="preserve">Who it is for</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Für wen das gedacht ist</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Who this is for</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THREE LINES</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Führungskräfte  ·  Gründerinnen und Gründer  ·  Beraterinnen und Berater</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Leaders · Founders · Consultants</w:t>
            </w:r>
          </w:p>
          <w:p>
            <w:pPr>
              <w:spacing w:after="0" w:before="0" w:line="240"/>
            </w:pPr>
            <w:r>
              <w:rPr>
                <w:rFonts w:ascii="Arial" w:cs="Arial" w:eastAsia="Arial" w:hAnsi="Arial"/>
                <w:i/>
                <w:iCs/>
                <w:color w:val="6B5D50"/>
                <w:sz w:val="16"/>
                <w:szCs w:val="16"/>
              </w:rPr>
              <w:t xml:space="preserve">German gendered forms are long. This row will need two lines on mobile.</w:t>
            </w:r>
          </w:p>
        </w:tc>
      </w:tr>
    </w:tbl>
    <w:p>
      <w:pPr>
        <w:spacing w:after="70" w:before="220" w:line="240"/>
      </w:pPr>
      <w:r>
        <w:rPr>
          <w:rFonts w:ascii="Arial" w:cs="Arial" w:eastAsia="Arial" w:hAnsi="Arial"/>
          <w:b/>
          <w:bCs/>
          <w:color w:val="1B2BA8"/>
          <w:sz w:val="19"/>
          <w:szCs w:val="19"/>
        </w:rPr>
        <w:t xml:space="preserve">07   </w:t>
      </w:r>
      <w:r>
        <w:rPr>
          <w:rFonts w:ascii="Arial" w:cs="Arial" w:eastAsia="Arial" w:hAnsi="Arial"/>
          <w:b/>
          <w:bCs/>
          <w:color w:val="1B1814"/>
          <w:sz w:val="19"/>
          <w:szCs w:val="19"/>
        </w:rPr>
        <w:t xml:space="preserve">Closing CTA</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H2</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Der nächste Schritt ist | ein Gespräch.</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The next step is | a conversation.</w:t>
            </w:r>
          </w:p>
          <w:p>
            <w:pPr>
              <w:spacing w:after="0" w:before="0" w:line="240"/>
            </w:pPr>
            <w:r>
              <w:rPr>
                <w:rFonts w:ascii="Arial" w:cs="Arial" w:eastAsia="Arial" w:hAnsi="Arial"/>
                <w:i/>
                <w:iCs/>
                <w:color w:val="6B5D50"/>
                <w:sz w:val="16"/>
                <w:szCs w:val="16"/>
              </w:rPr>
              <w:t xml:space="preserve">36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BUTTON</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tc>
      </w:tr>
    </w:tbl>
    <w:p>
      <w:pPr>
        <w:pBdr>
          <w:bottom w:val="single" w:color="1B1814" w:sz="10"/>
        </w:pBdr>
        <w:spacing w:after="90" w:before="320" w:line="240"/>
      </w:pPr>
      <w:r>
        <w:rPr>
          <w:rFonts w:ascii="Arial" w:cs="Arial" w:eastAsia="Arial" w:hAnsi="Arial"/>
          <w:b/>
          <w:bCs/>
          <w:color w:val="1B1814"/>
          <w:spacing w:val="26"/>
          <w:sz w:val="21"/>
          <w:szCs w:val="21"/>
        </w:rPr>
        <w:t xml:space="preserve">PAGES 03 TO 06 · HEADLINE COPY</w:t>
      </w:r>
    </w:p>
    <w:p>
      <w:pPr>
        <w:spacing w:after="80" w:before="0" w:line="240"/>
      </w:pPr>
      <w:r>
        <w:rPr>
          <w:rFonts w:ascii="Arial" w:cs="Arial" w:eastAsia="Arial" w:hAnsi="Arial"/>
          <w:color w:val="4C463D"/>
          <w:sz w:val="18"/>
          <w:szCs w:val="18"/>
        </w:rPr>
        <w:t xml:space="preserve">These pages need less copy from me at this stage. Set the headlines, keep the body as marked placeholders.</w:t>
      </w:r>
    </w:p>
    <w:p>
      <w:pPr>
        <w:spacing w:after="70" w:before="220" w:line="240"/>
      </w:pPr>
      <w:r>
        <w:rPr>
          <w:rFonts w:ascii="Arial" w:cs="Arial" w:eastAsia="Arial" w:hAnsi="Arial"/>
          <w:b/>
          <w:bCs/>
          <w:color w:val="1B2BA8"/>
          <w:sz w:val="19"/>
          <w:szCs w:val="19"/>
        </w:rPr>
        <w:t xml:space="preserve">03   </w:t>
      </w:r>
      <w:r>
        <w:rPr>
          <w:rFonts w:ascii="Arial" w:cs="Arial" w:eastAsia="Arial" w:hAnsi="Arial"/>
          <w:b/>
          <w:bCs/>
          <w:color w:val="1B1814"/>
          <w:sz w:val="19"/>
          <w:szCs w:val="19"/>
        </w:rPr>
        <w:t xml:space="preserve">About Michael</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Dreißig Jahre | vor vollen Räumen.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Thirty years | in front of full rooms.</w:t>
            </w:r>
          </w:p>
          <w:p>
            <w:pPr>
              <w:spacing w:after="0" w:before="0" w:line="240"/>
            </w:pPr>
            <w:r>
              <w:rPr>
                <w:rFonts w:ascii="Arial" w:cs="Arial" w:eastAsia="Arial" w:hAnsi="Arial"/>
                <w:i/>
                <w:iCs/>
                <w:color w:val="6B5D50"/>
                <w:sz w:val="16"/>
                <w:szCs w:val="16"/>
              </w:rPr>
              <w:t xml:space="preserve">32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SUB</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Autorität, die man nicht behaupten muss.</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Authority you do not have to claim.</w:t>
            </w:r>
          </w:p>
        </w:tc>
      </w:tr>
    </w:tbl>
    <w:p>
      <w:pPr>
        <w:spacing w:after="40" w:before="220" w:line="240"/>
      </w:pPr>
      <w:r>
        <w:rPr>
          <w:rFonts w:ascii="Arial" w:cs="Arial" w:eastAsia="Arial" w:hAnsi="Arial"/>
          <w:b/>
          <w:bCs/>
          <w:color w:val="1B2BA8"/>
          <w:sz w:val="19"/>
          <w:szCs w:val="19"/>
        </w:rPr>
        <w:t xml:space="preserve">04   </w:t>
      </w:r>
      <w:r>
        <w:rPr>
          <w:rFonts w:ascii="Arial" w:cs="Arial" w:eastAsia="Arial" w:hAnsi="Arial"/>
          <w:b/>
          <w:bCs/>
          <w:color w:val="1B1814"/>
          <w:sz w:val="19"/>
          <w:szCs w:val="19"/>
        </w:rPr>
        <w:t xml:space="preserve">Was ist Rhetorik</w:t>
      </w:r>
    </w:p>
    <w:p>
      <w:pPr>
        <w:spacing w:after="70" w:before="0" w:line="240"/>
      </w:pPr>
      <w:r>
        <w:rPr>
          <w:rFonts w:ascii="Arial" w:cs="Arial" w:eastAsia="Arial" w:hAnsi="Arial"/>
          <w:i/>
          <w:iCs/>
          <w:color w:val="4C463D"/>
          <w:sz w:val="17"/>
          <w:szCs w:val="17"/>
        </w:rPr>
        <w:t xml:space="preserve">Newcomer page. Its job is to capture contact, not to sell.</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Was Rhetorik wirklich ist | und was sie nicht ist.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What rhetoric really is | and what it is not.</w:t>
            </w:r>
          </w:p>
          <w:p>
            <w:pPr>
              <w:spacing w:after="0" w:before="0" w:line="240"/>
            </w:pPr>
            <w:r>
              <w:rPr>
                <w:rFonts w:ascii="Arial" w:cs="Arial" w:eastAsia="Arial" w:hAnsi="Arial"/>
                <w:i/>
                <w:iCs/>
                <w:color w:val="6B5D50"/>
                <w:sz w:val="16"/>
                <w:szCs w:val="16"/>
              </w:rPr>
              <w:t xml:space="preserve">46 characters.</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SUB</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Kein Verkaufstext. Eine Erklärung, für alle, die hier zum ersten Mal sind.</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Not a sales page. An explanation, for anyone here for the first time.</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SOFT CTA</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Kostenloses Training ansehen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Watch the free training</w:t>
            </w:r>
          </w:p>
          <w:p>
            <w:pPr>
              <w:spacing w:after="0" w:before="0" w:line="240"/>
            </w:pPr>
            <w:r>
              <w:rPr>
                <w:rFonts w:ascii="Arial" w:cs="Arial" w:eastAsia="Arial" w:hAnsi="Arial"/>
                <w:i/>
                <w:iCs/>
                <w:color w:val="6B5D50"/>
                <w:sz w:val="16"/>
                <w:szCs w:val="16"/>
              </w:rPr>
              <w:t xml:space="preserve">This is the only page where the CTA is not "book a call".</w:t>
            </w:r>
          </w:p>
        </w:tc>
      </w:tr>
    </w:tbl>
    <w:p>
      <w:pPr>
        <w:spacing w:after="70" w:before="220" w:line="240"/>
      </w:pPr>
      <w:r>
        <w:rPr>
          <w:rFonts w:ascii="Arial" w:cs="Arial" w:eastAsia="Arial" w:hAnsi="Arial"/>
          <w:b/>
          <w:bCs/>
          <w:color w:val="1B2BA8"/>
          <w:sz w:val="19"/>
          <w:szCs w:val="19"/>
        </w:rPr>
        <w:t xml:space="preserve">05   </w:t>
      </w:r>
      <w:r>
        <w:rPr>
          <w:rFonts w:ascii="Arial" w:cs="Arial" w:eastAsia="Arial" w:hAnsi="Arial"/>
          <w:b/>
          <w:bCs/>
          <w:color w:val="1B1814"/>
          <w:sz w:val="19"/>
          <w:szCs w:val="19"/>
        </w:rPr>
        <w:t xml:space="preserve">FAQ</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H1</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Häufige Fragen</w:t>
            </w:r>
          </w:p>
          <w:p>
            <w:pPr>
              <w:spacing w:after="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Frequently asked questions</w:t>
            </w:r>
          </w:p>
        </w:tc>
      </w:tr>
    </w:tbl>
    <w:p>
      <w:pPr>
        <w:spacing w:after="40" w:before="220" w:line="240"/>
      </w:pPr>
      <w:r>
        <w:rPr>
          <w:rFonts w:ascii="Arial" w:cs="Arial" w:eastAsia="Arial" w:hAnsi="Arial"/>
          <w:b/>
          <w:bCs/>
          <w:color w:val="1B2BA8"/>
          <w:sz w:val="19"/>
          <w:szCs w:val="19"/>
        </w:rPr>
        <w:t xml:space="preserve">06   </w:t>
      </w:r>
      <w:r>
        <w:rPr>
          <w:rFonts w:ascii="Arial" w:cs="Arial" w:eastAsia="Arial" w:hAnsi="Arial"/>
          <w:b/>
          <w:bCs/>
          <w:color w:val="1B1814"/>
          <w:sz w:val="19"/>
          <w:szCs w:val="19"/>
        </w:rPr>
        <w:t xml:space="preserve">Landing page template</w:t>
      </w:r>
    </w:p>
    <w:p>
      <w:pPr>
        <w:spacing w:after="70" w:before="0" w:line="240"/>
      </w:pPr>
      <w:r>
        <w:rPr>
          <w:rFonts w:ascii="Arial" w:cs="Arial" w:eastAsia="Arial" w:hAnsi="Arial"/>
          <w:i/>
          <w:iCs/>
          <w:color w:val="4C463D"/>
          <w:sz w:val="17"/>
          <w:szCs w:val="17"/>
        </w:rPr>
        <w:t xml:space="preserve">One structure, three treatments. Only these three lines change.</w:t>
      </w:r>
    </w:p>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TREATMENT 1 · REPLAYERS</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Dir fehlen nicht die Worte. | Sie kommen nur zu spät.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 are not lost for words. | They just arrive late.</w:t>
            </w:r>
          </w:p>
          <w:p>
            <w:pPr>
              <w:spacing w:after="0" w:before="0" w:line="240"/>
            </w:pPr>
            <w:r>
              <w:rPr>
                <w:rFonts w:ascii="Arial" w:cs="Arial" w:eastAsia="Arial" w:hAnsi="Arial"/>
                <w:i/>
                <w:iCs/>
                <w:color w:val="6B5D50"/>
                <w:sz w:val="16"/>
                <w:szCs w:val="16"/>
              </w:rPr>
              <w:t xml:space="preserve">Warm palette, indoor photography.</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TREATMENT 2 · OVERLOOKED</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Recht zu haben | war nie das Problem.</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Being right | was never the problem.</w:t>
            </w:r>
          </w:p>
          <w:p>
            <w:pPr>
              <w:spacing w:after="0" w:before="0" w:line="240"/>
            </w:pPr>
            <w:r>
              <w:rPr>
                <w:rFonts w:ascii="Arial" w:cs="Arial" w:eastAsia="Arial" w:hAnsi="Arial"/>
                <w:i/>
                <w:iCs/>
                <w:color w:val="6B5D50"/>
                <w:sz w:val="16"/>
                <w:szCs w:val="16"/>
              </w:rPr>
              <w:t xml:space="preserve">Cool palette, architectural photography.</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TREATMENT 3 · UNDERSOLD</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Ihr Unternehmen ist größer, | als es nach außen wirkt.</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Your company is bigger | than it appears from outside.</w:t>
            </w:r>
          </w:p>
          <w:p>
            <w:pPr>
              <w:spacing w:after="0" w:before="0" w:line="240"/>
            </w:pPr>
            <w:r>
              <w:rPr>
                <w:rFonts w:ascii="Arial" w:cs="Arial" w:eastAsia="Arial" w:hAnsi="Arial"/>
                <w:i/>
                <w:iCs/>
                <w:color w:val="6B5D50"/>
                <w:sz w:val="16"/>
                <w:szCs w:val="16"/>
              </w:rPr>
              <w:t xml:space="preserve">Warm golden palette, location photography.</w:t>
            </w:r>
          </w:p>
        </w:tc>
      </w:tr>
    </w:tbl>
    <w:tbl>
      <w:tblPr>
        <w:tblW w:type="dxa" w:w="9360"/>
        <w:tblBorders>
          <w:top w:val="single" w:color="C8C0B1" w:sz="4"/>
          <w:left w:val="none" w:color="FFFFFF" w:sz="0"/>
          <w:bottom w:val="single" w:color="C8C0B1" w:sz="4"/>
          <w:right w:val="none" w:color="FFFFFF" w:sz="0"/>
          <w:insideH w:val="single" w:color="auto" w:sz="4"/>
          <w:insideV w:val="single" w:color="auto" w:sz="4"/>
        </w:tblBorders>
      </w:tblPr>
      <w:tblGrid>
        <w:gridCol w:w="9360"/>
      </w:tblGrid>
      <w:tr>
        <w:tc>
          <w:tcPr>
            <w:tcW w:type="dxa" w:w="9360"/>
            <w:tcMar>
              <w:top w:type="dxa" w:w="110"/>
              <w:left w:type="dxa" w:w="0"/>
              <w:bottom w:type="dxa" w:w="110"/>
              <w:right w:type="dxa" w:w="0"/>
            </w:tcMar>
          </w:tcPr>
          <w:p>
            <w:pPr>
              <w:spacing w:after="60" w:before="0" w:line="240"/>
            </w:pPr>
            <w:r>
              <w:rPr>
                <w:rFonts w:ascii="Arial" w:cs="Arial" w:eastAsia="Arial" w:hAnsi="Arial"/>
                <w:b/>
                <w:bCs/>
                <w:color w:val="8C877C"/>
                <w:spacing w:val="20"/>
                <w:sz w:val="15"/>
                <w:szCs w:val="15"/>
              </w:rPr>
              <w:t xml:space="preserve">BUTTON · ALL THREE</w:t>
            </w:r>
          </w:p>
          <w:p>
            <w:pPr>
              <w:spacing w:after="50" w:before="0" w:line="240"/>
            </w:pPr>
            <w:r>
              <w:rPr>
                <w:rFonts w:ascii="Arial" w:cs="Arial" w:eastAsia="Arial" w:hAnsi="Arial"/>
                <w:b/>
                <w:bCs/>
                <w:color w:val="1B2BA8"/>
                <w:sz w:val="15"/>
                <w:szCs w:val="15"/>
              </w:rPr>
              <w:t xml:space="preserve">DE   </w:t>
            </w:r>
            <w:r>
              <w:rPr>
                <w:rFonts w:ascii="Arial" w:cs="Arial" w:eastAsia="Arial" w:hAnsi="Arial"/>
                <w:b/>
                <w:bCs/>
                <w:color w:val="1B1814"/>
                <w:sz w:val="19"/>
                <w:szCs w:val="19"/>
              </w:rPr>
              <w:t xml:space="preserve">Gespräch buchen</w:t>
            </w:r>
          </w:p>
          <w:p>
            <w:pPr>
              <w:spacing w:after="50" w:before="0" w:line="240"/>
            </w:pPr>
            <w:r>
              <w:rPr>
                <w:rFonts w:ascii="Arial" w:cs="Arial" w:eastAsia="Arial" w:hAnsi="Arial"/>
                <w:b/>
                <w:bCs/>
                <w:color w:val="8C877C"/>
                <w:sz w:val="15"/>
                <w:szCs w:val="15"/>
              </w:rPr>
              <w:t xml:space="preserve">EN   </w:t>
            </w:r>
            <w:r>
              <w:rPr>
                <w:rFonts w:ascii="Arial" w:cs="Arial" w:eastAsia="Arial" w:hAnsi="Arial"/>
                <w:color w:val="4C463D"/>
                <w:sz w:val="18"/>
                <w:szCs w:val="18"/>
              </w:rPr>
              <w:t xml:space="preserve">Book a call</w:t>
            </w:r>
          </w:p>
          <w:p>
            <w:pPr>
              <w:spacing w:after="0" w:before="0" w:line="240"/>
            </w:pPr>
            <w:r>
              <w:rPr>
                <w:rFonts w:ascii="Arial" w:cs="Arial" w:eastAsia="Arial" w:hAnsi="Arial"/>
                <w:i/>
                <w:iCs/>
                <w:color w:val="6B5D50"/>
                <w:sz w:val="16"/>
                <w:szCs w:val="16"/>
              </w:rPr>
              <w:t xml:space="preserve">Identical on all three. Only colour changes.</w:t>
            </w:r>
          </w:p>
        </w:tc>
      </w:tr>
    </w:tbl>
    <w:p>
      <w:pPr>
        <w:pBdr>
          <w:bottom w:val="single" w:color="1B1814" w:sz="10"/>
        </w:pBdr>
        <w:spacing w:after="90" w:before="320" w:line="240"/>
      </w:pPr>
      <w:r>
        <w:rPr>
          <w:rFonts w:ascii="Arial" w:cs="Arial" w:eastAsia="Arial" w:hAnsi="Arial"/>
          <w:b/>
          <w:bCs/>
          <w:color w:val="1B1814"/>
          <w:spacing w:val="26"/>
          <w:sz w:val="21"/>
          <w:szCs w:val="21"/>
        </w:rPr>
        <w:t xml:space="preserve">THREE THINGS TO CHECK WITH ME</w:t>
      </w:r>
    </w:p>
    <w:tbl>
      <w:tblPr>
        <w:tblW w:type="dxa" w:w="9360"/>
        <w:tblBorders>
          <w:top w:val="single" w:color="1B1814" w:sz="10"/>
          <w:left w:val="single" w:color="1B1814" w:sz="10"/>
          <w:bottom w:val="single" w:color="1B1814" w:sz="10"/>
          <w:right w:val="single" w:color="1B1814" w:sz="10"/>
          <w:insideH w:val="single" w:color="auto" w:sz="4"/>
          <w:insideV w:val="single" w:color="auto" w:sz="4"/>
        </w:tblBorders>
      </w:tblPr>
      <w:tblGrid>
        <w:gridCol w:w="9360"/>
      </w:tblGrid>
      <w:tr>
        <w:tc>
          <w:tcPr>
            <w:tcW w:type="dxa" w:w="9360"/>
            <w:shd w:fill="F3EFE6" w:color="auto" w:val="clear"/>
            <w:tcMar>
              <w:top w:type="dxa" w:w="150"/>
              <w:left w:type="dxa" w:w="200"/>
              <w:bottom w:type="dxa" w:w="150"/>
              <w:right w:type="dxa" w:w="200"/>
            </w:tcMar>
          </w:tcPr>
          <w:p>
            <w:pPr>
              <w:spacing w:after="80" w:before="0" w:line="240"/>
            </w:pPr>
            <w:r>
              <w:rPr>
                <w:rFonts w:ascii="Arial" w:cs="Arial" w:eastAsia="Arial" w:hAnsi="Arial"/>
                <w:b/>
                <w:bCs/>
                <w:color w:val="8C877C"/>
                <w:spacing w:val="20"/>
                <w:sz w:val="15"/>
                <w:szCs w:val="15"/>
              </w:rPr>
              <w:t xml:space="preserve">OPEN QUESTIONS</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Du or Sie. Situations 1 and 2 use "du". Situation 3 uses "Ihr Unternehmen", which is formal. Both were approved by the client, so I have kept them exactly. Flag it if it reads wrong on one page.</w:t>
            </w:r>
          </w:p>
          <w:p>
            <w:pPr>
              <w:spacing w:after="55"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The hero video is not delivered yet. If the headline will not stay readable over footage, tell me and I will ask for a darker grade or we add a panel.</w:t>
            </w:r>
          </w:p>
          <w:p>
            <w:pPr>
              <w:spacing w:after="0" w:before="0" w:line="240"/>
            </w:pPr>
            <w:r>
              <w:rPr>
                <w:rFonts w:ascii="Arial" w:cs="Arial" w:eastAsia="Arial" w:hAnsi="Arial"/>
                <w:color w:val="8C877C"/>
                <w:sz w:val="18"/>
                <w:szCs w:val="18"/>
              </w:rPr>
              <w:t xml:space="preserve">–   </w:t>
            </w:r>
            <w:r>
              <w:rPr>
                <w:rFonts w:ascii="Arial" w:cs="Arial" w:eastAsia="Arial" w:hAnsi="Arial"/>
                <w:color w:val="1B1814"/>
                <w:sz w:val="18"/>
                <w:szCs w:val="18"/>
              </w:rPr>
              <w:t xml:space="preserve">Seminar names, focus areas and the starter definition are still with the client. Everything in [brackets] changes when they arrive.</w:t>
            </w:r>
          </w:p>
        </w:tc>
      </w:tr>
    </w:tbl>
    <w:p>
      <w:pPr>
        <w:spacing w:after="120" w:before="0" w:line="240"/>
      </w:pPr>
      <w:r>
        <w:rPr>
          <w:rFonts w:ascii="Arial" w:cs="Arial" w:eastAsia="Arial" w:hAnsi="Arial"/>
          <w:sz w:val="10"/>
          <w:szCs w:val="10"/>
        </w:rPr>
        <w:t xml:space="preserve"/>
      </w:r>
    </w:p>
    <w:p>
      <w:pPr>
        <w:pBdr>
          <w:top w:val="single" w:color="1B1814" w:sz="10"/>
        </w:pBdr>
        <w:spacing w:after="0" w:before="120" w:line="240"/>
      </w:pPr>
      <w:r>
        <w:rPr>
          <w:rFonts w:ascii="Arial" w:cs="Arial" w:eastAsia="Arial" w:hAnsi="Arial"/>
          <w:i/>
          <w:iCs/>
          <w:color w:val="4C463D"/>
          <w:sz w:val="18"/>
          <w:szCs w:val="18"/>
        </w:rPr>
        <w:t xml:space="preserve">German copy here is written to be correct and to fit the layout. Martin will still read it once before it goes to the client, so treat it as final for design and near final for wording.</w:t>
      </w:r>
    </w:p>
    <w:sectPr>
      <w:pgSz w:w="11906" w:h="16838" w:orient="portrait"/>
      <w:pgMar w:top="90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814"/>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2026-09-29T09:02:45.871Z</dcterms:created>
  <dcterms:modified xsi:type="dcterms:W3CDTF">2026-09-29T09:02:45.881Z</dcterms:modified>
</cp:coreProperties>
</file>

<file path=docProps/custom.xml><?xml version="1.0" encoding="utf-8"?>
<Properties xmlns="http://schemas.openxmlformats.org/officeDocument/2006/custom-properties" xmlns:vt="http://schemas.openxmlformats.org/officeDocument/2006/docPropsVTypes"/>
</file>