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615194">
      <w:pPr>
        <w:pStyle w:val="Title"/>
        <w:framePr w:wrap="notBeside"/>
      </w:pPr>
      <w:r>
        <w:t>Cancer Prediction – Benign or Malignant</w:t>
      </w:r>
      <w:r w:rsidR="00E97402">
        <w:rPr>
          <w:i/>
          <w:iCs/>
        </w:rPr>
        <w:t xml:space="preserve"> </w:t>
      </w:r>
      <w:r w:rsidR="00E97402">
        <w:t>(</w:t>
      </w:r>
      <w:proofErr w:type="gramStart"/>
      <w:r>
        <w:t>March</w:t>
      </w:r>
      <w:r w:rsidR="003528F0">
        <w:t xml:space="preserve"> </w:t>
      </w:r>
      <w:r w:rsidR="00FD347F">
        <w:t xml:space="preserve"> </w:t>
      </w:r>
      <w:r w:rsidR="00D5536F">
        <w:t>201</w:t>
      </w:r>
      <w:r w:rsidR="003528F0">
        <w:t>9</w:t>
      </w:r>
      <w:proofErr w:type="gramEnd"/>
      <w:r w:rsidR="00E97402">
        <w:t>)</w:t>
      </w:r>
    </w:p>
    <w:p w:rsidR="00E97402" w:rsidRDefault="009762AD">
      <w:pPr>
        <w:pStyle w:val="Authors"/>
        <w:framePr w:wrap="notBeside"/>
      </w:pPr>
      <w:r>
        <w:t>Martin Garcia</w:t>
      </w:r>
      <w:r w:rsidR="003528F0">
        <w:t xml:space="preserve">, </w:t>
      </w:r>
      <w:r w:rsidR="000F0CD9">
        <w:t>marting@smu.edu</w:t>
      </w:r>
      <w:r w:rsidR="003528F0">
        <w:t xml:space="preserve">, </w:t>
      </w:r>
      <w:r>
        <w:t>Andrew L. Wilkins</w:t>
      </w:r>
      <w:r w:rsidR="00E97402">
        <w:t xml:space="preserve">, </w:t>
      </w:r>
      <w:r w:rsidR="000F0CD9">
        <w:t>awilkins@mail.smu.edu</w:t>
      </w:r>
    </w:p>
    <w:p w:rsidR="009762AD" w:rsidRDefault="00E97402">
      <w:pPr>
        <w:pStyle w:val="Abstract"/>
      </w:pPr>
      <w:r>
        <w:rPr>
          <w:i/>
          <w:iCs/>
        </w:rPr>
        <w:t>Abstract</w:t>
      </w:r>
      <w:r>
        <w:t>—</w:t>
      </w:r>
      <w:r w:rsidR="000F0CD9">
        <w:t xml:space="preserve">Data </w:t>
      </w:r>
      <w:r w:rsidR="00F260F5">
        <w:t xml:space="preserve">was collected from the UCI Machine Learning </w:t>
      </w:r>
      <w:proofErr w:type="spellStart"/>
      <w:r w:rsidR="00F260F5">
        <w:t>Respository</w:t>
      </w:r>
      <w:proofErr w:type="spellEnd"/>
      <w:r w:rsidR="00F260F5">
        <w:t xml:space="preserve"> for Breast Cancer</w:t>
      </w:r>
      <w:r w:rsidR="000F0CD9">
        <w:t>.</w:t>
      </w:r>
      <w:r w:rsidR="00F260F5">
        <w:t xml:space="preserve"> The data includes multiple</w:t>
      </w:r>
      <w:r w:rsidR="0029449A">
        <w:t xml:space="preserve"> </w:t>
      </w:r>
      <w:r w:rsidR="006A0B1E">
        <w:t>explanatory</w:t>
      </w:r>
      <w:r w:rsidR="00F260F5">
        <w:t xml:space="preserve"> variables of the cell being observed and a binary response variable of malignant or benign.</w:t>
      </w:r>
    </w:p>
    <w:p w:rsidR="00E97402" w:rsidRDefault="00E97402"/>
    <w:p w:rsidR="00E97402" w:rsidRDefault="00E97402" w:rsidP="000F0CD9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r w:rsidR="00EA0E2B">
        <w:t xml:space="preserve">Cancer, Breast Cancer, malignant, benign, classification model, </w:t>
      </w:r>
      <w:r w:rsidR="00717B13">
        <w:t>healthcare, superv</w:t>
      </w:r>
      <w:r w:rsidR="00F92BF4">
        <w:t>ised classification, discriminant analysis</w:t>
      </w:r>
      <w:r w:rsidR="00551D83">
        <w:t>, principal component analysis, binary response</w:t>
      </w:r>
    </w:p>
    <w:bookmarkEnd w:id="0"/>
    <w:p w:rsidR="00E97402" w:rsidRDefault="00BA3917">
      <w:pPr>
        <w:pStyle w:val="Heading1"/>
      </w:pPr>
      <w:r>
        <w:t>Overview</w:t>
      </w:r>
    </w:p>
    <w:p w:rsidR="00E97402" w:rsidRDefault="00E97402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T</w:t>
      </w:r>
    </w:p>
    <w:p w:rsidR="000F0CD9" w:rsidRDefault="000F0CD9">
      <w:pPr>
        <w:pStyle w:val="Text"/>
        <w:ind w:firstLine="0"/>
      </w:pPr>
      <w:r>
        <w:rPr>
          <w:smallCaps/>
        </w:rPr>
        <w:t xml:space="preserve">HE </w:t>
      </w:r>
      <w:r w:rsidR="00553D13">
        <w:t>motivation for this project is to help predict if a cancer is malignant or benign</w:t>
      </w:r>
      <w:r w:rsidR="006A0B1E">
        <w:t xml:space="preserve"> based on 30 different features. </w:t>
      </w:r>
      <w:r w:rsidR="00553D13">
        <w:t xml:space="preserve"> </w:t>
      </w:r>
    </w:p>
    <w:p w:rsidR="008A3C23" w:rsidRDefault="00AF4DD9" w:rsidP="001F4C5C">
      <w:pPr>
        <w:pStyle w:val="Heading1"/>
      </w:pPr>
      <w:r>
        <w:t>Data Description</w:t>
      </w:r>
    </w:p>
    <w:p w:rsidR="00715815" w:rsidRDefault="0010550E">
      <w:pPr>
        <w:pStyle w:val="Text"/>
      </w:pPr>
      <w:r>
        <w:t>The data includes character</w:t>
      </w:r>
      <w:r w:rsidR="00D46E03">
        <w:t>istic</w:t>
      </w:r>
      <w:r>
        <w:t xml:space="preserve">s of cell nuclei. </w:t>
      </w:r>
      <w:r w:rsidR="005E5A0A">
        <w:t>Response variable is a binary and categorical with 1 as malignant and 0 as benign. Explanatory variables include measurements o</w:t>
      </w:r>
      <w:r w:rsidR="00B15BEA">
        <w:t>f cells of data type numeric and continuous.</w:t>
      </w:r>
    </w:p>
    <w:p w:rsidR="00F831F7" w:rsidRDefault="00F831F7">
      <w:pPr>
        <w:pStyle w:val="Text"/>
      </w:pPr>
    </w:p>
    <w:tbl>
      <w:tblPr>
        <w:tblW w:w="4420" w:type="dxa"/>
        <w:tblInd w:w="93" w:type="dxa"/>
        <w:tblLook w:val="04A0" w:firstRow="1" w:lastRow="0" w:firstColumn="1" w:lastColumn="0" w:noHBand="0" w:noVBand="1"/>
      </w:tblPr>
      <w:tblGrid>
        <w:gridCol w:w="2210"/>
        <w:gridCol w:w="2210"/>
      </w:tblGrid>
      <w:tr w:rsidR="00F831F7" w:rsidRPr="00F831F7" w:rsidTr="00F831F7">
        <w:trPr>
          <w:trHeight w:val="298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id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smoothness_se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diagnosis (response)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compactness_se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radius_mean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concavity_se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texture_mean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concave points_se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perimeter_mean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symmetry_se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area_mean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fractal_dimension_se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smoothness_mean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radius_worst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compactness_mean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texture_worst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concavity_mean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perimeter_worst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concave points_mean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area_worst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symmetry_mean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smoothness_worst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fractal_dimension_mean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compactness_worst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radius_se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concavity_worst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texture_se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concave points_worst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perimeter_se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symmetry_worst</w:t>
            </w:r>
          </w:p>
        </w:tc>
      </w:tr>
      <w:tr w:rsidR="00F831F7" w:rsidRPr="00F831F7" w:rsidTr="00F831F7">
        <w:trPr>
          <w:trHeight w:val="298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area_se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1F7" w:rsidRPr="00F831F7" w:rsidRDefault="00F831F7" w:rsidP="00F831F7">
            <w:pPr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</w:pPr>
            <w:r w:rsidRPr="00F831F7">
              <w:rPr>
                <w:rFonts w:ascii="Calibri" w:hAnsi="Calibri" w:cs="Calibri"/>
                <w:color w:val="000000"/>
                <w:sz w:val="16"/>
                <w:szCs w:val="16"/>
                <w:lang w:eastAsia="ja-JP"/>
              </w:rPr>
              <w:t>fractal_dimension_worst</w:t>
            </w:r>
          </w:p>
        </w:tc>
      </w:tr>
    </w:tbl>
    <w:p w:rsidR="0010550E" w:rsidRDefault="0010550E" w:rsidP="005E5A0A">
      <w:pPr>
        <w:pStyle w:val="Heading1"/>
        <w:numPr>
          <w:ilvl w:val="0"/>
          <w:numId w:val="0"/>
        </w:numPr>
        <w:jc w:val="left"/>
      </w:pPr>
    </w:p>
    <w:p w:rsidR="00E97B99" w:rsidRDefault="00E3091C" w:rsidP="0010550E">
      <w:pPr>
        <w:pStyle w:val="Heading1"/>
      </w:pPr>
      <w:r>
        <w:t>Analysis</w:t>
      </w:r>
    </w:p>
    <w:p w:rsidR="004B4802" w:rsidRDefault="00294505" w:rsidP="00E97B99">
      <w:pPr>
        <w:pStyle w:val="Text"/>
      </w:pPr>
      <w:r>
        <w:t xml:space="preserve">To begin our analysis we will start with our exploratory data analysis to get a higher level </w:t>
      </w:r>
      <w:r w:rsidR="00825BCE">
        <w:t>understanding</w:t>
      </w:r>
      <w:r>
        <w:t xml:space="preserve"> of our variables. This will help us see if transformations are required by looking at variance, distributions, linearity, </w:t>
      </w:r>
      <w:r w:rsidR="00F77F16">
        <w:t xml:space="preserve">and </w:t>
      </w:r>
      <w:r>
        <w:t xml:space="preserve">sample size requirements. </w:t>
      </w:r>
      <w:r w:rsidR="000C3DB2">
        <w:t xml:space="preserve">Once our data is transformed we will remove variables that express multicollinearity with principal component analysis. </w:t>
      </w:r>
      <w:r w:rsidR="009148EA">
        <w:t>We will use discriminant analysis to classify the cells as either malignant or benign type.</w:t>
      </w:r>
      <w:r w:rsidR="00A83256">
        <w:t xml:space="preserve"> This means creating a cross validation model with training and test set to help create our model.</w:t>
      </w:r>
      <w:bookmarkStart w:id="1" w:name="_GoBack"/>
      <w:bookmarkEnd w:id="1"/>
      <w:r w:rsidR="009148EA">
        <w:t xml:space="preserve"> We can also use a MANOVA to </w:t>
      </w:r>
      <w:r w:rsidR="0037659D">
        <w:t>help see</w:t>
      </w:r>
      <w:r w:rsidR="009148EA">
        <w:t xml:space="preserve"> the impact of individual explanatory variables to our response. This also means accounting for a binary response which would incorporate sample proportions.</w:t>
      </w:r>
      <w:r w:rsidR="00FC30F2">
        <w:t xml:space="preserve"> </w:t>
      </w:r>
      <w:r w:rsidR="0037659D">
        <w:t>A</w:t>
      </w:r>
      <w:r w:rsidR="00FC30F2">
        <w:t xml:space="preserve"> simple l</w:t>
      </w:r>
      <w:r w:rsidR="00F9456E">
        <w:t>inear regression model in matrix</w:t>
      </w:r>
      <w:r w:rsidR="00FC30F2">
        <w:t xml:space="preserve"> form can also help us to see which variables give us the best explanation in variation.</w:t>
      </w:r>
    </w:p>
    <w:p w:rsidR="00E97B99" w:rsidRDefault="00396C48" w:rsidP="00E97B99">
      <w:pPr>
        <w:pStyle w:val="Heading1"/>
      </w:pPr>
      <w:r>
        <w:t>Goal</w:t>
      </w:r>
    </w:p>
    <w:p w:rsidR="0010749A" w:rsidRDefault="00583B24" w:rsidP="0010749A">
      <w:r>
        <w:t>Overall goal will be to create a predictive model that will help us classify cells as either malignant or benign. We also wish to see which explanatory variables contribute to helping us make our prediction.</w:t>
      </w:r>
    </w:p>
    <w:p w:rsidR="00E97B99" w:rsidRDefault="0010749A" w:rsidP="00E97B99">
      <w:pPr>
        <w:pStyle w:val="Heading1"/>
      </w:pPr>
      <w:r>
        <w:t>RESOURCES NEEDED</w:t>
      </w:r>
    </w:p>
    <w:p w:rsidR="009D79A5" w:rsidRDefault="001E09CA" w:rsidP="009D79A5">
      <w:r>
        <w:t>In order to complete this project</w:t>
      </w:r>
      <w:r w:rsidR="00AB6BC0">
        <w:t xml:space="preserve"> we will utilize SAS for statistics measure</w:t>
      </w:r>
      <w:r w:rsidR="00884DD3">
        <w:t>s</w:t>
      </w:r>
      <w:r w:rsidR="00AB6BC0">
        <w:t xml:space="preserve"> and python for organizing our data to create visualizations reflective of our findings.</w:t>
      </w:r>
    </w:p>
    <w:p w:rsidR="0010550E" w:rsidRDefault="0010550E" w:rsidP="009D79A5"/>
    <w:p w:rsidR="009D79A5" w:rsidRDefault="009D79A5" w:rsidP="009D79A5">
      <w:pPr>
        <w:pStyle w:val="Heading1"/>
      </w:pPr>
      <w:r>
        <w:t>REFERENCES</w:t>
      </w:r>
    </w:p>
    <w:p w:rsidR="005E7340" w:rsidRDefault="009D79A5" w:rsidP="005E7340">
      <w:pPr>
        <w:pStyle w:val="Text"/>
      </w:pPr>
      <w:r>
        <w:t xml:space="preserve">[1] </w:t>
      </w:r>
      <w:hyperlink r:id="rId9" w:history="1">
        <w:r w:rsidR="008218C1" w:rsidRPr="00B10BDE">
          <w:rPr>
            <w:rStyle w:val="Hyperlink"/>
          </w:rPr>
          <w:t>https://www.kaggle.com/uciml/breast-cancer-wisconsin-data/activity</w:t>
        </w:r>
      </w:hyperlink>
    </w:p>
    <w:p w:rsidR="008218C1" w:rsidRDefault="008218C1" w:rsidP="005E7340">
      <w:pPr>
        <w:pStyle w:val="Text"/>
      </w:pPr>
    </w:p>
    <w:p w:rsidR="008218C1" w:rsidRDefault="00216D2B" w:rsidP="005E7340">
      <w:pPr>
        <w:pStyle w:val="Text"/>
      </w:pPr>
      <w:r>
        <w:t xml:space="preserve">[2] </w:t>
      </w:r>
      <w:hyperlink r:id="rId10" w:history="1">
        <w:r w:rsidRPr="00B10BDE">
          <w:rPr>
            <w:rStyle w:val="Hyperlink"/>
          </w:rPr>
          <w:t>https://archive.ics.uci.edu/ml/datasets/Breast+Cancer+Wisconsin+%28Diagnostic%29</w:t>
        </w:r>
      </w:hyperlink>
    </w:p>
    <w:p w:rsidR="00216D2B" w:rsidRPr="009D79A5" w:rsidRDefault="00216D2B" w:rsidP="005E7340">
      <w:pPr>
        <w:pStyle w:val="Text"/>
      </w:pPr>
    </w:p>
    <w:p w:rsidR="009D79A5" w:rsidRPr="009D79A5" w:rsidRDefault="009D79A5" w:rsidP="009D79A5">
      <w:pPr>
        <w:pStyle w:val="FigureCaption"/>
        <w:ind w:firstLine="180"/>
        <w:rPr>
          <w:sz w:val="20"/>
          <w:szCs w:val="20"/>
        </w:rPr>
      </w:pPr>
    </w:p>
    <w:p w:rsidR="00CC7059" w:rsidRPr="009D79A5" w:rsidRDefault="00CC7059">
      <w:pPr>
        <w:pStyle w:val="FigureCaption"/>
        <w:ind w:firstLine="180"/>
        <w:rPr>
          <w:sz w:val="20"/>
          <w:szCs w:val="20"/>
        </w:rPr>
      </w:pPr>
    </w:p>
    <w:sectPr w:rsidR="00CC7059" w:rsidRPr="009D79A5" w:rsidSect="00143F2E">
      <w:headerReference w:type="default" r:id="rId11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3DE" w:rsidRDefault="009D73DE">
      <w:r>
        <w:separator/>
      </w:r>
    </w:p>
  </w:endnote>
  <w:endnote w:type="continuationSeparator" w:id="0">
    <w:p w:rsidR="009D73DE" w:rsidRDefault="009D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3DE" w:rsidRDefault="009D73DE"/>
  </w:footnote>
  <w:footnote w:type="continuationSeparator" w:id="0">
    <w:p w:rsidR="009D73DE" w:rsidRDefault="009D73DE">
      <w:r>
        <w:continuationSeparator/>
      </w:r>
    </w:p>
  </w:footnote>
  <w:footnote w:id="1">
    <w:p w:rsidR="00DE07FA" w:rsidRDefault="00DE07F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7FA" w:rsidRDefault="00214824">
    <w:pPr>
      <w:framePr w:wrap="auto" w:vAnchor="text" w:hAnchor="margin" w:xAlign="right" w:y="1"/>
    </w:pPr>
    <w:r>
      <w:fldChar w:fldCharType="begin"/>
    </w:r>
    <w:r w:rsidR="00DE07FA">
      <w:instrText xml:space="preserve">PAGE  </w:instrText>
    </w:r>
    <w:r>
      <w:fldChar w:fldCharType="separate"/>
    </w:r>
    <w:r w:rsidR="00A83256">
      <w:rPr>
        <w:noProof/>
      </w:rPr>
      <w:t>1</w:t>
    </w:r>
    <w:r>
      <w:fldChar w:fldCharType="end"/>
    </w:r>
  </w:p>
  <w:p w:rsidR="00DE07FA" w:rsidRDefault="009D79A5">
    <w:pPr>
      <w:ind w:right="360"/>
    </w:pPr>
    <w:r>
      <w:t>42</w:t>
    </w:r>
  </w:p>
  <w:p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F1D0087"/>
    <w:multiLevelType w:val="hybridMultilevel"/>
    <w:tmpl w:val="DEA2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671FB"/>
    <w:multiLevelType w:val="hybridMultilevel"/>
    <w:tmpl w:val="DB02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77D64"/>
    <w:multiLevelType w:val="singleLevel"/>
    <w:tmpl w:val="383E35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5"/>
  </w:num>
  <w:num w:numId="14">
    <w:abstractNumId w:val="26"/>
  </w:num>
  <w:num w:numId="15">
    <w:abstractNumId w:val="25"/>
  </w:num>
  <w:num w:numId="16">
    <w:abstractNumId w:val="32"/>
  </w:num>
  <w:num w:numId="17">
    <w:abstractNumId w:val="17"/>
  </w:num>
  <w:num w:numId="18">
    <w:abstractNumId w:val="16"/>
  </w:num>
  <w:num w:numId="19">
    <w:abstractNumId w:val="27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4"/>
  </w:num>
  <w:num w:numId="25">
    <w:abstractNumId w:val="29"/>
  </w:num>
  <w:num w:numId="26">
    <w:abstractNumId w:val="12"/>
  </w:num>
  <w:num w:numId="27">
    <w:abstractNumId w:val="28"/>
  </w:num>
  <w:num w:numId="28">
    <w:abstractNumId w:val="19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62662"/>
    <w:rsid w:val="000A168B"/>
    <w:rsid w:val="000C3DB2"/>
    <w:rsid w:val="000D2BDE"/>
    <w:rsid w:val="000F0CD9"/>
    <w:rsid w:val="00104BB0"/>
    <w:rsid w:val="0010550E"/>
    <w:rsid w:val="0010749A"/>
    <w:rsid w:val="0010794E"/>
    <w:rsid w:val="0013354F"/>
    <w:rsid w:val="00143F2E"/>
    <w:rsid w:val="00144E72"/>
    <w:rsid w:val="001768FF"/>
    <w:rsid w:val="001A60B1"/>
    <w:rsid w:val="001B36B1"/>
    <w:rsid w:val="001E09CA"/>
    <w:rsid w:val="001E7B7A"/>
    <w:rsid w:val="001F4C5C"/>
    <w:rsid w:val="00204478"/>
    <w:rsid w:val="00214824"/>
    <w:rsid w:val="00214E2E"/>
    <w:rsid w:val="00216141"/>
    <w:rsid w:val="00216D2B"/>
    <w:rsid w:val="00217186"/>
    <w:rsid w:val="002434A1"/>
    <w:rsid w:val="00263943"/>
    <w:rsid w:val="00267B35"/>
    <w:rsid w:val="00276703"/>
    <w:rsid w:val="0029449A"/>
    <w:rsid w:val="00294505"/>
    <w:rsid w:val="002F7910"/>
    <w:rsid w:val="0033447E"/>
    <w:rsid w:val="003427CE"/>
    <w:rsid w:val="003528F0"/>
    <w:rsid w:val="00360269"/>
    <w:rsid w:val="0037551B"/>
    <w:rsid w:val="0037659D"/>
    <w:rsid w:val="00392DBA"/>
    <w:rsid w:val="00396C48"/>
    <w:rsid w:val="003A1891"/>
    <w:rsid w:val="003C3322"/>
    <w:rsid w:val="003C68C2"/>
    <w:rsid w:val="003D4CAE"/>
    <w:rsid w:val="003F26BD"/>
    <w:rsid w:val="003F52AD"/>
    <w:rsid w:val="00424E1B"/>
    <w:rsid w:val="0043144F"/>
    <w:rsid w:val="00431BFA"/>
    <w:rsid w:val="004353CF"/>
    <w:rsid w:val="004631BC"/>
    <w:rsid w:val="00484761"/>
    <w:rsid w:val="00484DD5"/>
    <w:rsid w:val="00485CC4"/>
    <w:rsid w:val="004B4802"/>
    <w:rsid w:val="004C1E16"/>
    <w:rsid w:val="004C2543"/>
    <w:rsid w:val="004D15CA"/>
    <w:rsid w:val="004E3E4C"/>
    <w:rsid w:val="004F23A0"/>
    <w:rsid w:val="005003E3"/>
    <w:rsid w:val="005052CD"/>
    <w:rsid w:val="005065D4"/>
    <w:rsid w:val="00550A26"/>
    <w:rsid w:val="00550BF5"/>
    <w:rsid w:val="00551D83"/>
    <w:rsid w:val="00553D13"/>
    <w:rsid w:val="00567A70"/>
    <w:rsid w:val="00583B24"/>
    <w:rsid w:val="005A2A15"/>
    <w:rsid w:val="005C16FC"/>
    <w:rsid w:val="005D1B15"/>
    <w:rsid w:val="005D2824"/>
    <w:rsid w:val="005D4F1A"/>
    <w:rsid w:val="005D72BB"/>
    <w:rsid w:val="005E5A0A"/>
    <w:rsid w:val="005E692F"/>
    <w:rsid w:val="005E7340"/>
    <w:rsid w:val="00615194"/>
    <w:rsid w:val="0062114B"/>
    <w:rsid w:val="00623698"/>
    <w:rsid w:val="00625E96"/>
    <w:rsid w:val="00637BDF"/>
    <w:rsid w:val="00647C09"/>
    <w:rsid w:val="00651F2C"/>
    <w:rsid w:val="00693D5D"/>
    <w:rsid w:val="006A0B1E"/>
    <w:rsid w:val="006B7F03"/>
    <w:rsid w:val="00715815"/>
    <w:rsid w:val="00717B13"/>
    <w:rsid w:val="00725B45"/>
    <w:rsid w:val="007C4336"/>
    <w:rsid w:val="007F7AA6"/>
    <w:rsid w:val="00814460"/>
    <w:rsid w:val="008218C1"/>
    <w:rsid w:val="00821CF1"/>
    <w:rsid w:val="00823624"/>
    <w:rsid w:val="00825BCE"/>
    <w:rsid w:val="00827FBE"/>
    <w:rsid w:val="00837E47"/>
    <w:rsid w:val="008518FE"/>
    <w:rsid w:val="0085659C"/>
    <w:rsid w:val="00872026"/>
    <w:rsid w:val="0087792E"/>
    <w:rsid w:val="00883EAF"/>
    <w:rsid w:val="00884DD3"/>
    <w:rsid w:val="00885258"/>
    <w:rsid w:val="008A30C3"/>
    <w:rsid w:val="008A3C23"/>
    <w:rsid w:val="008B6839"/>
    <w:rsid w:val="008C49CC"/>
    <w:rsid w:val="008D69E9"/>
    <w:rsid w:val="008D6F2D"/>
    <w:rsid w:val="008E0645"/>
    <w:rsid w:val="008F594A"/>
    <w:rsid w:val="00904C7E"/>
    <w:rsid w:val="0091035B"/>
    <w:rsid w:val="009148EA"/>
    <w:rsid w:val="009762AD"/>
    <w:rsid w:val="009A1F6E"/>
    <w:rsid w:val="009A4C89"/>
    <w:rsid w:val="009C7D17"/>
    <w:rsid w:val="009D73DE"/>
    <w:rsid w:val="009D79A5"/>
    <w:rsid w:val="009E484E"/>
    <w:rsid w:val="009F40FB"/>
    <w:rsid w:val="00A22FCB"/>
    <w:rsid w:val="00A472F1"/>
    <w:rsid w:val="00A5237D"/>
    <w:rsid w:val="00A554A3"/>
    <w:rsid w:val="00A758EA"/>
    <w:rsid w:val="00A83256"/>
    <w:rsid w:val="00A95C50"/>
    <w:rsid w:val="00AB6BC0"/>
    <w:rsid w:val="00AB79A6"/>
    <w:rsid w:val="00AC4850"/>
    <w:rsid w:val="00AF4DD9"/>
    <w:rsid w:val="00B15BEA"/>
    <w:rsid w:val="00B247BF"/>
    <w:rsid w:val="00B424D4"/>
    <w:rsid w:val="00B47B59"/>
    <w:rsid w:val="00B53F81"/>
    <w:rsid w:val="00B56C2B"/>
    <w:rsid w:val="00B65BD3"/>
    <w:rsid w:val="00B70469"/>
    <w:rsid w:val="00B72DD8"/>
    <w:rsid w:val="00B72E09"/>
    <w:rsid w:val="00BA3917"/>
    <w:rsid w:val="00BB7B6B"/>
    <w:rsid w:val="00BF0C69"/>
    <w:rsid w:val="00BF629B"/>
    <w:rsid w:val="00BF655C"/>
    <w:rsid w:val="00C075EF"/>
    <w:rsid w:val="00C11E83"/>
    <w:rsid w:val="00C2378A"/>
    <w:rsid w:val="00C378A1"/>
    <w:rsid w:val="00C479D5"/>
    <w:rsid w:val="00C621D6"/>
    <w:rsid w:val="00C82D86"/>
    <w:rsid w:val="00CB4B8D"/>
    <w:rsid w:val="00CC0DDA"/>
    <w:rsid w:val="00CC7059"/>
    <w:rsid w:val="00CD684F"/>
    <w:rsid w:val="00D06623"/>
    <w:rsid w:val="00D14C6B"/>
    <w:rsid w:val="00D46E03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091C"/>
    <w:rsid w:val="00E36209"/>
    <w:rsid w:val="00E420BB"/>
    <w:rsid w:val="00E50DF6"/>
    <w:rsid w:val="00E965C5"/>
    <w:rsid w:val="00E96A3A"/>
    <w:rsid w:val="00E97402"/>
    <w:rsid w:val="00E97B99"/>
    <w:rsid w:val="00EA0E2B"/>
    <w:rsid w:val="00EB2E9D"/>
    <w:rsid w:val="00EE6FFC"/>
    <w:rsid w:val="00EF10AC"/>
    <w:rsid w:val="00EF4701"/>
    <w:rsid w:val="00EF564E"/>
    <w:rsid w:val="00F22198"/>
    <w:rsid w:val="00F260F5"/>
    <w:rsid w:val="00F32094"/>
    <w:rsid w:val="00F33D49"/>
    <w:rsid w:val="00F3481E"/>
    <w:rsid w:val="00F577F6"/>
    <w:rsid w:val="00F65266"/>
    <w:rsid w:val="00F751E1"/>
    <w:rsid w:val="00F77F16"/>
    <w:rsid w:val="00F831F7"/>
    <w:rsid w:val="00F92BF4"/>
    <w:rsid w:val="00F9456E"/>
    <w:rsid w:val="00FC30F2"/>
    <w:rsid w:val="00FD347F"/>
    <w:rsid w:val="00FE7402"/>
    <w:rsid w:val="00FF1646"/>
    <w:rsid w:val="00FF6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styleId="ListParagraph">
    <w:name w:val="List Paragraph"/>
    <w:basedOn w:val="Normal"/>
    <w:uiPriority w:val="34"/>
    <w:qFormat/>
    <w:rsid w:val="00107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styleId="ListParagraph">
    <w:name w:val="List Paragraph"/>
    <w:basedOn w:val="Normal"/>
    <w:uiPriority w:val="34"/>
    <w:qFormat/>
    <w:rsid w:val="0010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archive.ics.uci.edu/ml/datasets/Breast+Cancer+Wisconsin+%28Diagnostic%2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kaggle.com/uciml/breast-cancer-wisconsin-data/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B4756-5741-4181-B216-F4E174D5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3045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Martin</cp:lastModifiedBy>
  <cp:revision>66</cp:revision>
  <cp:lastPrinted>2012-08-02T18:53:00Z</cp:lastPrinted>
  <dcterms:created xsi:type="dcterms:W3CDTF">2019-02-02T22:35:00Z</dcterms:created>
  <dcterms:modified xsi:type="dcterms:W3CDTF">2019-03-15T17:24:00Z</dcterms:modified>
</cp:coreProperties>
</file>