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7873448"/>
        <w:docPartObj>
          <w:docPartGallery w:val="Cover Pages"/>
          <w:docPartUnique/>
        </w:docPartObj>
      </w:sdtPr>
      <w:sdtContent>
        <w:p w14:paraId="46425392" w14:textId="3CBAA48F" w:rsidR="006F2E1E" w:rsidRDefault="006F2E1E" w:rsidP="002D32FD">
          <w:pPr>
            <w:jc w:val="both"/>
          </w:pPr>
        </w:p>
        <w:p w14:paraId="17476F90" w14:textId="23EAA09F" w:rsidR="006F2E1E" w:rsidRDefault="006F2E1E" w:rsidP="002D32FD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E51BE1" wp14:editId="326B59A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9BD1A7" w14:textId="5C636D0F" w:rsidR="006F2E1E" w:rsidRDefault="006F2E1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AE51BE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9BD1A7" w14:textId="5C636D0F" w:rsidR="006F2E1E" w:rsidRDefault="006F2E1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5C6B56" wp14:editId="038E972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B17650" w14:textId="6BA7A852" w:rsidR="006F2E1E" w:rsidRDefault="006F2E1E" w:rsidP="006F2E1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w:t>
                                    </w:r>
                                  </w:p>
                                </w:sdtContent>
                              </w:sdt>
                              <w:p w14:paraId="6A148E76" w14:textId="2A9E92AA" w:rsidR="006F2E1E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F2E1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1AA35EF" w14:textId="1CA15FCB" w:rsidR="006F2E1E" w:rsidRDefault="00000000" w:rsidP="006F2E1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F2E1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F2E1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B5C6B56" id="Cuadro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B17650" w14:textId="6BA7A852" w:rsidR="006F2E1E" w:rsidRDefault="006F2E1E" w:rsidP="006F2E1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w:t>
                              </w:r>
                            </w:p>
                          </w:sdtContent>
                        </w:sdt>
                        <w:p w14:paraId="6A148E76" w14:textId="2A9E92AA" w:rsidR="006F2E1E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2E1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1AA35EF" w14:textId="1CA15FCB" w:rsidR="006F2E1E" w:rsidRDefault="00000000" w:rsidP="006F2E1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2E1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6F2E1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48EBD7" wp14:editId="588C4D9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18417" w14:textId="2D8DA039" w:rsidR="006F2E1E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6F2E1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SOFTWARE PARA ROBOTS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155BFF" w14:textId="728DA54C" w:rsidR="006F2E1E" w:rsidRDefault="00385BD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SMART OBJECTS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48EBD7" id="Cuadro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8618417" w14:textId="2D8DA039" w:rsidR="006F2E1E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6F2E1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SOFTWARE PARA ROBOTS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155BFF" w14:textId="728DA54C" w:rsidR="006F2E1E" w:rsidRDefault="00385BD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SMART OBJECTS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98902A1" wp14:editId="3836A87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4C768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2D83FFF" w14:textId="151C3681" w:rsidR="002D32FD" w:rsidRDefault="00385BD3" w:rsidP="00385BD3">
      <w:pPr>
        <w:pStyle w:val="Ttulo1"/>
      </w:pPr>
      <w:r>
        <w:lastRenderedPageBreak/>
        <w:t>SmartObject11.1 – Diseño de un objeto conectado</w:t>
      </w:r>
    </w:p>
    <w:p w14:paraId="7663BF10" w14:textId="72B01892" w:rsidR="00385BD3" w:rsidRDefault="00385BD3" w:rsidP="00385BD3">
      <w:r>
        <w:t xml:space="preserve">El </w:t>
      </w:r>
      <w:proofErr w:type="spellStart"/>
      <w:r>
        <w:t>SmartObject</w:t>
      </w:r>
      <w:proofErr w:type="spellEnd"/>
      <w:r>
        <w:t xml:space="preserve"> que se diseñará es un torno de las entradas a las estaciones de RENFE.</w:t>
      </w:r>
    </w:p>
    <w:p w14:paraId="68AB8203" w14:textId="3B948495" w:rsidR="00385BD3" w:rsidRDefault="00385BD3" w:rsidP="00385BD3">
      <w:pPr>
        <w:pStyle w:val="Prrafodelista"/>
        <w:numPr>
          <w:ilvl w:val="0"/>
          <w:numId w:val="1"/>
        </w:numPr>
      </w:pPr>
      <w:r>
        <w:t>Sensores: lector RFID-RC522 que leerá tarjetas de usuario.</w:t>
      </w:r>
    </w:p>
    <w:p w14:paraId="4BAF25A4" w14:textId="090D69C0" w:rsidR="00385BD3" w:rsidRDefault="00385BD3" w:rsidP="00385BD3">
      <w:pPr>
        <w:pStyle w:val="Prrafodelista"/>
        <w:numPr>
          <w:ilvl w:val="0"/>
          <w:numId w:val="1"/>
        </w:numPr>
      </w:pPr>
      <w:r>
        <w:t>Actuadores: led verde</w:t>
      </w:r>
      <w:r w:rsidR="00924707">
        <w:t>, led rojo</w:t>
      </w:r>
      <w:r>
        <w:t xml:space="preserve"> y servo motor.</w:t>
      </w:r>
    </w:p>
    <w:p w14:paraId="48D2D8DF" w14:textId="5B9990E3" w:rsidR="00924707" w:rsidRDefault="00385BD3" w:rsidP="00385BD3">
      <w:pPr>
        <w:pStyle w:val="Prrafodelista"/>
        <w:numPr>
          <w:ilvl w:val="0"/>
          <w:numId w:val="1"/>
        </w:numPr>
      </w:pPr>
      <w:r>
        <w:t xml:space="preserve">Notificación: cuando el Arduino detecte una tarjeta de usuario en el lector, enviará una petición POST al servidor correspondiente, conteniendo el </w:t>
      </w:r>
      <w:r w:rsidR="00924707">
        <w:t>ID del usuario que pasó la tarjeta</w:t>
      </w:r>
      <w:r>
        <w:t>.</w:t>
      </w:r>
      <w:r w:rsidR="00924707">
        <w:t xml:space="preserve"> El servidor comprobará si el ID es válido, haciendo de vuelta una petición al Arduino para encender el led verde y abrir la perta del torno unos segundos, o haciendo parpadear el led rojo para indicar que la tarjeta no es válida.</w:t>
      </w:r>
    </w:p>
    <w:p w14:paraId="2A66A51F" w14:textId="650680E1" w:rsidR="00385BD3" w:rsidRPr="00385BD3" w:rsidRDefault="00924707" w:rsidP="00385BD3">
      <w:pPr>
        <w:pStyle w:val="Prrafodelista"/>
        <w:numPr>
          <w:ilvl w:val="0"/>
          <w:numId w:val="1"/>
        </w:numPr>
      </w:pPr>
      <w:r>
        <w:t>Servicios: desde cualquier centro de mando de RENFE se podrá bloquear el torno (led rojo) para indicar que está averiado y también se podrá dejar abierto el torno si así se desea, para, por ejemplo, evitar aglomeraciones en la estación.</w:t>
      </w:r>
    </w:p>
    <w:sectPr w:rsidR="00385BD3" w:rsidRPr="00385BD3" w:rsidSect="006F2E1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6AC9" w14:textId="77777777" w:rsidR="00175FEE" w:rsidRDefault="00175FEE" w:rsidP="006F2E1E">
      <w:pPr>
        <w:spacing w:after="0" w:line="240" w:lineRule="auto"/>
      </w:pPr>
      <w:r>
        <w:separator/>
      </w:r>
    </w:p>
  </w:endnote>
  <w:endnote w:type="continuationSeparator" w:id="0">
    <w:p w14:paraId="379EBF4A" w14:textId="77777777" w:rsidR="00175FEE" w:rsidRDefault="00175FEE" w:rsidP="006F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8BD9E" w14:textId="77777777" w:rsidR="00175FEE" w:rsidRDefault="00175FEE" w:rsidP="006F2E1E">
      <w:pPr>
        <w:spacing w:after="0" w:line="240" w:lineRule="auto"/>
      </w:pPr>
      <w:r>
        <w:separator/>
      </w:r>
    </w:p>
  </w:footnote>
  <w:footnote w:type="continuationSeparator" w:id="0">
    <w:p w14:paraId="66C044C7" w14:textId="77777777" w:rsidR="00175FEE" w:rsidRDefault="00175FEE" w:rsidP="006F2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392"/>
    <w:multiLevelType w:val="hybridMultilevel"/>
    <w:tmpl w:val="0ECE3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42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0B"/>
    <w:rsid w:val="00175FEE"/>
    <w:rsid w:val="001A7967"/>
    <w:rsid w:val="001B03BF"/>
    <w:rsid w:val="002A08F6"/>
    <w:rsid w:val="002C6FB3"/>
    <w:rsid w:val="002D32FD"/>
    <w:rsid w:val="00385BD3"/>
    <w:rsid w:val="004C0D24"/>
    <w:rsid w:val="00567742"/>
    <w:rsid w:val="00573328"/>
    <w:rsid w:val="00582AEB"/>
    <w:rsid w:val="006F2E1E"/>
    <w:rsid w:val="0073264D"/>
    <w:rsid w:val="007B26B3"/>
    <w:rsid w:val="00865917"/>
    <w:rsid w:val="008F650B"/>
    <w:rsid w:val="00924707"/>
    <w:rsid w:val="00A52866"/>
    <w:rsid w:val="00B04598"/>
    <w:rsid w:val="00C3369B"/>
    <w:rsid w:val="00DF0C01"/>
    <w:rsid w:val="00F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5874"/>
  <w15:chartTrackingRefBased/>
  <w15:docId w15:val="{12C08A29-7E48-4B7D-88B1-263630DD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F2E1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2E1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F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E1E"/>
  </w:style>
  <w:style w:type="paragraph" w:styleId="Piedepgina">
    <w:name w:val="footer"/>
    <w:basedOn w:val="Normal"/>
    <w:link w:val="PiedepginaCar"/>
    <w:uiPriority w:val="99"/>
    <w:unhideWhenUsed/>
    <w:rsid w:val="006F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E1E"/>
  </w:style>
  <w:style w:type="character" w:customStyle="1" w:styleId="Ttulo1Car">
    <w:name w:val="Título 1 Car"/>
    <w:basedOn w:val="Fuentedeprrafopredeter"/>
    <w:link w:val="Ttulo1"/>
    <w:uiPriority w:val="9"/>
    <w:rsid w:val="00865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659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91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8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PARA ROBOTS</vt:lpstr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PARA ROBOTS</dc:title>
  <dc:subject>SMART OBJECTS</dc:subject>
  <dc:creator>Martín Beltrán Díaz – UO276244                                                              LAURA PERNÍA BLANCO – UO276264                                                             STELIAN ADRIAN STANCI – UO277653                                                                    Grupo 3-7</dc:creator>
  <cp:keywords/>
  <dc:description/>
  <cp:lastModifiedBy>Martín Beltrán Díaz</cp:lastModifiedBy>
  <cp:revision>12</cp:revision>
  <dcterms:created xsi:type="dcterms:W3CDTF">2022-11-27T16:00:00Z</dcterms:created>
  <dcterms:modified xsi:type="dcterms:W3CDTF">2022-11-27T17:15:00Z</dcterms:modified>
</cp:coreProperties>
</file>