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77777777"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w:t>
      </w:r>
      <w:r w:rsidR="004B0988" w:rsidRPr="00C10297">
        <w:rPr>
          <w:sz w:val="28"/>
          <w:szCs w:val="28"/>
        </w:rPr>
        <w:t xml:space="preserv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7972829C" w14:textId="5B5DD95D"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un trait important la qualité chez le blé dur</w:t>
      </w:r>
      <w:r w:rsidR="00B845C2">
        <w:rPr>
          <w:sz w:val="28"/>
          <w:szCs w:val="28"/>
        </w:rPr>
        <w:t xml:space="preserve">. </w:t>
      </w:r>
      <w:r w:rsidR="00047DFC">
        <w:rPr>
          <w:sz w:val="28"/>
          <w:szCs w:val="28"/>
        </w:rPr>
        <w:t xml:space="preserve">La deuxième question concerne n’importe quel trait mesurable sur le grain et est de savoir s’il est préférable de mesurer ces traits sur des grains individuels ou sur des moyennes d’épis. </w:t>
      </w:r>
    </w:p>
    <w:p w14:paraId="3A68AE0F" w14:textId="72C414A0" w:rsidR="00047DFC" w:rsidRPr="00C10297" w:rsidRDefault="00047DFC" w:rsidP="004B0988">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15C64ACB" w:rsidR="00110323" w:rsidRPr="00EA76C3" w:rsidRDefault="00A83CFC">
      <w:pPr>
        <w:pStyle w:val="603Motscltexte"/>
        <w:rPr>
          <w:rFonts w:ascii="Arial" w:hAnsi="Arial" w:cs="Arial"/>
        </w:rPr>
      </w:pPr>
      <w:r>
        <w:rPr>
          <w:rFonts w:ascii="Arial" w:hAnsi="Arial" w:cs="Arial"/>
        </w:rPr>
        <w:t xml:space="preserve">Sélection massale, blé dur, </w:t>
      </w:r>
    </w:p>
    <w:p w14:paraId="125E1F54" w14:textId="5886344B" w:rsidR="00110323" w:rsidRPr="00FC7FF2" w:rsidRDefault="00AE01B7" w:rsidP="004F4EAD">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006C0423">
        <w:rPr>
          <w:rFonts w:ascii="Arial" w:hAnsi="Arial" w:cs="Arial"/>
          <w:szCs w:val="22"/>
        </w:rPr>
        <w:t> : Bienvenu</w:t>
      </w:r>
      <w:r w:rsidRPr="00537135">
        <w:rPr>
          <w:rFonts w:ascii="Arial" w:hAnsi="Arial" w:cs="Arial"/>
          <w:szCs w:val="22"/>
        </w:rPr>
        <w:t>,</w:t>
      </w:r>
      <w:r w:rsidR="006C0423">
        <w:rPr>
          <w:rFonts w:ascii="Arial" w:hAnsi="Arial" w:cs="Arial"/>
          <w:szCs w:val="22"/>
        </w:rPr>
        <w:t> Clément,</w:t>
      </w:r>
      <w:r w:rsidRPr="00537135">
        <w:rPr>
          <w:rFonts w:ascii="Arial" w:hAnsi="Arial" w:cs="Arial"/>
          <w:szCs w:val="22"/>
        </w:rPr>
        <w:t xml:space="preserve"> </w:t>
      </w:r>
      <w:r w:rsidR="006C0423">
        <w:rPr>
          <w:rFonts w:ascii="Arial" w:hAnsi="Arial" w:cs="Arial"/>
          <w:szCs w:val="22"/>
        </w:rPr>
        <w:t>2023</w:t>
      </w:r>
      <w:r w:rsidRPr="00537135">
        <w:rPr>
          <w:rFonts w:ascii="Arial" w:hAnsi="Arial" w:cs="Arial"/>
          <w:szCs w:val="22"/>
        </w:rPr>
        <w:t xml:space="preserve">. </w:t>
      </w:r>
      <w:r w:rsidR="004F4EAD" w:rsidRPr="004F4EAD">
        <w:rPr>
          <w:rFonts w:ascii="Arial" w:hAnsi="Arial" w:cs="Arial"/>
          <w:szCs w:val="22"/>
        </w:rPr>
        <w:t>Les pratiques de sé</w:t>
      </w:r>
      <w:r w:rsidR="004F4EAD">
        <w:rPr>
          <w:rFonts w:ascii="Arial" w:hAnsi="Arial" w:cs="Arial"/>
          <w:szCs w:val="22"/>
        </w:rPr>
        <w:t xml:space="preserve">lections paysannes de blé dur : </w:t>
      </w:r>
      <w:r w:rsidR="003571BA">
        <w:rPr>
          <w:rFonts w:ascii="Arial" w:hAnsi="Arial" w:cs="Arial"/>
          <w:szCs w:val="22"/>
        </w:rPr>
        <w:t>Quel regard porter sur les grains</w:t>
      </w:r>
      <w:r w:rsidR="004F4EAD" w:rsidRPr="004F4EAD">
        <w:rPr>
          <w:rFonts w:ascii="Arial" w:hAnsi="Arial" w:cs="Arial"/>
          <w:szCs w:val="22"/>
        </w:rPr>
        <w:t xml:space="preserve"> ?</w:t>
      </w:r>
      <w:r w:rsidRPr="00537135">
        <w:rPr>
          <w:rFonts w:ascii="Arial" w:hAnsi="Arial" w:cs="Arial"/>
          <w:szCs w:val="22"/>
        </w:rPr>
        <w:t xml:space="preserve">. </w:t>
      </w:r>
      <w:r w:rsidR="006C0423" w:rsidRPr="00537135">
        <w:rPr>
          <w:rFonts w:ascii="Arial" w:hAnsi="Arial" w:cs="Arial"/>
          <w:szCs w:val="22"/>
        </w:rPr>
        <w:t>Mémoire d’Ingénieur A</w:t>
      </w:r>
      <w:r w:rsidR="006C0423">
        <w:rPr>
          <w:rFonts w:ascii="Arial" w:hAnsi="Arial" w:cs="Arial"/>
          <w:szCs w:val="22"/>
        </w:rPr>
        <w:t>gronome</w:t>
      </w:r>
      <w:r w:rsidRPr="00537135">
        <w:rPr>
          <w:rFonts w:ascii="Arial" w:hAnsi="Arial" w:cs="Arial"/>
          <w:szCs w:val="22"/>
        </w:rPr>
        <w:t xml:space="preserve">, diplôme, </w:t>
      </w:r>
      <w:r w:rsidR="006C0423" w:rsidRPr="009843A6">
        <w:rPr>
          <w:rFonts w:ascii="Arial" w:hAnsi="Arial" w:cs="Arial"/>
        </w:rPr>
        <w:t>Amélioration des plantes et ingénierie végétale méditerranéennes et tropicales</w:t>
      </w:r>
      <w:r w:rsidRPr="00537135">
        <w:rPr>
          <w:rFonts w:ascii="Arial" w:hAnsi="Arial" w:cs="Arial"/>
          <w:szCs w:val="22"/>
        </w:rPr>
        <w:t xml:space="preserve">, </w:t>
      </w:r>
      <w:r w:rsidR="003712FF">
        <w:rPr>
          <w:rFonts w:ascii="Arial" w:hAnsi="Arial" w:cs="Arial"/>
          <w:szCs w:val="22"/>
        </w:rPr>
        <w:t xml:space="preserve">L’Institut Agro </w:t>
      </w:r>
      <w:r w:rsidRPr="00537135">
        <w:rPr>
          <w:rFonts w:ascii="Arial" w:hAnsi="Arial" w:cs="Arial"/>
          <w:szCs w:val="22"/>
        </w:rPr>
        <w:t>Montp</w:t>
      </w:r>
      <w:r w:rsidR="006C0423">
        <w:rPr>
          <w:rFonts w:ascii="Arial" w:hAnsi="Arial" w:cs="Arial"/>
          <w:szCs w:val="22"/>
        </w:rPr>
        <w:t xml:space="preserve">ellier. </w:t>
      </w:r>
      <w:r w:rsidR="008D1583">
        <w:rPr>
          <w:rFonts w:ascii="Arial" w:hAnsi="Arial" w:cs="Arial"/>
          <w:szCs w:val="22"/>
        </w:rPr>
        <w:t>[</w:t>
      </w:r>
      <w:r w:rsidR="006C0423">
        <w:rPr>
          <w:rFonts w:ascii="Arial" w:hAnsi="Arial" w:cs="Arial"/>
          <w:szCs w:val="22"/>
        </w:rPr>
        <w:t>Nombre de pages.</w:t>
      </w:r>
      <w:r w:rsidR="008D1583">
        <w:rPr>
          <w:rFonts w:ascii="Arial" w:hAnsi="Arial" w:cs="Arial"/>
          <w:szCs w:val="22"/>
        </w:rPr>
        <w:t>]</w:t>
      </w:r>
    </w:p>
    <w:p w14:paraId="3FE49C6D" w14:textId="77777777" w:rsidR="00110323" w:rsidRDefault="00110323">
      <w:pPr>
        <w:pStyle w:val="603Motscltexte"/>
      </w:pPr>
    </w:p>
    <w:p w14:paraId="4051E34E"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017F05DE"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proofErr w:type="spellStart"/>
      <w:r w:rsidR="007537FB">
        <w:rPr>
          <w:rFonts w:ascii="Arial" w:hAnsi="Arial" w:cs="Arial"/>
        </w:rPr>
        <w:t>Farmer’s</w:t>
      </w:r>
      <w:proofErr w:type="spellEnd"/>
      <w:r w:rsidR="007537FB">
        <w:rPr>
          <w:rFonts w:ascii="Arial" w:hAnsi="Arial" w:cs="Arial"/>
        </w:rPr>
        <w:t xml:space="preserve"> mass </w:t>
      </w:r>
      <w:proofErr w:type="spellStart"/>
      <w:r w:rsidR="007537FB">
        <w:rPr>
          <w:rFonts w:ascii="Arial" w:hAnsi="Arial" w:cs="Arial"/>
        </w:rPr>
        <w:t>selection</w:t>
      </w:r>
      <w:proofErr w:type="spellEnd"/>
      <w:r w:rsidR="007537FB">
        <w:rPr>
          <w:rFonts w:ascii="Arial" w:hAnsi="Arial" w:cs="Arial"/>
        </w:rPr>
        <w:t xml:space="preserve"> of </w:t>
      </w:r>
      <w:proofErr w:type="spellStart"/>
      <w:r w:rsidR="007537FB">
        <w:rPr>
          <w:rFonts w:ascii="Arial" w:hAnsi="Arial" w:cs="Arial"/>
        </w:rPr>
        <w:t>durum</w:t>
      </w:r>
      <w:proofErr w:type="spellEnd"/>
      <w:r w:rsidR="007537FB">
        <w:rPr>
          <w:rFonts w:ascii="Arial" w:hAnsi="Arial" w:cs="Arial"/>
        </w:rPr>
        <w:t xml:space="preserve"> </w:t>
      </w:r>
      <w:proofErr w:type="spellStart"/>
      <w:r w:rsidR="007537FB">
        <w:rPr>
          <w:rFonts w:ascii="Arial" w:hAnsi="Arial" w:cs="Arial"/>
        </w:rPr>
        <w:t>wheat</w:t>
      </w:r>
      <w:proofErr w:type="spellEnd"/>
      <w:r w:rsidR="007537FB">
        <w:rPr>
          <w:rFonts w:ascii="Arial" w:hAnsi="Arial" w:cs="Arial"/>
        </w:rPr>
        <w:t xml:space="preserve"> : how to </w:t>
      </w:r>
      <w:r w:rsidR="00B3331A">
        <w:rPr>
          <w:rFonts w:ascii="Arial" w:hAnsi="Arial" w:cs="Arial"/>
        </w:rPr>
        <w:t>look at grains ?</w:t>
      </w:r>
    </w:p>
    <w:p w14:paraId="3A298FBB" w14:textId="6468EC91" w:rsidR="00EB6EB2" w:rsidRDefault="00EB6EB2" w:rsidP="00EB6EB2">
      <w:pPr>
        <w:pStyle w:val="601Rsumtexte"/>
        <w:ind w:left="0"/>
        <w:rPr>
          <w:sz w:val="28"/>
          <w:szCs w:val="28"/>
        </w:rPr>
      </w:pPr>
    </w:p>
    <w:p w14:paraId="2848546A" w14:textId="4647294D" w:rsidR="00EB6EB2" w:rsidRDefault="00EB6EB2" w:rsidP="00EB6EB2">
      <w:pPr>
        <w:pStyle w:val="601Rsumtexte"/>
        <w:ind w:left="0"/>
        <w:rPr>
          <w:sz w:val="28"/>
          <w:szCs w:val="28"/>
        </w:rPr>
      </w:pPr>
      <w:r>
        <w:rPr>
          <w:sz w:val="28"/>
          <w:szCs w:val="28"/>
        </w:rPr>
        <w:t xml:space="preserve">As for </w:t>
      </w:r>
      <w:proofErr w:type="spellStart"/>
      <w:r>
        <w:rPr>
          <w:sz w:val="28"/>
          <w:szCs w:val="28"/>
        </w:rPr>
        <w:t>many</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crops</w:t>
      </w:r>
      <w:proofErr w:type="spellEnd"/>
      <w:r>
        <w:rPr>
          <w:sz w:val="28"/>
          <w:szCs w:val="28"/>
        </w:rPr>
        <w:t xml:space="preserve">, </w:t>
      </w:r>
      <w:proofErr w:type="spellStart"/>
      <w:r>
        <w:rPr>
          <w:sz w:val="28"/>
          <w:szCs w:val="28"/>
        </w:rPr>
        <w:t>durum</w:t>
      </w:r>
      <w:proofErr w:type="spellEnd"/>
      <w:r>
        <w:rPr>
          <w:sz w:val="28"/>
          <w:szCs w:val="28"/>
        </w:rPr>
        <w:t xml:space="preserve"> </w:t>
      </w:r>
      <w:proofErr w:type="spellStart"/>
      <w:r>
        <w:rPr>
          <w:sz w:val="28"/>
          <w:szCs w:val="28"/>
        </w:rPr>
        <w:t>wheat</w:t>
      </w:r>
      <w:proofErr w:type="spellEnd"/>
      <w:r>
        <w:rPr>
          <w:sz w:val="28"/>
          <w:szCs w:val="28"/>
        </w:rPr>
        <w:t xml:space="preserve"> production </w:t>
      </w:r>
      <w:proofErr w:type="spellStart"/>
      <w:r>
        <w:rPr>
          <w:sz w:val="28"/>
          <w:szCs w:val="28"/>
        </w:rPr>
        <w:t>will</w:t>
      </w:r>
      <w:proofErr w:type="spellEnd"/>
      <w:r>
        <w:rPr>
          <w:sz w:val="28"/>
          <w:szCs w:val="28"/>
        </w:rPr>
        <w:t xml:space="preserve"> have to face </w:t>
      </w:r>
      <w:proofErr w:type="spellStart"/>
      <w:r>
        <w:rPr>
          <w:sz w:val="28"/>
          <w:szCs w:val="28"/>
        </w:rPr>
        <w:t>climate</w:t>
      </w:r>
      <w:proofErr w:type="spellEnd"/>
      <w:r>
        <w:rPr>
          <w:sz w:val="28"/>
          <w:szCs w:val="28"/>
        </w:rPr>
        <w:t xml:space="preserve"> change and the </w:t>
      </w:r>
      <w:proofErr w:type="spellStart"/>
      <w:r>
        <w:rPr>
          <w:sz w:val="28"/>
          <w:szCs w:val="28"/>
        </w:rPr>
        <w:t>growing</w:t>
      </w:r>
      <w:proofErr w:type="spellEnd"/>
      <w:r>
        <w:rPr>
          <w:sz w:val="28"/>
          <w:szCs w:val="28"/>
        </w:rPr>
        <w:t xml:space="preserve"> </w:t>
      </w:r>
      <w:proofErr w:type="spellStart"/>
      <w:r>
        <w:rPr>
          <w:sz w:val="28"/>
          <w:szCs w:val="28"/>
        </w:rPr>
        <w:t>demand</w:t>
      </w:r>
      <w:proofErr w:type="spellEnd"/>
      <w:r>
        <w:rPr>
          <w:sz w:val="28"/>
          <w:szCs w:val="28"/>
        </w:rPr>
        <w:t xml:space="preserve"> of an </w:t>
      </w:r>
      <w:proofErr w:type="spellStart"/>
      <w:r>
        <w:rPr>
          <w:sz w:val="28"/>
          <w:szCs w:val="28"/>
        </w:rPr>
        <w:t>increasing</w:t>
      </w:r>
      <w:proofErr w:type="spellEnd"/>
      <w:r>
        <w:rPr>
          <w:sz w:val="28"/>
          <w:szCs w:val="28"/>
        </w:rPr>
        <w:t xml:space="preserve"> world population. </w:t>
      </w:r>
      <w:proofErr w:type="spellStart"/>
      <w:r>
        <w:rPr>
          <w:sz w:val="28"/>
          <w:szCs w:val="28"/>
        </w:rPr>
        <w:t>Thus</w:t>
      </w:r>
      <w:proofErr w:type="spellEnd"/>
      <w:r>
        <w:rPr>
          <w:sz w:val="28"/>
          <w:szCs w:val="28"/>
        </w:rPr>
        <w:t xml:space="preserve">, a transition </w:t>
      </w:r>
      <w:proofErr w:type="spellStart"/>
      <w:r>
        <w:rPr>
          <w:sz w:val="28"/>
          <w:szCs w:val="28"/>
        </w:rPr>
        <w:t>toward</w:t>
      </w:r>
      <w:proofErr w:type="spellEnd"/>
      <w:r>
        <w:rPr>
          <w:sz w:val="28"/>
          <w:szCs w:val="28"/>
        </w:rPr>
        <w:t xml:space="preserve"> a more </w:t>
      </w:r>
      <w:proofErr w:type="spellStart"/>
      <w:r>
        <w:rPr>
          <w:sz w:val="28"/>
          <w:szCs w:val="28"/>
        </w:rPr>
        <w:t>environmentalt</w:t>
      </w:r>
      <w:proofErr w:type="spellEnd"/>
      <w:r>
        <w:rPr>
          <w:sz w:val="28"/>
          <w:szCs w:val="28"/>
        </w:rPr>
        <w:t xml:space="preserve">, </w:t>
      </w:r>
      <w:proofErr w:type="spellStart"/>
      <w:r>
        <w:rPr>
          <w:sz w:val="28"/>
          <w:szCs w:val="28"/>
        </w:rPr>
        <w:t>socialy</w:t>
      </w:r>
      <w:proofErr w:type="spellEnd"/>
      <w:r>
        <w:rPr>
          <w:sz w:val="28"/>
          <w:szCs w:val="28"/>
        </w:rPr>
        <w:t xml:space="preserve"> and </w:t>
      </w:r>
      <w:proofErr w:type="spellStart"/>
      <w:r>
        <w:rPr>
          <w:sz w:val="28"/>
          <w:szCs w:val="28"/>
        </w:rPr>
        <w:t>economicaly</w:t>
      </w:r>
      <w:proofErr w:type="spellEnd"/>
      <w:r>
        <w:rPr>
          <w:sz w:val="28"/>
          <w:szCs w:val="28"/>
        </w:rPr>
        <w:t xml:space="preserve"> </w:t>
      </w:r>
      <w:proofErr w:type="spellStart"/>
      <w:r>
        <w:rPr>
          <w:sz w:val="28"/>
          <w:szCs w:val="28"/>
        </w:rPr>
        <w:t>sustainable</w:t>
      </w:r>
      <w:proofErr w:type="spellEnd"/>
      <w:r>
        <w:rPr>
          <w:sz w:val="28"/>
          <w:szCs w:val="28"/>
        </w:rPr>
        <w:t xml:space="preserve"> agriculture </w:t>
      </w:r>
      <w:proofErr w:type="spellStart"/>
      <w:r>
        <w:rPr>
          <w:sz w:val="28"/>
          <w:szCs w:val="28"/>
        </w:rPr>
        <w:t>is</w:t>
      </w:r>
      <w:proofErr w:type="spellEnd"/>
      <w:r>
        <w:rPr>
          <w:sz w:val="28"/>
          <w:szCs w:val="28"/>
        </w:rPr>
        <w:t xml:space="preserve"> </w:t>
      </w:r>
      <w:proofErr w:type="spellStart"/>
      <w:r>
        <w:rPr>
          <w:sz w:val="28"/>
          <w:szCs w:val="28"/>
        </w:rPr>
        <w:t>needed</w:t>
      </w:r>
      <w:proofErr w:type="spellEnd"/>
      <w:r>
        <w:rPr>
          <w:sz w:val="28"/>
          <w:szCs w:val="28"/>
        </w:rPr>
        <w:t xml:space="preserve">. Breeding </w:t>
      </w:r>
      <w:proofErr w:type="spellStart"/>
      <w:r>
        <w:rPr>
          <w:sz w:val="28"/>
          <w:szCs w:val="28"/>
        </w:rPr>
        <w:t>is</w:t>
      </w:r>
      <w:proofErr w:type="spellEnd"/>
      <w:r>
        <w:rPr>
          <w:sz w:val="28"/>
          <w:szCs w:val="28"/>
        </w:rPr>
        <w:t xml:space="preserve"> at the </w:t>
      </w:r>
      <w:proofErr w:type="spellStart"/>
      <w:r>
        <w:rPr>
          <w:sz w:val="28"/>
          <w:szCs w:val="28"/>
        </w:rPr>
        <w:t>beginning</w:t>
      </w:r>
      <w:proofErr w:type="spellEnd"/>
      <w:r>
        <w:rPr>
          <w:sz w:val="28"/>
          <w:szCs w:val="28"/>
        </w:rPr>
        <w:t xml:space="preserve"> of the </w:t>
      </w:r>
      <w:r w:rsidR="00AA361F">
        <w:rPr>
          <w:sz w:val="28"/>
          <w:szCs w:val="28"/>
        </w:rPr>
        <w:t xml:space="preserve">production line and must </w:t>
      </w:r>
      <w:proofErr w:type="spellStart"/>
      <w:r w:rsidR="00AA361F">
        <w:rPr>
          <w:sz w:val="28"/>
          <w:szCs w:val="28"/>
        </w:rPr>
        <w:t>provide</w:t>
      </w:r>
      <w:proofErr w:type="spellEnd"/>
      <w:r w:rsidR="00AA361F">
        <w:rPr>
          <w:sz w:val="28"/>
          <w:szCs w:val="28"/>
        </w:rPr>
        <w:t xml:space="preserve"> innovations </w:t>
      </w:r>
      <w:proofErr w:type="spellStart"/>
      <w:r w:rsidR="00AA361F">
        <w:rPr>
          <w:sz w:val="28"/>
          <w:szCs w:val="28"/>
        </w:rPr>
        <w:t>enabling</w:t>
      </w:r>
      <w:proofErr w:type="spellEnd"/>
      <w:r w:rsidR="00AA361F">
        <w:rPr>
          <w:sz w:val="28"/>
          <w:szCs w:val="28"/>
        </w:rPr>
        <w:t xml:space="preserve"> the transition. In </w:t>
      </w:r>
      <w:proofErr w:type="spellStart"/>
      <w:r w:rsidR="00AA361F">
        <w:rPr>
          <w:sz w:val="28"/>
          <w:szCs w:val="28"/>
        </w:rPr>
        <w:t>this</w:t>
      </w:r>
      <w:proofErr w:type="spellEnd"/>
      <w:r w:rsidR="00AA361F">
        <w:rPr>
          <w:sz w:val="28"/>
          <w:szCs w:val="28"/>
        </w:rPr>
        <w:t xml:space="preserve"> </w:t>
      </w:r>
      <w:proofErr w:type="spellStart"/>
      <w:r w:rsidR="00AA361F">
        <w:rPr>
          <w:sz w:val="28"/>
          <w:szCs w:val="28"/>
        </w:rPr>
        <w:t>context</w:t>
      </w:r>
      <w:proofErr w:type="spellEnd"/>
      <w:r w:rsidR="00AA361F">
        <w:rPr>
          <w:sz w:val="28"/>
          <w:szCs w:val="28"/>
        </w:rPr>
        <w:t xml:space="preserve">, the use of </w:t>
      </w:r>
      <w:proofErr w:type="spellStart"/>
      <w:r w:rsidR="00AA361F">
        <w:rPr>
          <w:sz w:val="28"/>
          <w:szCs w:val="28"/>
        </w:rPr>
        <w:t>wheat</w:t>
      </w:r>
      <w:proofErr w:type="spellEnd"/>
      <w:r w:rsidR="00AA361F">
        <w:rPr>
          <w:sz w:val="28"/>
          <w:szCs w:val="28"/>
        </w:rPr>
        <w:t xml:space="preserve"> populations and mass </w:t>
      </w:r>
      <w:proofErr w:type="spellStart"/>
      <w:r w:rsidR="00AA361F">
        <w:rPr>
          <w:sz w:val="28"/>
          <w:szCs w:val="28"/>
        </w:rPr>
        <w:t>selection</w:t>
      </w:r>
      <w:proofErr w:type="spellEnd"/>
      <w:r w:rsidR="00AA361F">
        <w:rPr>
          <w:sz w:val="28"/>
          <w:szCs w:val="28"/>
        </w:rPr>
        <w:t xml:space="preserve"> are </w:t>
      </w:r>
      <w:proofErr w:type="spellStart"/>
      <w:r w:rsidR="00AA361F">
        <w:rPr>
          <w:sz w:val="28"/>
          <w:szCs w:val="28"/>
        </w:rPr>
        <w:t>interesting</w:t>
      </w:r>
      <w:proofErr w:type="spellEnd"/>
      <w:r w:rsidR="00AA361F">
        <w:rPr>
          <w:sz w:val="28"/>
          <w:szCs w:val="28"/>
        </w:rPr>
        <w:t xml:space="preserve"> </w:t>
      </w:r>
      <w:proofErr w:type="spellStart"/>
      <w:r w:rsidR="00AA361F">
        <w:rPr>
          <w:sz w:val="28"/>
          <w:szCs w:val="28"/>
        </w:rPr>
        <w:t>because</w:t>
      </w:r>
      <w:proofErr w:type="spellEnd"/>
      <w:r w:rsidR="00AA361F">
        <w:rPr>
          <w:sz w:val="28"/>
          <w:szCs w:val="28"/>
        </w:rPr>
        <w:t xml:space="preserve"> </w:t>
      </w:r>
      <w:proofErr w:type="spellStart"/>
      <w:r w:rsidR="00AA361F">
        <w:rPr>
          <w:sz w:val="28"/>
          <w:szCs w:val="28"/>
        </w:rPr>
        <w:t>they</w:t>
      </w:r>
      <w:proofErr w:type="spellEnd"/>
      <w:r w:rsidR="00AA361F">
        <w:rPr>
          <w:sz w:val="28"/>
          <w:szCs w:val="28"/>
        </w:rPr>
        <w:t xml:space="preserve"> </w:t>
      </w:r>
      <w:proofErr w:type="spellStart"/>
      <w:r w:rsidR="00AA361F">
        <w:rPr>
          <w:sz w:val="28"/>
          <w:szCs w:val="28"/>
        </w:rPr>
        <w:t>can</w:t>
      </w:r>
      <w:proofErr w:type="spellEnd"/>
      <w:r w:rsidR="00AA361F">
        <w:rPr>
          <w:sz w:val="28"/>
          <w:szCs w:val="28"/>
        </w:rPr>
        <w:t xml:space="preserve"> </w:t>
      </w:r>
      <w:proofErr w:type="spellStart"/>
      <w:r w:rsidR="00AA361F">
        <w:rPr>
          <w:sz w:val="28"/>
          <w:szCs w:val="28"/>
        </w:rPr>
        <w:t>be</w:t>
      </w:r>
      <w:proofErr w:type="spellEnd"/>
      <w:r w:rsidR="00AA361F">
        <w:rPr>
          <w:sz w:val="28"/>
          <w:szCs w:val="28"/>
        </w:rPr>
        <w:t xml:space="preserve"> part of a more </w:t>
      </w:r>
      <w:proofErr w:type="spellStart"/>
      <w:r w:rsidR="00AA361F">
        <w:rPr>
          <w:sz w:val="28"/>
          <w:szCs w:val="28"/>
        </w:rPr>
        <w:t>resilient</w:t>
      </w:r>
      <w:proofErr w:type="spellEnd"/>
      <w:r w:rsidR="00AA361F">
        <w:rPr>
          <w:sz w:val="28"/>
          <w:szCs w:val="28"/>
        </w:rPr>
        <w:t xml:space="preserve"> system and have social and </w:t>
      </w:r>
      <w:proofErr w:type="spellStart"/>
      <w:r w:rsidR="00AA361F">
        <w:rPr>
          <w:sz w:val="28"/>
          <w:szCs w:val="28"/>
        </w:rPr>
        <w:t>economical</w:t>
      </w:r>
      <w:proofErr w:type="spellEnd"/>
      <w:r w:rsidR="00AA361F">
        <w:rPr>
          <w:sz w:val="28"/>
          <w:szCs w:val="28"/>
        </w:rPr>
        <w:t xml:space="preserve"> implications for </w:t>
      </w:r>
      <w:proofErr w:type="spellStart"/>
      <w:r w:rsidR="00AA361F">
        <w:rPr>
          <w:sz w:val="28"/>
          <w:szCs w:val="28"/>
        </w:rPr>
        <w:t>farmers</w:t>
      </w:r>
      <w:proofErr w:type="spellEnd"/>
      <w:r w:rsidR="00AA361F">
        <w:rPr>
          <w:sz w:val="28"/>
          <w:szCs w:val="28"/>
        </w:rPr>
        <w:t xml:space="preserve">. </w:t>
      </w:r>
    </w:p>
    <w:p w14:paraId="0E4BB8BC" w14:textId="5C9462BC" w:rsidR="00EB6EB2" w:rsidRDefault="00EB6EB2" w:rsidP="00EB6EB2">
      <w:pPr>
        <w:pStyle w:val="601Rsumtexte"/>
        <w:ind w:left="0"/>
        <w:rPr>
          <w:sz w:val="28"/>
          <w:szCs w:val="28"/>
        </w:rPr>
      </w:pPr>
    </w:p>
    <w:p w14:paraId="439CB2A5" w14:textId="1466DE32" w:rsidR="00AA361F" w:rsidRDefault="00AA361F" w:rsidP="00EB6EB2">
      <w:pPr>
        <w:pStyle w:val="601Rsumtexte"/>
        <w:ind w:left="0"/>
        <w:rPr>
          <w:sz w:val="28"/>
          <w:szCs w:val="28"/>
        </w:rPr>
      </w:pPr>
      <w:proofErr w:type="spellStart"/>
      <w:r>
        <w:rPr>
          <w:sz w:val="28"/>
          <w:szCs w:val="28"/>
        </w:rPr>
        <w:t>Two</w:t>
      </w:r>
      <w:proofErr w:type="spellEnd"/>
      <w:r>
        <w:rPr>
          <w:sz w:val="28"/>
          <w:szCs w:val="28"/>
        </w:rPr>
        <w:t xml:space="preserve"> questions </w:t>
      </w:r>
      <w:proofErr w:type="spellStart"/>
      <w:r>
        <w:rPr>
          <w:sz w:val="28"/>
          <w:szCs w:val="28"/>
        </w:rPr>
        <w:t>were</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during</w:t>
      </w:r>
      <w:proofErr w:type="spellEnd"/>
      <w:r>
        <w:rPr>
          <w:sz w:val="28"/>
          <w:szCs w:val="28"/>
        </w:rPr>
        <w:t xml:space="preserve"> </w:t>
      </w:r>
      <w:proofErr w:type="spellStart"/>
      <w:r>
        <w:rPr>
          <w:sz w:val="28"/>
          <w:szCs w:val="28"/>
        </w:rPr>
        <w:t>yhis</w:t>
      </w:r>
      <w:proofErr w:type="spellEnd"/>
      <w:r>
        <w:rPr>
          <w:sz w:val="28"/>
          <w:szCs w:val="28"/>
        </w:rPr>
        <w:t xml:space="preserve"> </w:t>
      </w:r>
      <w:proofErr w:type="spellStart"/>
      <w:r>
        <w:rPr>
          <w:sz w:val="28"/>
          <w:szCs w:val="28"/>
        </w:rPr>
        <w:t>internship</w:t>
      </w:r>
      <w:proofErr w:type="spellEnd"/>
      <w:r>
        <w:rPr>
          <w:sz w:val="28"/>
          <w:szCs w:val="28"/>
        </w:rPr>
        <w:t xml:space="preserve">. First, the </w:t>
      </w:r>
      <w:proofErr w:type="spellStart"/>
      <w:r>
        <w:rPr>
          <w:sz w:val="28"/>
          <w:szCs w:val="28"/>
        </w:rPr>
        <w:t>efficiency</w:t>
      </w:r>
      <w:proofErr w:type="spellEnd"/>
      <w:r>
        <w:rPr>
          <w:sz w:val="28"/>
          <w:szCs w:val="28"/>
        </w:rPr>
        <w:t xml:space="preserve"> of mass </w:t>
      </w:r>
      <w:proofErr w:type="spellStart"/>
      <w:r>
        <w:rPr>
          <w:sz w:val="28"/>
          <w:szCs w:val="28"/>
        </w:rPr>
        <w:t>selection</w:t>
      </w:r>
      <w:proofErr w:type="spellEnd"/>
      <w:r>
        <w:rPr>
          <w:sz w:val="28"/>
          <w:szCs w:val="28"/>
        </w:rPr>
        <w:t xml:space="preserve"> on grain size (</w:t>
      </w:r>
      <w:proofErr w:type="spellStart"/>
      <w:r>
        <w:rPr>
          <w:sz w:val="28"/>
          <w:szCs w:val="28"/>
        </w:rPr>
        <w:t>which</w:t>
      </w:r>
      <w:proofErr w:type="spellEnd"/>
      <w:r>
        <w:rPr>
          <w:sz w:val="28"/>
          <w:szCs w:val="28"/>
        </w:rPr>
        <w:t xml:space="preserve"> </w:t>
      </w:r>
      <w:proofErr w:type="spellStart"/>
      <w:r>
        <w:rPr>
          <w:sz w:val="28"/>
          <w:szCs w:val="28"/>
        </w:rPr>
        <w:t>is</w:t>
      </w:r>
      <w:proofErr w:type="spellEnd"/>
      <w:r>
        <w:rPr>
          <w:sz w:val="28"/>
          <w:szCs w:val="28"/>
        </w:rPr>
        <w:t xml:space="preserve"> important for grain </w:t>
      </w:r>
      <w:proofErr w:type="spellStart"/>
      <w:r>
        <w:rPr>
          <w:sz w:val="28"/>
          <w:szCs w:val="28"/>
        </w:rPr>
        <w:t>quality</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investigated</w:t>
      </w:r>
      <w:proofErr w:type="spellEnd"/>
      <w:r>
        <w:rPr>
          <w:sz w:val="28"/>
          <w:szCs w:val="28"/>
        </w:rPr>
        <w:t xml:space="preserve">. </w:t>
      </w:r>
      <w:proofErr w:type="spellStart"/>
      <w:r>
        <w:rPr>
          <w:sz w:val="28"/>
          <w:szCs w:val="28"/>
        </w:rPr>
        <w:t>Then</w:t>
      </w:r>
      <w:proofErr w:type="spellEnd"/>
      <w:r>
        <w:rPr>
          <w:sz w:val="28"/>
          <w:szCs w:val="28"/>
        </w:rPr>
        <w:t xml:space="preserve">, the scope </w:t>
      </w:r>
      <w:proofErr w:type="spellStart"/>
      <w:r w:rsidR="000C0AA6">
        <w:rPr>
          <w:sz w:val="28"/>
          <w:szCs w:val="28"/>
        </w:rPr>
        <w:t>was</w:t>
      </w:r>
      <w:proofErr w:type="spellEnd"/>
      <w:r>
        <w:rPr>
          <w:sz w:val="28"/>
          <w:szCs w:val="28"/>
        </w:rPr>
        <w:t xml:space="preserve"> </w:t>
      </w:r>
      <w:proofErr w:type="spellStart"/>
      <w:r>
        <w:rPr>
          <w:sz w:val="28"/>
          <w:szCs w:val="28"/>
        </w:rPr>
        <w:t>broadened</w:t>
      </w:r>
      <w:proofErr w:type="spellEnd"/>
      <w:r>
        <w:rPr>
          <w:sz w:val="28"/>
          <w:szCs w:val="28"/>
        </w:rPr>
        <w:t xml:space="preserve"> to </w:t>
      </w:r>
      <w:proofErr w:type="spellStart"/>
      <w:r>
        <w:rPr>
          <w:sz w:val="28"/>
          <w:szCs w:val="28"/>
        </w:rPr>
        <w:t>any</w:t>
      </w:r>
      <w:proofErr w:type="spellEnd"/>
      <w:r>
        <w:rPr>
          <w:sz w:val="28"/>
          <w:szCs w:val="28"/>
        </w:rPr>
        <w:t xml:space="preserve"> trait of the grain, and </w:t>
      </w:r>
      <w:proofErr w:type="spellStart"/>
      <w:r>
        <w:rPr>
          <w:sz w:val="28"/>
          <w:szCs w:val="28"/>
        </w:rPr>
        <w:t>it</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wether</w:t>
      </w:r>
      <w:proofErr w:type="spellEnd"/>
      <w:r>
        <w:rPr>
          <w:sz w:val="28"/>
          <w:szCs w:val="28"/>
        </w:rPr>
        <w:t xml:space="preserve"> </w:t>
      </w:r>
      <w:proofErr w:type="spellStart"/>
      <w:r>
        <w:rPr>
          <w:sz w:val="28"/>
          <w:szCs w:val="28"/>
        </w:rPr>
        <w:t>it</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to </w:t>
      </w:r>
      <w:proofErr w:type="spellStart"/>
      <w:r>
        <w:rPr>
          <w:sz w:val="28"/>
          <w:szCs w:val="28"/>
        </w:rPr>
        <w:t>measure</w:t>
      </w:r>
      <w:proofErr w:type="spellEnd"/>
      <w:r>
        <w:rPr>
          <w:sz w:val="28"/>
          <w:szCs w:val="28"/>
        </w:rPr>
        <w:t xml:space="preserve"> </w:t>
      </w:r>
      <w:proofErr w:type="spellStart"/>
      <w:r>
        <w:rPr>
          <w:sz w:val="28"/>
          <w:szCs w:val="28"/>
        </w:rPr>
        <w:t>these</w:t>
      </w:r>
      <w:proofErr w:type="spellEnd"/>
      <w:r>
        <w:rPr>
          <w:sz w:val="28"/>
          <w:szCs w:val="28"/>
        </w:rPr>
        <w:t xml:space="preserve"> traits on </w:t>
      </w:r>
      <w:proofErr w:type="spellStart"/>
      <w:r>
        <w:rPr>
          <w:sz w:val="28"/>
          <w:szCs w:val="28"/>
        </w:rPr>
        <w:t>individual</w:t>
      </w:r>
      <w:proofErr w:type="spellEnd"/>
      <w:r>
        <w:rPr>
          <w:sz w:val="28"/>
          <w:szCs w:val="28"/>
        </w:rPr>
        <w:t xml:space="preserve"> grains or on </w:t>
      </w:r>
      <w:proofErr w:type="spellStart"/>
      <w:r>
        <w:rPr>
          <w:sz w:val="28"/>
          <w:szCs w:val="28"/>
        </w:rPr>
        <w:t>means</w:t>
      </w:r>
      <w:proofErr w:type="spellEnd"/>
      <w:r>
        <w:rPr>
          <w:sz w:val="28"/>
          <w:szCs w:val="28"/>
        </w:rPr>
        <w:t xml:space="preserve"> of </w:t>
      </w:r>
      <w:proofErr w:type="spellStart"/>
      <w:r>
        <w:rPr>
          <w:sz w:val="28"/>
          <w:szCs w:val="28"/>
        </w:rPr>
        <w:t>spikes</w:t>
      </w:r>
      <w:proofErr w:type="spellEnd"/>
      <w:r>
        <w:rPr>
          <w:sz w:val="28"/>
          <w:szCs w:val="28"/>
        </w:rPr>
        <w:t xml:space="preserve">. </w:t>
      </w:r>
    </w:p>
    <w:p w14:paraId="21C360D2" w14:textId="77777777" w:rsidR="00AA361F" w:rsidRDefault="00AA361F" w:rsidP="00EB6EB2">
      <w:pPr>
        <w:pStyle w:val="601Rsumtexte"/>
        <w:ind w:left="0"/>
        <w:rPr>
          <w:sz w:val="28"/>
          <w:szCs w:val="28"/>
        </w:rPr>
      </w:pPr>
    </w:p>
    <w:p w14:paraId="2EBA3FD3" w14:textId="384882A7" w:rsidR="00EB6EB2" w:rsidRDefault="00C23782" w:rsidP="00EB6EB2">
      <w:pPr>
        <w:pStyle w:val="601Rsumtexte"/>
        <w:ind w:left="0"/>
        <w:rPr>
          <w:sz w:val="28"/>
          <w:szCs w:val="28"/>
        </w:rPr>
      </w:pPr>
      <w:r>
        <w:rPr>
          <w:sz w:val="28"/>
          <w:szCs w:val="28"/>
        </w:rPr>
        <w:t xml:space="preserve">It </w:t>
      </w:r>
      <w:proofErr w:type="spellStart"/>
      <w:r>
        <w:rPr>
          <w:sz w:val="28"/>
          <w:szCs w:val="28"/>
        </w:rPr>
        <w:t>was</w:t>
      </w:r>
      <w:proofErr w:type="spellEnd"/>
      <w:r>
        <w:rPr>
          <w:sz w:val="28"/>
          <w:szCs w:val="28"/>
        </w:rPr>
        <w:t xml:space="preserve"> </w:t>
      </w:r>
      <w:proofErr w:type="spellStart"/>
      <w:r>
        <w:rPr>
          <w:sz w:val="28"/>
          <w:szCs w:val="28"/>
        </w:rPr>
        <w:t>showed</w:t>
      </w:r>
      <w:proofErr w:type="spellEnd"/>
      <w:r>
        <w:rPr>
          <w:sz w:val="28"/>
          <w:szCs w:val="28"/>
        </w:rPr>
        <w:t xml:space="preserve"> </w:t>
      </w:r>
      <w:proofErr w:type="spellStart"/>
      <w:r>
        <w:rPr>
          <w:sz w:val="28"/>
          <w:szCs w:val="28"/>
        </w:rPr>
        <w:t>that</w:t>
      </w:r>
      <w:proofErr w:type="spellEnd"/>
      <w:r>
        <w:rPr>
          <w:sz w:val="28"/>
          <w:szCs w:val="28"/>
        </w:rPr>
        <w:t xml:space="preserve"> mass </w:t>
      </w:r>
      <w:proofErr w:type="spellStart"/>
      <w:r>
        <w:rPr>
          <w:sz w:val="28"/>
          <w:szCs w:val="28"/>
        </w:rPr>
        <w:t>selection</w:t>
      </w:r>
      <w:proofErr w:type="spellEnd"/>
      <w:r>
        <w:rPr>
          <w:sz w:val="28"/>
          <w:szCs w:val="28"/>
        </w:rPr>
        <w:t xml:space="preserve"> on </w:t>
      </w:r>
      <w:proofErr w:type="spellStart"/>
      <w:r>
        <w:rPr>
          <w:sz w:val="28"/>
          <w:szCs w:val="28"/>
        </w:rPr>
        <w:t>wheat</w:t>
      </w:r>
      <w:proofErr w:type="spellEnd"/>
      <w:r>
        <w:rPr>
          <w:sz w:val="28"/>
          <w:szCs w:val="28"/>
        </w:rPr>
        <w:t xml:space="preserve"> grain size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efficient but </w:t>
      </w:r>
      <w:proofErr w:type="spellStart"/>
      <w:r>
        <w:rPr>
          <w:sz w:val="28"/>
          <w:szCs w:val="28"/>
        </w:rPr>
        <w:t>that</w:t>
      </w:r>
      <w:proofErr w:type="spellEnd"/>
      <w:r>
        <w:rPr>
          <w:sz w:val="28"/>
          <w:szCs w:val="28"/>
        </w:rPr>
        <w:t xml:space="preserve"> </w:t>
      </w:r>
      <w:proofErr w:type="spellStart"/>
      <w:r>
        <w:rPr>
          <w:sz w:val="28"/>
          <w:szCs w:val="28"/>
        </w:rPr>
        <w:t>growing</w:t>
      </w:r>
      <w:proofErr w:type="spellEnd"/>
      <w:r>
        <w:rPr>
          <w:sz w:val="28"/>
          <w:szCs w:val="28"/>
        </w:rPr>
        <w:t xml:space="preserve"> conditions </w:t>
      </w:r>
      <w:proofErr w:type="spellStart"/>
      <w:r>
        <w:rPr>
          <w:sz w:val="28"/>
          <w:szCs w:val="28"/>
        </w:rPr>
        <w:t>can</w:t>
      </w:r>
      <w:proofErr w:type="spellEnd"/>
      <w:r>
        <w:rPr>
          <w:sz w:val="28"/>
          <w:szCs w:val="28"/>
        </w:rPr>
        <w:t xml:space="preserve"> have an impact on the </w:t>
      </w:r>
      <w:proofErr w:type="spellStart"/>
      <w:r>
        <w:rPr>
          <w:sz w:val="28"/>
          <w:szCs w:val="28"/>
        </w:rPr>
        <w:t>efficiency</w:t>
      </w:r>
      <w:proofErr w:type="spellEnd"/>
      <w:r>
        <w:rPr>
          <w:sz w:val="28"/>
          <w:szCs w:val="28"/>
        </w:rPr>
        <w:t xml:space="preserve">. An </w:t>
      </w:r>
      <w:proofErr w:type="spellStart"/>
      <w:r>
        <w:rPr>
          <w:sz w:val="28"/>
          <w:szCs w:val="28"/>
        </w:rPr>
        <w:t>equation</w:t>
      </w:r>
      <w:proofErr w:type="spellEnd"/>
      <w:r>
        <w:rPr>
          <w:sz w:val="28"/>
          <w:szCs w:val="28"/>
        </w:rPr>
        <w:t xml:space="preserve"> to compare </w:t>
      </w:r>
      <w:proofErr w:type="spellStart"/>
      <w:r>
        <w:rPr>
          <w:sz w:val="28"/>
          <w:szCs w:val="28"/>
        </w:rPr>
        <w:t>selection</w:t>
      </w:r>
      <w:proofErr w:type="spellEnd"/>
      <w:r>
        <w:rPr>
          <w:sz w:val="28"/>
          <w:szCs w:val="28"/>
        </w:rPr>
        <w:t xml:space="preserve"> on </w:t>
      </w:r>
      <w:proofErr w:type="spellStart"/>
      <w:r>
        <w:rPr>
          <w:sz w:val="28"/>
          <w:szCs w:val="28"/>
        </w:rPr>
        <w:t>individual</w:t>
      </w:r>
      <w:proofErr w:type="spellEnd"/>
      <w:r>
        <w:rPr>
          <w:sz w:val="28"/>
          <w:szCs w:val="28"/>
        </w:rPr>
        <w:t xml:space="preserve"> grains and on </w:t>
      </w:r>
      <w:proofErr w:type="spellStart"/>
      <w:r>
        <w:rPr>
          <w:sz w:val="28"/>
          <w:szCs w:val="28"/>
        </w:rPr>
        <w:t>spikes</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developped</w:t>
      </w:r>
      <w:proofErr w:type="spellEnd"/>
      <w:r>
        <w:rPr>
          <w:sz w:val="28"/>
          <w:szCs w:val="28"/>
        </w:rPr>
        <w:t xml:space="preserve">. This </w:t>
      </w:r>
      <w:proofErr w:type="spellStart"/>
      <w:r>
        <w:rPr>
          <w:sz w:val="28"/>
          <w:szCs w:val="28"/>
        </w:rPr>
        <w:t>equation</w:t>
      </w:r>
      <w:proofErr w:type="spellEnd"/>
      <w:r>
        <w:rPr>
          <w:sz w:val="28"/>
          <w:szCs w:val="28"/>
        </w:rPr>
        <w:t xml:space="preserve"> </w:t>
      </w:r>
      <w:proofErr w:type="spellStart"/>
      <w:r>
        <w:rPr>
          <w:sz w:val="28"/>
          <w:szCs w:val="28"/>
        </w:rPr>
        <w:t>led</w:t>
      </w:r>
      <w:proofErr w:type="spellEnd"/>
      <w:r>
        <w:rPr>
          <w:sz w:val="28"/>
          <w:szCs w:val="28"/>
        </w:rPr>
        <w:t xml:space="preserve"> us to the conclusion </w:t>
      </w:r>
      <w:proofErr w:type="spellStart"/>
      <w:r>
        <w:rPr>
          <w:sz w:val="28"/>
          <w:szCs w:val="28"/>
        </w:rPr>
        <w:t>that</w:t>
      </w:r>
      <w:proofErr w:type="spellEnd"/>
      <w:r>
        <w:rPr>
          <w:sz w:val="28"/>
          <w:szCs w:val="28"/>
        </w:rPr>
        <w:t xml:space="preserve"> </w:t>
      </w:r>
      <w:proofErr w:type="spellStart"/>
      <w:r>
        <w:rPr>
          <w:sz w:val="28"/>
          <w:szCs w:val="28"/>
        </w:rPr>
        <w:t>selecting</w:t>
      </w:r>
      <w:proofErr w:type="spellEnd"/>
      <w:r>
        <w:rPr>
          <w:sz w:val="28"/>
          <w:szCs w:val="28"/>
        </w:rPr>
        <w:t xml:space="preserve"> on </w:t>
      </w:r>
      <w:proofErr w:type="spellStart"/>
      <w:r>
        <w:rPr>
          <w:sz w:val="28"/>
          <w:szCs w:val="28"/>
        </w:rPr>
        <w:t>individual</w:t>
      </w:r>
      <w:proofErr w:type="spellEnd"/>
      <w:r>
        <w:rPr>
          <w:sz w:val="28"/>
          <w:szCs w:val="28"/>
        </w:rPr>
        <w:t xml:space="preserve"> grains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in </w:t>
      </w:r>
      <w:proofErr w:type="spellStart"/>
      <w:r>
        <w:rPr>
          <w:sz w:val="28"/>
          <w:szCs w:val="28"/>
        </w:rPr>
        <w:t>most</w:t>
      </w:r>
      <w:proofErr w:type="spellEnd"/>
      <w:r>
        <w:rPr>
          <w:sz w:val="28"/>
          <w:szCs w:val="28"/>
        </w:rPr>
        <w:t xml:space="preserve"> of the situations but </w:t>
      </w:r>
      <w:proofErr w:type="spellStart"/>
      <w:r>
        <w:rPr>
          <w:sz w:val="28"/>
          <w:szCs w:val="28"/>
        </w:rPr>
        <w:t>that</w:t>
      </w:r>
      <w:proofErr w:type="spellEnd"/>
      <w:r>
        <w:rPr>
          <w:sz w:val="28"/>
          <w:szCs w:val="28"/>
        </w:rPr>
        <w:t xml:space="preserve"> </w:t>
      </w:r>
      <w:proofErr w:type="spellStart"/>
      <w:r>
        <w:rPr>
          <w:sz w:val="28"/>
          <w:szCs w:val="28"/>
        </w:rPr>
        <w:t>selection</w:t>
      </w:r>
      <w:proofErr w:type="spellEnd"/>
      <w:r>
        <w:rPr>
          <w:sz w:val="28"/>
          <w:szCs w:val="28"/>
        </w:rPr>
        <w:t xml:space="preserve"> on </w:t>
      </w:r>
      <w:proofErr w:type="spellStart"/>
      <w:r>
        <w:rPr>
          <w:sz w:val="28"/>
          <w:szCs w:val="28"/>
        </w:rPr>
        <w:t>spikes</w:t>
      </w:r>
      <w:proofErr w:type="spellEnd"/>
      <w:r>
        <w:rPr>
          <w:sz w:val="28"/>
          <w:szCs w:val="28"/>
        </w:rPr>
        <w:t xml:space="preserv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better</w:t>
      </w:r>
      <w:proofErr w:type="spellEnd"/>
      <w:r>
        <w:rPr>
          <w:sz w:val="28"/>
          <w:szCs w:val="28"/>
        </w:rPr>
        <w:t xml:space="preserve"> </w:t>
      </w:r>
      <w:proofErr w:type="spellStart"/>
      <w:r>
        <w:rPr>
          <w:sz w:val="28"/>
          <w:szCs w:val="28"/>
        </w:rPr>
        <w:t>when</w:t>
      </w:r>
      <w:proofErr w:type="spellEnd"/>
      <w:r>
        <w:rPr>
          <w:sz w:val="28"/>
          <w:szCs w:val="28"/>
        </w:rPr>
        <w:t xml:space="preserve"> </w:t>
      </w:r>
      <w:proofErr w:type="spellStart"/>
      <w:r>
        <w:rPr>
          <w:sz w:val="28"/>
          <w:szCs w:val="28"/>
        </w:rPr>
        <w:t>only</w:t>
      </w:r>
      <w:proofErr w:type="spellEnd"/>
      <w:r>
        <w:rPr>
          <w:sz w:val="28"/>
          <w:szCs w:val="28"/>
        </w:rPr>
        <w:t xml:space="preserve"> a few plants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grown</w:t>
      </w:r>
      <w:proofErr w:type="spellEnd"/>
      <w:r>
        <w:rPr>
          <w:sz w:val="28"/>
          <w:szCs w:val="28"/>
        </w:rPr>
        <w:t xml:space="preserve">, </w:t>
      </w:r>
      <w:proofErr w:type="spellStart"/>
      <w:r>
        <w:rPr>
          <w:sz w:val="28"/>
          <w:szCs w:val="28"/>
        </w:rPr>
        <w:t>measured</w:t>
      </w:r>
      <w:proofErr w:type="spellEnd"/>
      <w:r>
        <w:rPr>
          <w:sz w:val="28"/>
          <w:szCs w:val="28"/>
        </w:rPr>
        <w:t xml:space="preserve"> and </w:t>
      </w:r>
      <w:proofErr w:type="spellStart"/>
      <w:r>
        <w:rPr>
          <w:sz w:val="28"/>
          <w:szCs w:val="28"/>
        </w:rPr>
        <w:t>selected</w:t>
      </w:r>
      <w:proofErr w:type="spellEnd"/>
      <w:r>
        <w:rPr>
          <w:sz w:val="28"/>
          <w:szCs w:val="28"/>
        </w:rPr>
        <w:t xml:space="preserve">. </w:t>
      </w:r>
    </w:p>
    <w:p w14:paraId="26F1C586" w14:textId="77777777" w:rsidR="00EB6EB2" w:rsidRPr="00EB6EB2" w:rsidRDefault="00EB6EB2" w:rsidP="00EB6EB2">
      <w:pPr>
        <w:pStyle w:val="601Rsumtexte"/>
        <w:ind w:left="0"/>
        <w:rPr>
          <w:sz w:val="28"/>
          <w:szCs w:val="28"/>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6F37B04E" w14:textId="2A3F7C9D" w:rsidR="00853AE4"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853AE4">
        <w:rPr>
          <w:noProof/>
        </w:rPr>
        <w:t>1</w:t>
      </w:r>
      <w:r w:rsidR="00853AE4">
        <w:rPr>
          <w:rFonts w:asciiTheme="minorHAnsi" w:eastAsiaTheme="minorEastAsia" w:hAnsiTheme="minorHAnsi" w:cstheme="minorBidi"/>
          <w:noProof/>
          <w:szCs w:val="22"/>
        </w:rPr>
        <w:tab/>
      </w:r>
      <w:r w:rsidR="00853AE4">
        <w:rPr>
          <w:noProof/>
        </w:rPr>
        <w:t>Introduction</w:t>
      </w:r>
      <w:r w:rsidR="00853AE4">
        <w:rPr>
          <w:noProof/>
        </w:rPr>
        <w:tab/>
      </w:r>
      <w:r w:rsidR="00853AE4">
        <w:rPr>
          <w:noProof/>
        </w:rPr>
        <w:fldChar w:fldCharType="begin"/>
      </w:r>
      <w:r w:rsidR="00853AE4">
        <w:rPr>
          <w:noProof/>
        </w:rPr>
        <w:instrText xml:space="preserve"> PAGEREF _Toc143852681 \h </w:instrText>
      </w:r>
      <w:r w:rsidR="00853AE4">
        <w:rPr>
          <w:noProof/>
        </w:rPr>
      </w:r>
      <w:r w:rsidR="00853AE4">
        <w:rPr>
          <w:noProof/>
        </w:rPr>
        <w:fldChar w:fldCharType="separate"/>
      </w:r>
      <w:r w:rsidR="00853AE4">
        <w:rPr>
          <w:noProof/>
        </w:rPr>
        <w:t>10</w:t>
      </w:r>
      <w:r w:rsidR="00853AE4">
        <w:rPr>
          <w:noProof/>
        </w:rPr>
        <w:fldChar w:fldCharType="end"/>
      </w:r>
    </w:p>
    <w:p w14:paraId="467387D0" w14:textId="15BB563C" w:rsidR="00853AE4" w:rsidRDefault="00853AE4">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_Toc143852682 \h </w:instrText>
      </w:r>
      <w:r>
        <w:rPr>
          <w:noProof/>
        </w:rPr>
      </w:r>
      <w:r>
        <w:rPr>
          <w:noProof/>
        </w:rPr>
        <w:fldChar w:fldCharType="separate"/>
      </w:r>
      <w:r>
        <w:rPr>
          <w:noProof/>
        </w:rPr>
        <w:t>10</w:t>
      </w:r>
      <w:r>
        <w:rPr>
          <w:noProof/>
        </w:rPr>
        <w:fldChar w:fldCharType="end"/>
      </w:r>
    </w:p>
    <w:p w14:paraId="592E0A8E" w14:textId="6834874C" w:rsidR="00853AE4" w:rsidRDefault="00853AE4">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_Toc143852683 \h </w:instrText>
      </w:r>
      <w:r>
        <w:rPr>
          <w:noProof/>
        </w:rPr>
      </w:r>
      <w:r>
        <w:rPr>
          <w:noProof/>
        </w:rPr>
        <w:fldChar w:fldCharType="separate"/>
      </w:r>
      <w:r>
        <w:rPr>
          <w:noProof/>
        </w:rPr>
        <w:t>10</w:t>
      </w:r>
      <w:r>
        <w:rPr>
          <w:noProof/>
        </w:rPr>
        <w:fldChar w:fldCharType="end"/>
      </w:r>
    </w:p>
    <w:p w14:paraId="5657DB2D" w14:textId="0F32D168" w:rsidR="00853AE4" w:rsidRDefault="00853AE4">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_Toc143852684 \h </w:instrText>
      </w:r>
      <w:r>
        <w:rPr>
          <w:noProof/>
        </w:rPr>
      </w:r>
      <w:r>
        <w:rPr>
          <w:noProof/>
        </w:rPr>
        <w:fldChar w:fldCharType="separate"/>
      </w:r>
      <w:r>
        <w:rPr>
          <w:noProof/>
        </w:rPr>
        <w:t>11</w:t>
      </w:r>
      <w:r>
        <w:rPr>
          <w:noProof/>
        </w:rPr>
        <w:fldChar w:fldCharType="end"/>
      </w:r>
    </w:p>
    <w:p w14:paraId="03803547" w14:textId="57110BBE" w:rsidR="00853AE4" w:rsidRDefault="00853AE4">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_Toc143852685 \h </w:instrText>
      </w:r>
      <w:r>
        <w:rPr>
          <w:noProof/>
        </w:rPr>
      </w:r>
      <w:r>
        <w:rPr>
          <w:noProof/>
        </w:rPr>
        <w:fldChar w:fldCharType="separate"/>
      </w:r>
      <w:r>
        <w:rPr>
          <w:noProof/>
        </w:rPr>
        <w:t>12</w:t>
      </w:r>
      <w:r>
        <w:rPr>
          <w:noProof/>
        </w:rPr>
        <w:fldChar w:fldCharType="end"/>
      </w:r>
    </w:p>
    <w:p w14:paraId="688895CB" w14:textId="46C3B694" w:rsidR="00853AE4" w:rsidRDefault="00853AE4">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_Toc143852686 \h </w:instrText>
      </w:r>
      <w:r>
        <w:rPr>
          <w:noProof/>
        </w:rPr>
      </w:r>
      <w:r>
        <w:rPr>
          <w:noProof/>
        </w:rPr>
        <w:fldChar w:fldCharType="separate"/>
      </w:r>
      <w:r>
        <w:rPr>
          <w:noProof/>
        </w:rPr>
        <w:t>13</w:t>
      </w:r>
      <w:r>
        <w:rPr>
          <w:noProof/>
        </w:rPr>
        <w:fldChar w:fldCharType="end"/>
      </w:r>
    </w:p>
    <w:p w14:paraId="5AE78501" w14:textId="334AD079" w:rsidR="00853AE4" w:rsidRDefault="00853AE4">
      <w:pPr>
        <w:pStyle w:val="TM2"/>
        <w:tabs>
          <w:tab w:val="left" w:pos="849"/>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Hypothèses</w:t>
      </w:r>
      <w:r>
        <w:rPr>
          <w:noProof/>
        </w:rPr>
        <w:tab/>
      </w:r>
      <w:r>
        <w:rPr>
          <w:noProof/>
        </w:rPr>
        <w:fldChar w:fldCharType="begin"/>
      </w:r>
      <w:r>
        <w:rPr>
          <w:noProof/>
        </w:rPr>
        <w:instrText xml:space="preserve"> PAGEREF _Toc143852687 \h </w:instrText>
      </w:r>
      <w:r>
        <w:rPr>
          <w:noProof/>
        </w:rPr>
      </w:r>
      <w:r>
        <w:rPr>
          <w:noProof/>
        </w:rPr>
        <w:fldChar w:fldCharType="separate"/>
      </w:r>
      <w:r>
        <w:rPr>
          <w:noProof/>
        </w:rPr>
        <w:t>17</w:t>
      </w:r>
      <w:r>
        <w:rPr>
          <w:noProof/>
        </w:rPr>
        <w:fldChar w:fldCharType="end"/>
      </w:r>
    </w:p>
    <w:p w14:paraId="7EE665A7" w14:textId="665FC474" w:rsidR="00853AE4" w:rsidRDefault="00853AE4">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_Toc143852688 \h </w:instrText>
      </w:r>
      <w:r>
        <w:rPr>
          <w:noProof/>
        </w:rPr>
      </w:r>
      <w:r>
        <w:rPr>
          <w:noProof/>
        </w:rPr>
        <w:fldChar w:fldCharType="separate"/>
      </w:r>
      <w:r>
        <w:rPr>
          <w:noProof/>
        </w:rPr>
        <w:t>18</w:t>
      </w:r>
      <w:r>
        <w:rPr>
          <w:noProof/>
        </w:rPr>
        <w:fldChar w:fldCharType="end"/>
      </w:r>
    </w:p>
    <w:p w14:paraId="67D6C641" w14:textId="0042E4F4" w:rsidR="00853AE4" w:rsidRDefault="00853AE4">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_Toc143852689 \h </w:instrText>
      </w:r>
      <w:r>
        <w:rPr>
          <w:noProof/>
        </w:rPr>
      </w:r>
      <w:r>
        <w:rPr>
          <w:noProof/>
        </w:rPr>
        <w:fldChar w:fldCharType="separate"/>
      </w:r>
      <w:r>
        <w:rPr>
          <w:noProof/>
        </w:rPr>
        <w:t>18</w:t>
      </w:r>
      <w:r>
        <w:rPr>
          <w:noProof/>
        </w:rPr>
        <w:fldChar w:fldCharType="end"/>
      </w:r>
    </w:p>
    <w:p w14:paraId="35809EEE" w14:textId="1AD7011D" w:rsidR="00853AE4" w:rsidRDefault="00853AE4">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_Toc143852690 \h </w:instrText>
      </w:r>
      <w:r>
        <w:rPr>
          <w:noProof/>
        </w:rPr>
      </w:r>
      <w:r>
        <w:rPr>
          <w:noProof/>
        </w:rPr>
        <w:fldChar w:fldCharType="separate"/>
      </w:r>
      <w:r>
        <w:rPr>
          <w:noProof/>
        </w:rPr>
        <w:t>19</w:t>
      </w:r>
      <w:r>
        <w:rPr>
          <w:noProof/>
        </w:rPr>
        <w:fldChar w:fldCharType="end"/>
      </w:r>
    </w:p>
    <w:p w14:paraId="225DD8D8" w14:textId="7F02FAAC" w:rsidR="00853AE4" w:rsidRDefault="00853AE4">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_Toc143852691 \h </w:instrText>
      </w:r>
      <w:r>
        <w:rPr>
          <w:noProof/>
        </w:rPr>
      </w:r>
      <w:r>
        <w:rPr>
          <w:noProof/>
        </w:rPr>
        <w:fldChar w:fldCharType="separate"/>
      </w:r>
      <w:r>
        <w:rPr>
          <w:noProof/>
        </w:rPr>
        <w:t>19</w:t>
      </w:r>
      <w:r>
        <w:rPr>
          <w:noProof/>
        </w:rPr>
        <w:fldChar w:fldCharType="end"/>
      </w:r>
    </w:p>
    <w:p w14:paraId="05549BC8" w14:textId="5DE88331" w:rsidR="00853AE4" w:rsidRDefault="00853AE4">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_Toc143852692 \h </w:instrText>
      </w:r>
      <w:r>
        <w:rPr>
          <w:noProof/>
        </w:rPr>
      </w:r>
      <w:r>
        <w:rPr>
          <w:noProof/>
        </w:rPr>
        <w:fldChar w:fldCharType="separate"/>
      </w:r>
      <w:r>
        <w:rPr>
          <w:noProof/>
        </w:rPr>
        <w:t>22</w:t>
      </w:r>
      <w:r>
        <w:rPr>
          <w:noProof/>
        </w:rPr>
        <w:fldChar w:fldCharType="end"/>
      </w:r>
    </w:p>
    <w:p w14:paraId="19E8FBCF" w14:textId="52BD194D" w:rsidR="00853AE4" w:rsidRDefault="00853AE4">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_Toc143852693 \h </w:instrText>
      </w:r>
      <w:r>
        <w:rPr>
          <w:noProof/>
        </w:rPr>
      </w:r>
      <w:r>
        <w:rPr>
          <w:noProof/>
        </w:rPr>
        <w:fldChar w:fldCharType="separate"/>
      </w:r>
      <w:r>
        <w:rPr>
          <w:noProof/>
        </w:rPr>
        <w:t>22</w:t>
      </w:r>
      <w:r>
        <w:rPr>
          <w:noProof/>
        </w:rPr>
        <w:fldChar w:fldCharType="end"/>
      </w:r>
    </w:p>
    <w:p w14:paraId="1A10F7DD" w14:textId="646BC16E" w:rsidR="00853AE4" w:rsidRDefault="00853AE4">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_Toc143852694 \h </w:instrText>
      </w:r>
      <w:r>
        <w:rPr>
          <w:noProof/>
        </w:rPr>
      </w:r>
      <w:r>
        <w:rPr>
          <w:noProof/>
        </w:rPr>
        <w:fldChar w:fldCharType="separate"/>
      </w:r>
      <w:r>
        <w:rPr>
          <w:noProof/>
        </w:rPr>
        <w:t>26</w:t>
      </w:r>
      <w:r>
        <w:rPr>
          <w:noProof/>
        </w:rPr>
        <w:fldChar w:fldCharType="end"/>
      </w:r>
    </w:p>
    <w:p w14:paraId="18018D96" w14:textId="1A7349F7" w:rsidR="00853AE4" w:rsidRDefault="00853AE4">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_Toc143852695 \h </w:instrText>
      </w:r>
      <w:r>
        <w:rPr>
          <w:noProof/>
        </w:rPr>
      </w:r>
      <w:r>
        <w:rPr>
          <w:noProof/>
        </w:rPr>
        <w:fldChar w:fldCharType="separate"/>
      </w:r>
      <w:r>
        <w:rPr>
          <w:noProof/>
        </w:rPr>
        <w:t>28</w:t>
      </w:r>
      <w:r>
        <w:rPr>
          <w:noProof/>
        </w:rPr>
        <w:fldChar w:fldCharType="end"/>
      </w:r>
    </w:p>
    <w:p w14:paraId="0EA18518" w14:textId="77865410" w:rsidR="00853AE4" w:rsidRDefault="00853AE4">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_Toc143852696 \h </w:instrText>
      </w:r>
      <w:r>
        <w:rPr>
          <w:noProof/>
        </w:rPr>
      </w:r>
      <w:r>
        <w:rPr>
          <w:noProof/>
        </w:rPr>
        <w:fldChar w:fldCharType="separate"/>
      </w:r>
      <w:r>
        <w:rPr>
          <w:noProof/>
        </w:rPr>
        <w:t>28</w:t>
      </w:r>
      <w:r>
        <w:rPr>
          <w:noProof/>
        </w:rPr>
        <w:fldChar w:fldCharType="end"/>
      </w:r>
    </w:p>
    <w:p w14:paraId="657B95C6" w14:textId="62B9E3CC" w:rsidR="00853AE4" w:rsidRDefault="00853AE4">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Sélection sur grain par tamisage : résultats de l’expérience au champ</w:t>
      </w:r>
      <w:r>
        <w:rPr>
          <w:noProof/>
        </w:rPr>
        <w:tab/>
      </w:r>
      <w:r>
        <w:rPr>
          <w:noProof/>
        </w:rPr>
        <w:fldChar w:fldCharType="begin"/>
      </w:r>
      <w:r>
        <w:rPr>
          <w:noProof/>
        </w:rPr>
        <w:instrText xml:space="preserve"> PAGEREF _Toc143852697 \h </w:instrText>
      </w:r>
      <w:r>
        <w:rPr>
          <w:noProof/>
        </w:rPr>
      </w:r>
      <w:r>
        <w:rPr>
          <w:noProof/>
        </w:rPr>
        <w:fldChar w:fldCharType="separate"/>
      </w:r>
      <w:r>
        <w:rPr>
          <w:noProof/>
        </w:rPr>
        <w:t>28</w:t>
      </w:r>
      <w:r>
        <w:rPr>
          <w:noProof/>
        </w:rPr>
        <w:fldChar w:fldCharType="end"/>
      </w:r>
    </w:p>
    <w:p w14:paraId="512DC5A3" w14:textId="1E982CB4" w:rsidR="00853AE4" w:rsidRDefault="00853AE4">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_Toc143852698 \h </w:instrText>
      </w:r>
      <w:r>
        <w:rPr>
          <w:noProof/>
        </w:rPr>
      </w:r>
      <w:r>
        <w:rPr>
          <w:noProof/>
        </w:rPr>
        <w:fldChar w:fldCharType="separate"/>
      </w:r>
      <w:r>
        <w:rPr>
          <w:noProof/>
        </w:rPr>
        <w:t>30</w:t>
      </w:r>
      <w:r>
        <w:rPr>
          <w:noProof/>
        </w:rPr>
        <w:fldChar w:fldCharType="end"/>
      </w:r>
    </w:p>
    <w:p w14:paraId="6403EFF4" w14:textId="5423F436" w:rsidR="00853AE4" w:rsidRDefault="00853AE4">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_Toc143852699 \h </w:instrText>
      </w:r>
      <w:r>
        <w:rPr>
          <w:noProof/>
        </w:rPr>
      </w:r>
      <w:r>
        <w:rPr>
          <w:noProof/>
        </w:rPr>
        <w:fldChar w:fldCharType="separate"/>
      </w:r>
      <w:r>
        <w:rPr>
          <w:noProof/>
        </w:rPr>
        <w:t>33</w:t>
      </w:r>
      <w:r>
        <w:rPr>
          <w:noProof/>
        </w:rPr>
        <w:fldChar w:fldCharType="end"/>
      </w:r>
    </w:p>
    <w:p w14:paraId="06195982" w14:textId="2E4BC0DC" w:rsidR="00853AE4" w:rsidRDefault="00853AE4">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Commentaire sur l’équation</w:t>
      </w:r>
      <w:r>
        <w:rPr>
          <w:noProof/>
        </w:rPr>
        <w:tab/>
      </w:r>
      <w:r>
        <w:rPr>
          <w:noProof/>
        </w:rPr>
        <w:fldChar w:fldCharType="begin"/>
      </w:r>
      <w:r>
        <w:rPr>
          <w:noProof/>
        </w:rPr>
        <w:instrText xml:space="preserve"> PAGEREF _Toc143852700 \h </w:instrText>
      </w:r>
      <w:r>
        <w:rPr>
          <w:noProof/>
        </w:rPr>
      </w:r>
      <w:r>
        <w:rPr>
          <w:noProof/>
        </w:rPr>
        <w:fldChar w:fldCharType="separate"/>
      </w:r>
      <w:r>
        <w:rPr>
          <w:noProof/>
        </w:rPr>
        <w:t>33</w:t>
      </w:r>
      <w:r>
        <w:rPr>
          <w:noProof/>
        </w:rPr>
        <w:fldChar w:fldCharType="end"/>
      </w:r>
    </w:p>
    <w:p w14:paraId="158B78FE" w14:textId="31A7DFE6" w:rsidR="00853AE4" w:rsidRDefault="00853AE4">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_Toc143852701 \h </w:instrText>
      </w:r>
      <w:r>
        <w:rPr>
          <w:noProof/>
        </w:rPr>
      </w:r>
      <w:r>
        <w:rPr>
          <w:noProof/>
        </w:rPr>
        <w:fldChar w:fldCharType="separate"/>
      </w:r>
      <w:r>
        <w:rPr>
          <w:noProof/>
        </w:rPr>
        <w:t>33</w:t>
      </w:r>
      <w:r>
        <w:rPr>
          <w:noProof/>
        </w:rPr>
        <w:fldChar w:fldCharType="end"/>
      </w:r>
    </w:p>
    <w:p w14:paraId="22AD548F" w14:textId="40379DBB" w:rsidR="00853AE4" w:rsidRDefault="00853AE4">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_Toc143852702 \h </w:instrText>
      </w:r>
      <w:r>
        <w:rPr>
          <w:noProof/>
        </w:rPr>
      </w:r>
      <w:r>
        <w:rPr>
          <w:noProof/>
        </w:rPr>
        <w:fldChar w:fldCharType="separate"/>
      </w:r>
      <w:r>
        <w:rPr>
          <w:noProof/>
        </w:rPr>
        <w:t>34</w:t>
      </w:r>
      <w:r>
        <w:rPr>
          <w:noProof/>
        </w:rPr>
        <w:fldChar w:fldCharType="end"/>
      </w:r>
    </w:p>
    <w:p w14:paraId="6E91B2D6" w14:textId="2E122019" w:rsidR="00853AE4" w:rsidRDefault="00853AE4">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_Toc143852703 \h </w:instrText>
      </w:r>
      <w:r>
        <w:rPr>
          <w:noProof/>
        </w:rPr>
      </w:r>
      <w:r>
        <w:rPr>
          <w:noProof/>
        </w:rPr>
        <w:fldChar w:fldCharType="separate"/>
      </w:r>
      <w:r>
        <w:rPr>
          <w:noProof/>
        </w:rPr>
        <w:t>37</w:t>
      </w:r>
      <w:r>
        <w:rPr>
          <w:noProof/>
        </w:rPr>
        <w:fldChar w:fldCharType="end"/>
      </w:r>
    </w:p>
    <w:p w14:paraId="6686A11E" w14:textId="56BE4DF3" w:rsidR="00853AE4" w:rsidRDefault="00853AE4">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_Toc143852704 \h </w:instrText>
      </w:r>
      <w:r>
        <w:rPr>
          <w:noProof/>
        </w:rPr>
      </w:r>
      <w:r>
        <w:rPr>
          <w:noProof/>
        </w:rPr>
        <w:fldChar w:fldCharType="separate"/>
      </w:r>
      <w:r>
        <w:rPr>
          <w:noProof/>
        </w:rPr>
        <w:t>37</w:t>
      </w:r>
      <w:r>
        <w:rPr>
          <w:noProof/>
        </w:rPr>
        <w:fldChar w:fldCharType="end"/>
      </w:r>
    </w:p>
    <w:p w14:paraId="55DFF2F5" w14:textId="63007D4D" w:rsidR="00853AE4" w:rsidRDefault="00853AE4">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_Toc143852705 \h </w:instrText>
      </w:r>
      <w:r>
        <w:rPr>
          <w:noProof/>
        </w:rPr>
      </w:r>
      <w:r>
        <w:rPr>
          <w:noProof/>
        </w:rPr>
        <w:fldChar w:fldCharType="separate"/>
      </w:r>
      <w:r>
        <w:rPr>
          <w:noProof/>
        </w:rPr>
        <w:t>38</w:t>
      </w:r>
      <w:r>
        <w:rPr>
          <w:noProof/>
        </w:rPr>
        <w:fldChar w:fldCharType="end"/>
      </w:r>
    </w:p>
    <w:p w14:paraId="0B7892E6" w14:textId="05217C72" w:rsidR="00853AE4" w:rsidRDefault="00853AE4">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_Toc143852706 \h </w:instrText>
      </w:r>
      <w:r>
        <w:rPr>
          <w:noProof/>
        </w:rPr>
      </w:r>
      <w:r>
        <w:rPr>
          <w:noProof/>
        </w:rPr>
        <w:fldChar w:fldCharType="separate"/>
      </w:r>
      <w:r>
        <w:rPr>
          <w:noProof/>
        </w:rPr>
        <w:t>40</w:t>
      </w:r>
      <w:r>
        <w:rPr>
          <w:noProof/>
        </w:rPr>
        <w:fldChar w:fldCharType="end"/>
      </w:r>
    </w:p>
    <w:p w14:paraId="2BA838A1" w14:textId="2D055DFD" w:rsidR="00853AE4" w:rsidRDefault="00853AE4">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_Toc143852707 \h </w:instrText>
      </w:r>
      <w:r>
        <w:rPr>
          <w:noProof/>
        </w:rPr>
      </w:r>
      <w:r>
        <w:rPr>
          <w:noProof/>
        </w:rPr>
        <w:fldChar w:fldCharType="separate"/>
      </w:r>
      <w:r>
        <w:rPr>
          <w:noProof/>
        </w:rPr>
        <w:t>40</w:t>
      </w:r>
      <w:r>
        <w:rPr>
          <w:noProof/>
        </w:rPr>
        <w:fldChar w:fldCharType="end"/>
      </w:r>
    </w:p>
    <w:p w14:paraId="6F913F5E" w14:textId="2D059908" w:rsidR="00853AE4" w:rsidRDefault="00853AE4">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Prise de recul sur le dispositif expérimental</w:t>
      </w:r>
      <w:r>
        <w:rPr>
          <w:noProof/>
        </w:rPr>
        <w:tab/>
      </w:r>
      <w:r>
        <w:rPr>
          <w:noProof/>
        </w:rPr>
        <w:fldChar w:fldCharType="begin"/>
      </w:r>
      <w:r>
        <w:rPr>
          <w:noProof/>
        </w:rPr>
        <w:instrText xml:space="preserve"> PAGEREF _Toc143852708 \h </w:instrText>
      </w:r>
      <w:r>
        <w:rPr>
          <w:noProof/>
        </w:rPr>
      </w:r>
      <w:r>
        <w:rPr>
          <w:noProof/>
        </w:rPr>
        <w:fldChar w:fldCharType="separate"/>
      </w:r>
      <w:r>
        <w:rPr>
          <w:noProof/>
        </w:rPr>
        <w:t>42</w:t>
      </w:r>
      <w:r>
        <w:rPr>
          <w:noProof/>
        </w:rPr>
        <w:fldChar w:fldCharType="end"/>
      </w:r>
    </w:p>
    <w:p w14:paraId="0AE2C960" w14:textId="757851D7"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14BE9DF2" w:rsidR="00110323" w:rsidRDefault="00110323">
      <w:pPr>
        <w:pStyle w:val="----Corpsdetexte----"/>
        <w:rPr>
          <w:rFonts w:ascii="Arial" w:hAnsi="Arial" w:cs="Arial"/>
        </w:rPr>
      </w:pPr>
    </w:p>
    <w:p w14:paraId="6E6897C7" w14:textId="77777777" w:rsidR="006631EF" w:rsidRPr="00EA76C3" w:rsidRDefault="006631EF">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4"/>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Default="004C0E2E">
      <w:pPr>
        <w:pStyle w:val="----Corpsdetexte----"/>
        <w:rPr>
          <w:rFonts w:ascii="Arial" w:hAnsi="Arial" w:cs="Arial"/>
        </w:rPr>
      </w:pPr>
      <w:r w:rsidRPr="00910B17">
        <w:rPr>
          <w:rFonts w:ascii="Arial" w:hAnsi="Arial" w:cs="Arial"/>
          <w:b/>
        </w:rPr>
        <w:t>Espèce autogame :</w:t>
      </w:r>
      <w:r w:rsidR="00FF3015">
        <w:rPr>
          <w:rFonts w:ascii="Arial" w:hAnsi="Arial" w:cs="Arial"/>
        </w:rPr>
        <w:t xml:space="preserve"> Espèce se reproduisant majoritairement par autogamie, </w:t>
      </w:r>
      <w:r w:rsidR="00FF3015" w:rsidRPr="00FF3015">
        <w:rPr>
          <w:rFonts w:ascii="Arial" w:hAnsi="Arial" w:cs="Arial"/>
        </w:rPr>
        <w:t>un mod</w:t>
      </w:r>
      <w:r w:rsidR="00FF3015">
        <w:rPr>
          <w:rFonts w:ascii="Arial" w:hAnsi="Arial" w:cs="Arial"/>
        </w:rPr>
        <w:t>e de reproduction sexuée dans lequel</w:t>
      </w:r>
      <w:r w:rsidR="00FF3015" w:rsidRPr="00FF3015">
        <w:rPr>
          <w:rFonts w:ascii="Arial" w:hAnsi="Arial" w:cs="Arial"/>
        </w:rPr>
        <w:t xml:space="preserve"> les deux gamètes sont issus du même individu</w:t>
      </w:r>
      <w:r w:rsidR="00FF3015">
        <w:rPr>
          <w:rFonts w:ascii="Arial" w:hAnsi="Arial" w:cs="Arial"/>
        </w:rPr>
        <w:t>.</w:t>
      </w:r>
    </w:p>
    <w:p w14:paraId="1406DB36" w14:textId="505C5E89" w:rsidR="00110323" w:rsidRPr="00910B17" w:rsidRDefault="003C22F7" w:rsidP="003C22F7">
      <w:pPr>
        <w:pStyle w:val="----Corpsdetexte----"/>
        <w:rPr>
          <w:rFonts w:ascii="Arial" w:hAnsi="Arial" w:cs="Arial"/>
        </w:rPr>
      </w:pPr>
      <w:r w:rsidRPr="00910B17">
        <w:rPr>
          <w:rFonts w:ascii="Arial" w:hAnsi="Arial" w:cs="Arial"/>
          <w:b/>
        </w:rPr>
        <w:t>Valeur génétique :</w:t>
      </w:r>
      <w:r w:rsidR="00910B17">
        <w:rPr>
          <w:rFonts w:ascii="Arial" w:hAnsi="Arial" w:cs="Arial"/>
        </w:rPr>
        <w:t xml:space="preserve"> Pour un trait donné, cel</w:t>
      </w:r>
      <w:r w:rsidR="00910B17" w:rsidRPr="00910B17">
        <w:rPr>
          <w:rFonts w:ascii="Arial" w:hAnsi="Arial" w:cs="Arial"/>
        </w:rPr>
        <w:t xml:space="preserve">a </w:t>
      </w:r>
      <w:r w:rsidR="00910B17">
        <w:rPr>
          <w:rFonts w:ascii="Arial" w:hAnsi="Arial" w:cs="Arial"/>
        </w:rPr>
        <w:t xml:space="preserve">correspond à la </w:t>
      </w:r>
      <w:r w:rsidR="00910B17" w:rsidRPr="00910B17">
        <w:rPr>
          <w:rFonts w:ascii="Arial" w:hAnsi="Arial" w:cs="Arial"/>
        </w:rPr>
        <w:t>somme des effets des gènes que porte un individu, qui est transmise à ses descendants.</w:t>
      </w:r>
    </w:p>
    <w:p w14:paraId="2274A7F6" w14:textId="199D417A" w:rsidR="003B2ADD" w:rsidRDefault="003B2ADD">
      <w:pPr>
        <w:pStyle w:val="----Corpsdetexte----"/>
        <w:rPr>
          <w:rFonts w:ascii="Arial" w:hAnsi="Arial" w:cs="Arial"/>
        </w:rPr>
      </w:pPr>
      <w:r w:rsidRPr="00910B17">
        <w:rPr>
          <w:rFonts w:ascii="Arial" w:hAnsi="Arial" w:cs="Arial"/>
          <w:b/>
        </w:rPr>
        <w:t>Héritabilité :</w:t>
      </w:r>
      <w:r w:rsidR="003C22F7">
        <w:rPr>
          <w:rFonts w:ascii="Arial" w:hAnsi="Arial" w:cs="Arial"/>
        </w:rPr>
        <w:t xml:space="preserve"> Grandeur </w:t>
      </w:r>
      <w:r w:rsidR="00E41FAC">
        <w:rPr>
          <w:rFonts w:ascii="Arial" w:hAnsi="Arial" w:cs="Arial"/>
        </w:rPr>
        <w:t xml:space="preserve">se calculant comme </w:t>
      </w:r>
      <w:r w:rsidR="003C22F7">
        <w:rPr>
          <w:rFonts w:ascii="Arial" w:hAnsi="Arial" w:cs="Arial"/>
        </w:rPr>
        <w:t>la p</w:t>
      </w:r>
      <w:r w:rsidR="00107608">
        <w:rPr>
          <w:rFonts w:ascii="Arial" w:hAnsi="Arial" w:cs="Arial"/>
        </w:rPr>
        <w:t xml:space="preserve">art de </w:t>
      </w:r>
      <w:r w:rsidR="003C22F7">
        <w:rPr>
          <w:rFonts w:ascii="Arial" w:hAnsi="Arial" w:cs="Arial"/>
        </w:rPr>
        <w:t xml:space="preserve">variance </w:t>
      </w:r>
      <w:r w:rsidR="00107608">
        <w:rPr>
          <w:rFonts w:ascii="Arial" w:hAnsi="Arial" w:cs="Arial"/>
        </w:rPr>
        <w:t xml:space="preserve">génétique dans la variance </w:t>
      </w:r>
      <w:r w:rsidR="003C22F7">
        <w:rPr>
          <w:rFonts w:ascii="Arial" w:hAnsi="Arial" w:cs="Arial"/>
        </w:rPr>
        <w:t>phénotypique. On peut interpréter cette grandeur comme la p</w:t>
      </w:r>
      <w:r w:rsidR="003C22F7" w:rsidRPr="003C22F7">
        <w:rPr>
          <w:rFonts w:ascii="Arial" w:hAnsi="Arial" w:cs="Arial"/>
        </w:rPr>
        <w:t>robabilité pour qu'une caractéristique apparente, manifeste d'un individu soit transmise héréditairement par les facteurs génétiques</w:t>
      </w:r>
      <w:r w:rsidR="00107608">
        <w:rPr>
          <w:rFonts w:ascii="Arial" w:hAnsi="Arial" w:cs="Arial"/>
        </w:rPr>
        <w:t xml:space="preserve">. </w:t>
      </w:r>
      <w:r w:rsidR="00977767">
        <w:rPr>
          <w:rFonts w:ascii="Arial" w:hAnsi="Arial" w:cs="Arial"/>
        </w:rPr>
        <w:t>On peut aussi interpréter cette grandeur comme la corrélation entre la valeur phénotypique et la valeur génétique d’un individu.</w:t>
      </w:r>
    </w:p>
    <w:p w14:paraId="2BF03295" w14:textId="5D36A12E" w:rsidR="00E0672B" w:rsidRPr="00910B17" w:rsidRDefault="00E0672B">
      <w:pPr>
        <w:pStyle w:val="----Corpsdetexte----"/>
        <w:rPr>
          <w:rFonts w:ascii="Arial" w:hAnsi="Arial" w:cs="Arial"/>
          <w:b/>
        </w:rPr>
      </w:pPr>
      <w:r w:rsidRPr="00910B17">
        <w:rPr>
          <w:rFonts w:ascii="Arial" w:hAnsi="Arial" w:cs="Arial"/>
          <w:b/>
        </w:rPr>
        <w:t>Variété :</w:t>
      </w:r>
      <w:r w:rsidR="00A55608" w:rsidRPr="00A55608">
        <w:t xml:space="preserve"> </w:t>
      </w:r>
      <w:r w:rsidR="00A55608">
        <w:rPr>
          <w:rFonts w:ascii="Arial" w:hAnsi="Arial" w:cs="Arial"/>
        </w:rPr>
        <w:t>P</w:t>
      </w:r>
      <w:r w:rsidR="00A55608" w:rsidRPr="00A55608">
        <w:rPr>
          <w:rFonts w:ascii="Arial" w:hAnsi="Arial" w:cs="Arial"/>
        </w:rPr>
        <w:t>opulation de plantes d’une espèce données qui a été sélectionnée</w:t>
      </w:r>
      <w:r w:rsidR="00A55608">
        <w:rPr>
          <w:rFonts w:ascii="Arial" w:hAnsi="Arial" w:cs="Arial"/>
        </w:rPr>
        <w:t xml:space="preserve"> pour la production agricole</w:t>
      </w:r>
      <w:r w:rsidR="00A55608" w:rsidRPr="00A55608">
        <w:rPr>
          <w:rFonts w:ascii="Arial" w:hAnsi="Arial" w:cs="Arial"/>
        </w:rPr>
        <w:t xml:space="preserve"> et cultivée</w:t>
      </w:r>
      <w:r w:rsidR="00A55608">
        <w:rPr>
          <w:rFonts w:ascii="Arial" w:hAnsi="Arial" w:cs="Arial"/>
        </w:rPr>
        <w:t xml:space="preserve">. </w:t>
      </w:r>
      <w:r w:rsidR="009F0EE9">
        <w:rPr>
          <w:rFonts w:ascii="Arial" w:hAnsi="Arial" w:cs="Arial"/>
        </w:rPr>
        <w:t>Au sens juridique</w:t>
      </w:r>
      <w:r w:rsidR="00A55608">
        <w:rPr>
          <w:rFonts w:ascii="Arial" w:hAnsi="Arial" w:cs="Arial"/>
        </w:rPr>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Pr>
          <w:rFonts w:ascii="Arial" w:hAnsi="Arial" w:cs="Arial"/>
        </w:rPr>
        <w:t xml:space="preserve"> Ces conditions sont généralement résumées sous de terme de critère DHS.</w:t>
      </w:r>
    </w:p>
    <w:p w14:paraId="2B957AA5" w14:textId="23887784" w:rsidR="0081253E" w:rsidRDefault="0081253E">
      <w:pPr>
        <w:pStyle w:val="----Corpsdetexte----"/>
        <w:rPr>
          <w:rFonts w:ascii="Arial" w:hAnsi="Arial" w:cs="Arial"/>
          <w:b/>
        </w:rPr>
      </w:pPr>
      <w:r w:rsidRPr="00910B17">
        <w:rPr>
          <w:rFonts w:ascii="Arial" w:hAnsi="Arial" w:cs="Arial"/>
          <w:b/>
        </w:rPr>
        <w:t>Population / Variété population :</w:t>
      </w:r>
      <w:r w:rsidRPr="0081253E">
        <w:t xml:space="preserve"> </w:t>
      </w:r>
      <w:r w:rsidRPr="0081253E">
        <w:rPr>
          <w:rFonts w:ascii="Arial" w:hAnsi="Arial" w:cs="Arial"/>
        </w:rPr>
        <w:t>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Pr>
          <w:rFonts w:ascii="Arial" w:hAnsi="Arial" w:cs="Arial"/>
        </w:rPr>
        <w:t xml:space="preserve">ées en pollinisation libre </w:t>
      </w:r>
      <w:r w:rsidRPr="0081253E">
        <w:rPr>
          <w:rFonts w:ascii="Arial" w:hAnsi="Arial" w:cs="Arial"/>
        </w:rPr>
        <w:t>et sélectionnées par sélection massale. Ce ne so</w:t>
      </w:r>
      <w:r w:rsidR="00C50458">
        <w:rPr>
          <w:rFonts w:ascii="Arial" w:hAnsi="Arial" w:cs="Arial"/>
        </w:rPr>
        <w:t xml:space="preserve">nt pas des variétés </w:t>
      </w:r>
      <w:r w:rsidRPr="0081253E">
        <w:rPr>
          <w:rFonts w:ascii="Arial" w:hAnsi="Arial" w:cs="Arial"/>
        </w:rPr>
        <w:t>au sens juridique du terme car elle</w:t>
      </w:r>
      <w:r>
        <w:rPr>
          <w:rFonts w:ascii="Arial" w:hAnsi="Arial" w:cs="Arial"/>
        </w:rPr>
        <w:t>s</w:t>
      </w:r>
      <w:r w:rsidRPr="0081253E">
        <w:rPr>
          <w:rFonts w:ascii="Arial" w:hAnsi="Arial" w:cs="Arial"/>
        </w:rPr>
        <w:t xml:space="preserve"> ne répondent pas aux critères DHS (distinction, homogénéité et stabilité)</w:t>
      </w:r>
      <w:r>
        <w:rPr>
          <w:rFonts w:ascii="Arial" w:hAnsi="Arial" w:cs="Arial"/>
        </w:rPr>
        <w:t>.</w:t>
      </w:r>
    </w:p>
    <w:p w14:paraId="250D7C36" w14:textId="7E6C88DB" w:rsidR="00C24C58" w:rsidRPr="00C136E8" w:rsidRDefault="00C24C58">
      <w:pPr>
        <w:pStyle w:val="----Corpsdetexte----"/>
        <w:rPr>
          <w:rFonts w:ascii="Arial" w:hAnsi="Arial" w:cs="Arial"/>
        </w:rPr>
      </w:pPr>
      <w:r w:rsidRPr="00910B17">
        <w:rPr>
          <w:rFonts w:ascii="Arial" w:hAnsi="Arial" w:cs="Arial"/>
          <w:b/>
        </w:rPr>
        <w:t>Sélection variétale :</w:t>
      </w:r>
      <w:r w:rsidR="00C136E8">
        <w:rPr>
          <w:rFonts w:ascii="Arial" w:hAnsi="Arial" w:cs="Arial"/>
          <w:b/>
        </w:rPr>
        <w:t xml:space="preserve"> </w:t>
      </w:r>
      <w:r w:rsidR="00C136E8">
        <w:rPr>
          <w:rFonts w:ascii="Arial" w:hAnsi="Arial" w:cs="Arial"/>
        </w:rPr>
        <w:t xml:space="preserve">Processus par lequel une variété est créée. </w:t>
      </w:r>
      <w:r w:rsidR="00C136E8" w:rsidRPr="00C136E8">
        <w:rPr>
          <w:rFonts w:ascii="Arial" w:hAnsi="Arial" w:cs="Arial"/>
        </w:rPr>
        <w:t>La sélection, encore appelée amélioration des plantes, consiste à créer et choisir des plantes qui présentent les caractéristiques souhaitées et répondent à des besoins ciblés (agricoles, alimentaires, médicaux, industriels, technologiques…).</w:t>
      </w:r>
      <w:r w:rsidR="00134D92">
        <w:rPr>
          <w:rFonts w:ascii="Arial" w:hAnsi="Arial" w:cs="Arial"/>
        </w:rPr>
        <w:t xml:space="preserve"> La sélection </w:t>
      </w:r>
      <w:r w:rsidR="00134D92" w:rsidRPr="00134D92">
        <w:rPr>
          <w:rFonts w:ascii="Arial" w:hAnsi="Arial" w:cs="Arial"/>
        </w:rPr>
        <w:t>a pour objectif de trouver des variétés combinant plusieurs caractères</w:t>
      </w:r>
      <w:r w:rsidR="00134D92">
        <w:rPr>
          <w:rFonts w:ascii="Arial" w:hAnsi="Arial" w:cs="Arial"/>
        </w:rPr>
        <w:t xml:space="preserve"> favorables. Pour cela</w:t>
      </w:r>
      <w:r w:rsidR="00134D92" w:rsidRPr="00134D92">
        <w:rPr>
          <w:rFonts w:ascii="Arial" w:hAnsi="Arial" w:cs="Arial"/>
        </w:rPr>
        <w:t xml:space="preserve"> un grand nombre de plantes </w:t>
      </w:r>
      <w:r w:rsidR="00134D92">
        <w:rPr>
          <w:rFonts w:ascii="Arial" w:hAnsi="Arial" w:cs="Arial"/>
        </w:rPr>
        <w:t xml:space="preserve">sont étudiées et </w:t>
      </w:r>
      <w:r w:rsidR="00134D92" w:rsidRPr="00134D92">
        <w:rPr>
          <w:rFonts w:ascii="Arial" w:hAnsi="Arial" w:cs="Arial"/>
        </w:rPr>
        <w:t xml:space="preserve">les plus intéressantes </w:t>
      </w:r>
      <w:r w:rsidR="00134D92">
        <w:rPr>
          <w:rFonts w:ascii="Arial" w:hAnsi="Arial" w:cs="Arial"/>
        </w:rPr>
        <w:t xml:space="preserve">sont croisées </w:t>
      </w:r>
      <w:r w:rsidR="00134D92" w:rsidRPr="00134D92">
        <w:rPr>
          <w:rFonts w:ascii="Arial" w:hAnsi="Arial" w:cs="Arial"/>
        </w:rPr>
        <w:t>entre elles.</w:t>
      </w:r>
      <w:r w:rsidR="00134D92">
        <w:rPr>
          <w:rFonts w:ascii="Arial" w:hAnsi="Arial" w:cs="Arial"/>
        </w:rPr>
        <w:t xml:space="preserve"> La descendance des croisements est testée dans un grand nombre d’environnements et un grand nombre de caractères sont étudiés afin de sélectionner les meilleurs pour en faire des nouvelles variétés. </w:t>
      </w:r>
    </w:p>
    <w:p w14:paraId="661474D7" w14:textId="0F66094F" w:rsidR="00110323" w:rsidRPr="00EA76C3" w:rsidRDefault="003B2ADD">
      <w:pPr>
        <w:pStyle w:val="----Corpsdetexte----"/>
        <w:rPr>
          <w:rFonts w:ascii="Arial" w:hAnsi="Arial" w:cs="Arial"/>
        </w:rPr>
      </w:pPr>
      <w:r w:rsidRPr="00910B17">
        <w:rPr>
          <w:rFonts w:ascii="Arial" w:hAnsi="Arial" w:cs="Arial"/>
          <w:b/>
        </w:rPr>
        <w:t>Sélection massale :</w:t>
      </w:r>
      <w:r w:rsidR="00A0350A">
        <w:rPr>
          <w:rFonts w:ascii="Arial" w:hAnsi="Arial" w:cs="Arial"/>
          <w:b/>
        </w:rPr>
        <w:t xml:space="preserve"> </w:t>
      </w:r>
      <w:r w:rsidR="00A0350A">
        <w:rPr>
          <w:rFonts w:ascii="Arial" w:hAnsi="Arial" w:cs="Arial"/>
        </w:rPr>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Default="001F6AF6">
      <w:pPr>
        <w:pStyle w:val="----Corpsdetexte----"/>
        <w:rPr>
          <w:rFonts w:ascii="Arial" w:hAnsi="Arial" w:cs="Arial"/>
        </w:rPr>
      </w:pPr>
      <w:r w:rsidRPr="005F4A9D">
        <w:rPr>
          <w:rFonts w:ascii="Arial" w:hAnsi="Arial" w:cs="Arial"/>
          <w:b/>
        </w:rPr>
        <w:t>Vg</w:t>
      </w:r>
      <w:r w:rsidR="008245EB">
        <w:rPr>
          <w:rFonts w:ascii="Arial" w:hAnsi="Arial" w:cs="Arial"/>
        </w:rPr>
        <w:t xml:space="preserve"> = Variance génétique</w:t>
      </w:r>
    </w:p>
    <w:p w14:paraId="37FEF50C" w14:textId="40F35B7A" w:rsidR="001F6AF6" w:rsidRDefault="001F6AF6">
      <w:pPr>
        <w:pStyle w:val="----Corpsdetexte----"/>
        <w:rPr>
          <w:rFonts w:ascii="Arial" w:hAnsi="Arial" w:cs="Arial"/>
        </w:rPr>
      </w:pPr>
      <w:r w:rsidRPr="005F4A9D">
        <w:rPr>
          <w:rFonts w:ascii="Arial" w:hAnsi="Arial" w:cs="Arial"/>
          <w:b/>
        </w:rPr>
        <w:t>Vinter</w:t>
      </w:r>
      <w:r w:rsidR="008245EB">
        <w:rPr>
          <w:rFonts w:ascii="Arial" w:hAnsi="Arial" w:cs="Arial"/>
        </w:rPr>
        <w:t xml:space="preserve"> = Variance inter-épi</w:t>
      </w:r>
    </w:p>
    <w:p w14:paraId="597794D3" w14:textId="33786ED2" w:rsidR="001F6AF6" w:rsidRDefault="001F6AF6">
      <w:pPr>
        <w:pStyle w:val="----Corpsdetexte----"/>
        <w:rPr>
          <w:rFonts w:ascii="Arial" w:hAnsi="Arial" w:cs="Arial"/>
        </w:rPr>
      </w:pPr>
      <w:proofErr w:type="spellStart"/>
      <w:r w:rsidRPr="005F4A9D">
        <w:rPr>
          <w:rFonts w:ascii="Arial" w:hAnsi="Arial" w:cs="Arial"/>
          <w:b/>
        </w:rPr>
        <w:t>Vgxe</w:t>
      </w:r>
      <w:proofErr w:type="spellEnd"/>
      <w:r w:rsidR="008245EB">
        <w:rPr>
          <w:rFonts w:ascii="Arial" w:hAnsi="Arial" w:cs="Arial"/>
        </w:rPr>
        <w:t xml:space="preserve"> = Variance environnementale </w:t>
      </w:r>
    </w:p>
    <w:p w14:paraId="541D5ADB" w14:textId="40169B14" w:rsidR="001F6AF6" w:rsidRDefault="001F6AF6">
      <w:pPr>
        <w:pStyle w:val="----Corpsdetexte----"/>
        <w:rPr>
          <w:rFonts w:ascii="Arial" w:hAnsi="Arial" w:cs="Arial"/>
        </w:rPr>
      </w:pPr>
      <w:r w:rsidRPr="005F4A9D">
        <w:rPr>
          <w:rFonts w:ascii="Arial" w:hAnsi="Arial" w:cs="Arial"/>
          <w:b/>
        </w:rPr>
        <w:t>Vintra</w:t>
      </w:r>
      <w:r w:rsidR="008245EB">
        <w:rPr>
          <w:rFonts w:ascii="Arial" w:hAnsi="Arial" w:cs="Arial"/>
        </w:rPr>
        <w:t xml:space="preserve"> = Variance intra-épi</w:t>
      </w:r>
    </w:p>
    <w:p w14:paraId="2126C279" w14:textId="524064CF" w:rsidR="001F6AF6" w:rsidRDefault="001F6AF6">
      <w:pPr>
        <w:pStyle w:val="----Corpsdetexte----"/>
        <w:rPr>
          <w:rFonts w:ascii="Arial" w:hAnsi="Arial" w:cs="Arial"/>
        </w:rPr>
      </w:pPr>
      <w:r w:rsidRPr="005F4A9D">
        <w:rPr>
          <w:rFonts w:ascii="Arial" w:hAnsi="Arial" w:cs="Arial"/>
          <w:b/>
        </w:rPr>
        <w:t>NGO</w:t>
      </w:r>
      <w:r w:rsidR="008245EB">
        <w:rPr>
          <w:rFonts w:ascii="Arial" w:hAnsi="Arial" w:cs="Arial"/>
        </w:rPr>
        <w:t xml:space="preserve"> = Nombre de grains observés</w:t>
      </w:r>
    </w:p>
    <w:p w14:paraId="5D38D93D" w14:textId="18CDA3E9" w:rsidR="001F6AF6" w:rsidRDefault="001F6AF6">
      <w:pPr>
        <w:pStyle w:val="----Corpsdetexte----"/>
        <w:rPr>
          <w:rFonts w:ascii="Arial" w:hAnsi="Arial" w:cs="Arial"/>
        </w:rPr>
      </w:pPr>
      <w:r w:rsidRPr="005F4A9D">
        <w:rPr>
          <w:rFonts w:ascii="Arial" w:hAnsi="Arial" w:cs="Arial"/>
          <w:b/>
        </w:rPr>
        <w:t>NGE</w:t>
      </w:r>
      <w:r w:rsidR="008245EB">
        <w:rPr>
          <w:rFonts w:ascii="Arial" w:hAnsi="Arial" w:cs="Arial"/>
        </w:rPr>
        <w:t xml:space="preserve"> = Nombre de grains par épi</w:t>
      </w:r>
    </w:p>
    <w:p w14:paraId="37064B02" w14:textId="4D7581A3" w:rsidR="001F6AF6" w:rsidRDefault="001F6AF6">
      <w:pPr>
        <w:pStyle w:val="----Corpsdetexte----"/>
        <w:rPr>
          <w:rFonts w:ascii="Arial" w:hAnsi="Arial" w:cs="Arial"/>
        </w:rPr>
      </w:pPr>
      <w:r w:rsidRPr="005F4A9D">
        <w:rPr>
          <w:rFonts w:ascii="Arial" w:hAnsi="Arial" w:cs="Arial"/>
          <w:b/>
        </w:rPr>
        <w:t>NEO</w:t>
      </w:r>
      <w:r w:rsidR="008245EB">
        <w:rPr>
          <w:rFonts w:ascii="Arial" w:hAnsi="Arial" w:cs="Arial"/>
        </w:rPr>
        <w:t xml:space="preserve"> = Nombre d’épis observés</w:t>
      </w:r>
    </w:p>
    <w:p w14:paraId="7FE87EBB" w14:textId="2586C091" w:rsidR="001F6AF6" w:rsidRDefault="005F4A9D">
      <w:pPr>
        <w:pStyle w:val="----Corpsdetexte----"/>
        <w:rPr>
          <w:rFonts w:ascii="Arial" w:hAnsi="Arial" w:cs="Arial"/>
        </w:rPr>
      </w:pPr>
      <w:proofErr w:type="spellStart"/>
      <w:proofErr w:type="gramStart"/>
      <w:r>
        <w:rPr>
          <w:rFonts w:ascii="Arial" w:hAnsi="Arial" w:cs="Arial"/>
          <w:b/>
        </w:rPr>
        <w:t>n</w:t>
      </w:r>
      <w:r w:rsidR="001F6AF6" w:rsidRPr="005F4A9D">
        <w:rPr>
          <w:rFonts w:ascii="Arial" w:hAnsi="Arial" w:cs="Arial"/>
          <w:b/>
        </w:rPr>
        <w:t>sel</w:t>
      </w:r>
      <w:proofErr w:type="spellEnd"/>
      <w:proofErr w:type="gramEnd"/>
      <w:r w:rsidR="008245EB">
        <w:rPr>
          <w:rFonts w:ascii="Arial" w:hAnsi="Arial" w:cs="Arial"/>
        </w:rPr>
        <w:t xml:space="preserve"> = nombre de grains sélectionnés</w:t>
      </w:r>
    </w:p>
    <w:p w14:paraId="4AB6C26A" w14:textId="540001C0" w:rsidR="001F6AF6" w:rsidRDefault="001F6AF6" w:rsidP="001F6AF6">
      <w:pPr>
        <w:pStyle w:val="----Corpsdetexte----"/>
        <w:rPr>
          <w:rFonts w:ascii="Arial" w:hAnsi="Arial" w:cs="Arial"/>
        </w:rPr>
      </w:pPr>
      <w:r w:rsidRPr="00BF1D45">
        <w:rPr>
          <w:rFonts w:ascii="Arial" w:hAnsi="Arial" w:cs="Arial"/>
          <w:b/>
        </w:rPr>
        <w:t>GSV</w:t>
      </w:r>
      <w:r w:rsidR="008245EB">
        <w:rPr>
          <w:rFonts w:ascii="Arial" w:hAnsi="Arial" w:cs="Arial"/>
        </w:rPr>
        <w:t xml:space="preserve"> = Variance intra épi lorsqu’on la considère comme un trait mesurable (GSV pour Grain Size variance)</w:t>
      </w:r>
    </w:p>
    <w:p w14:paraId="604D421C" w14:textId="4791CBF3" w:rsidR="001F6AF6" w:rsidRDefault="001F6AF6" w:rsidP="001F6AF6">
      <w:pPr>
        <w:pStyle w:val="----Corpsdetexte----"/>
        <w:rPr>
          <w:rFonts w:ascii="Arial" w:hAnsi="Arial" w:cs="Arial"/>
        </w:rPr>
      </w:pPr>
      <w:r w:rsidRPr="005F4A9D">
        <w:rPr>
          <w:rFonts w:ascii="Arial" w:hAnsi="Arial" w:cs="Arial"/>
          <w:b/>
        </w:rPr>
        <w:t>PMG</w:t>
      </w:r>
      <w:r w:rsidR="008245EB">
        <w:rPr>
          <w:rFonts w:ascii="Arial" w:hAnsi="Arial" w:cs="Arial"/>
        </w:rPr>
        <w:t xml:space="preserve"> = Poids de mille grains</w:t>
      </w:r>
    </w:p>
    <w:p w14:paraId="44173489" w14:textId="77777777" w:rsidR="001F6AF6" w:rsidRDefault="001F6AF6">
      <w:pPr>
        <w:pStyle w:val="----Corpsdetexte----"/>
        <w:rPr>
          <w:rFonts w:ascii="Arial" w:hAnsi="Arial" w:cs="Arial"/>
        </w:rPr>
      </w:pP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3852681"/>
      <w:r>
        <w:lastRenderedPageBreak/>
        <w:t>Introduction</w:t>
      </w:r>
      <w:bookmarkEnd w:id="0"/>
    </w:p>
    <w:p w14:paraId="28EDE1EA" w14:textId="5FA8FBB9" w:rsidR="008E6BBC" w:rsidRDefault="00BB355C" w:rsidP="00A071D2">
      <w:pPr>
        <w:pStyle w:val="Titre2"/>
      </w:pPr>
      <w:bookmarkStart w:id="1" w:name="_Toc143852682"/>
      <w:r>
        <w:t>Le blé dur</w:t>
      </w:r>
      <w:bookmarkEnd w:id="1"/>
    </w:p>
    <w:p w14:paraId="4AEA57EF" w14:textId="657067EF" w:rsidR="007A66C3" w:rsidRDefault="00DD7CF1"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w:t>
      </w:r>
      <w:r>
        <w:t xml:space="preserve">Comme toutes les cultures, elle va être impactée par le changement climatique </w:t>
      </w:r>
      <w:r w:rsidR="007B0EBA">
        <w:t>et la demande d’une population croissante. U</w:t>
      </w:r>
      <w:r>
        <w:t xml:space="preserve">ne transition vers un modèle agricole plus résilient et durable du point de vue environnemental, social et économique est </w:t>
      </w:r>
      <w:r w:rsidR="007B0EBA">
        <w:t xml:space="preserve">donc </w:t>
      </w:r>
      <w:r>
        <w:t>nécessaire</w:t>
      </w:r>
      <w:r w:rsidR="008A7284">
        <w:t xml:space="preserve"> </w:t>
      </w:r>
      <w:r w:rsidR="008A7284">
        <w:fldChar w:fldCharType="begin"/>
      </w:r>
      <w:r w:rsidR="008A7284">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8A7284">
        <w:fldChar w:fldCharType="separate"/>
      </w:r>
      <w:r w:rsidR="008A7284" w:rsidRPr="008A7284">
        <w:t>(Horlings and Marsden, 2011)</w:t>
      </w:r>
      <w:r w:rsidR="008A7284">
        <w:fldChar w:fldCharType="end"/>
      </w:r>
      <w:r>
        <w:t xml:space="preserve">. A la base de la filière se trouve la création variétale qui fournit aux agriculteurs les semences devant répondre aux objectifs </w:t>
      </w:r>
      <w:r w:rsidR="000B4200">
        <w:t>et contraintes de production (rendement à atteindre, résistance aux maladies, aux stress environnementaux</w:t>
      </w:r>
      <w:r w:rsidR="00EF588A">
        <w:t>, conformité pour la transformation,</w:t>
      </w:r>
      <w:r w:rsidR="000B4200">
        <w:t xml:space="preserve"> etc…).</w:t>
      </w:r>
      <w:r w:rsidR="00EF588A">
        <w:t xml:space="preserve"> </w:t>
      </w:r>
      <w:r w:rsidR="002D3E0D">
        <w:t>La création variétale a donc un rôle primordial à jouer dans les transitions précédemment évoquées et se doit de proposer des innovation</w:t>
      </w:r>
      <w:r w:rsidR="00544975">
        <w:t>s</w:t>
      </w:r>
      <w:r w:rsidR="004166D8">
        <w:t xml:space="preserve"> pour les rendre possible,</w:t>
      </w:r>
      <w:r w:rsidR="003B05F1">
        <w:t xml:space="preserve"> tout en intégrant les innovations</w:t>
      </w:r>
      <w:r w:rsidR="00BE78EB">
        <w:t>, les besoins et les</w:t>
      </w:r>
      <w:r w:rsidR="003B05F1">
        <w:t xml:space="preserve"> pratiques en aval dans la filière. </w:t>
      </w:r>
    </w:p>
    <w:p w14:paraId="7E357401" w14:textId="0949A9A1" w:rsidR="00A071D2" w:rsidRPr="00A071D2" w:rsidRDefault="00A071D2" w:rsidP="00A071D2">
      <w:r w:rsidRPr="00A071D2">
        <w:t xml:space="preserve">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3852683"/>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w:t>
      </w:r>
      <w:r w:rsidRPr="00A071D2">
        <w:lastRenderedPageBreak/>
        <w:t xml:space="preserve">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3852684"/>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0416C1A5"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C215EC">
        <w:t>Il est souvent déploré que cette façon de produire des variétés</w:t>
      </w:r>
      <w:r w:rsidR="00EF7FE1">
        <w:t xml:space="preserve"> rend les agriculteurs dépendants à l’industrie semencière et</w:t>
      </w:r>
      <w:r w:rsidR="00C215EC">
        <w:t xml:space="preserve"> n’est pas adaptée aux enjeux du changement climatique ou aux enjeux sociaux et aux attentes des agriculteurs soucieux de préserver l’environnement. Certains auteurs et agriculteurs parlent par exemple d’un "vide variétal" pour le blé en agriculture biologique </w:t>
      </w:r>
      <w:r w:rsidR="00C215EC">
        <w:fldChar w:fldCharType="begin"/>
      </w:r>
      <w:r w:rsidR="00C215EC">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rsidR="00C215EC">
        <w:fldChar w:fldCharType="separate"/>
      </w:r>
      <w:r w:rsidR="00C215EC" w:rsidRPr="00C215EC">
        <w:t>(Chable and Berthellot, 2006)</w:t>
      </w:r>
      <w:r w:rsidR="00C215EC">
        <w:fldChar w:fldCharType="end"/>
      </w:r>
      <w:r w:rsidR="00C215EC">
        <w:t xml:space="preserve">. </w:t>
      </w:r>
      <w:r w:rsidRPr="00A071D2">
        <w:t xml:space="preserve">Ce paradigme est </w:t>
      </w:r>
      <w:r w:rsidR="00C215EC">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2D4284D3"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w:t>
      </w:r>
      <w:r w:rsidRPr="00A071D2">
        <w:lastRenderedPageBreak/>
        <w:t>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w:t>
      </w:r>
      <w:r w:rsidR="00ED66D8">
        <w:t xml:space="preserve"> (environnement, pratiques agricoles spécifiques)</w:t>
      </w:r>
      <w:r w:rsidRPr="00A071D2">
        <w:t xml:space="preserve">, des 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2154AAD2" w14:textId="5494A67C" w:rsidR="00A071D2" w:rsidRDefault="00A071D2" w:rsidP="00A071D2">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w:t>
      </w:r>
      <w:r w:rsidR="00684891">
        <w:t>la sélection massale pour les caractéristiques du grain</w:t>
      </w:r>
      <w:r w:rsidRPr="00A071D2">
        <w:t>.</w:t>
      </w:r>
    </w:p>
    <w:p w14:paraId="4829FBB4" w14:textId="77777777" w:rsidR="002A66D1" w:rsidRDefault="002A66D1" w:rsidP="00A071D2"/>
    <w:p w14:paraId="0DA9F1D3" w14:textId="75467D8C" w:rsidR="002A66D1" w:rsidRDefault="00A2208C" w:rsidP="002A66D1">
      <w:pPr>
        <w:pStyle w:val="Titre2"/>
      </w:pPr>
      <w:bookmarkStart w:id="4" w:name="_Toc143852685"/>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 xml:space="preserve">De plus, dans un contexte de sélection massale, le grain est un organe de choix pour opérer la sélection. </w:t>
      </w:r>
      <w:r>
        <w:lastRenderedPageBreak/>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l’organe de la plante qui est le plus facile à observer à haut débit (en triant sur la taille avec un tamis par exemple), ce qui est 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3852686"/>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085D5A6F"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990490"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990490"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990490"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990490"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990490"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990490"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990490"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w:t>
      </w:r>
      <w:r w:rsidR="003215F3">
        <w:lastRenderedPageBreak/>
        <w:t xml:space="preserve">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368E23EA" w14:textId="28175388" w:rsidR="00F17B4D" w:rsidRDefault="00426A7A" w:rsidP="00F17B4D">
      <w:pPr>
        <w:keepNext/>
      </w:pPr>
      <w:r>
        <w:rPr>
          <w:noProof/>
        </w:rPr>
        <w:drawing>
          <wp:inline distT="0" distB="0" distL="0" distR="0" wp14:anchorId="21EC4CBE" wp14:editId="317B2DE2">
            <wp:extent cx="5760720" cy="4926330"/>
            <wp:effectExtent l="19050" t="19050" r="11430" b="266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sentation_GAIA_clement_bienvenu.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926330"/>
                    </a:xfrm>
                    <a:prstGeom prst="rect">
                      <a:avLst/>
                    </a:prstGeom>
                    <a:ln>
                      <a:solidFill>
                        <a:schemeClr val="tx1"/>
                      </a:solidFill>
                    </a:ln>
                  </pic:spPr>
                </pic:pic>
              </a:graphicData>
            </a:graphic>
          </wp:inline>
        </w:drawing>
      </w:r>
    </w:p>
    <w:p w14:paraId="4A3FD565" w14:textId="2155BD4B" w:rsidR="00F17B4D" w:rsidRPr="00F17B4D" w:rsidRDefault="00F17B4D" w:rsidP="00F17B4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651FC8">
        <w:rPr>
          <w:b/>
          <w:i/>
          <w:noProof/>
        </w:rPr>
        <w:t>1</w:t>
      </w:r>
      <w:r w:rsidRPr="00F17B4D">
        <w:rPr>
          <w:b/>
          <w:i/>
        </w:rPr>
        <w:fldChar w:fldCharType="end"/>
      </w:r>
      <w:r w:rsidRPr="00F17B4D">
        <w:rPr>
          <w:b/>
          <w:i/>
        </w:rPr>
        <w:t xml:space="preserve"> : Schéma récapitulant le raisonnement pour comparer la sélection sur grain ou sur épi. </w:t>
      </w:r>
    </w:p>
    <w:p w14:paraId="41103A4B" w14:textId="277B9A7D" w:rsidR="00E653F1" w:rsidRPr="00F17B4D" w:rsidRDefault="00F17B4D" w:rsidP="00F17B4D">
      <w:pPr>
        <w:spacing w:line="240" w:lineRule="auto"/>
        <w:rPr>
          <w:i/>
        </w:rPr>
      </w:pPr>
      <w:r w:rsidRPr="00F17B4D">
        <w:rPr>
          <w:i/>
        </w:rPr>
        <w:lastRenderedPageBreak/>
        <w:t>On retrouve les composantes de la variance</w:t>
      </w:r>
      <w:r w:rsidR="008B64F7">
        <w:rPr>
          <w:i/>
        </w:rPr>
        <w:t xml:space="preserve"> des traits du grain à gauche. La sélection sur grain se fait en sélectionnant </w:t>
      </w:r>
      <w:proofErr w:type="spellStart"/>
      <w:r w:rsidR="008B64F7">
        <w:rPr>
          <w:i/>
        </w:rPr>
        <w:t>nsel</w:t>
      </w:r>
      <w:proofErr w:type="spellEnd"/>
      <w:r w:rsidR="008B64F7">
        <w:rPr>
          <w:i/>
        </w:rPr>
        <w:t xml:space="preserve"> grains parmi une population de NGO grains observés. </w:t>
      </w:r>
      <w:r w:rsidR="00482464">
        <w:rPr>
          <w:i/>
        </w:rPr>
        <w:t>Selon la valeur de l’héritabilité H²grain et l’intensité de sélection</w:t>
      </w:r>
      <w:r w:rsidR="005F67AB">
        <w:rPr>
          <w:i/>
        </w:rPr>
        <w:t xml:space="preserve"> </w:t>
      </w:r>
      <w:proofErr w:type="spellStart"/>
      <w:r w:rsidR="005F67AB">
        <w:rPr>
          <w:i/>
        </w:rPr>
        <w:t>i</w:t>
      </w:r>
      <w:r w:rsidR="005F67AB">
        <w:rPr>
          <w:i/>
          <w:vertAlign w:val="subscript"/>
        </w:rPr>
        <w:t>grain</w:t>
      </w:r>
      <w:proofErr w:type="spellEnd"/>
      <w:r w:rsidR="00482464">
        <w:rPr>
          <w:i/>
        </w:rPr>
        <w:t>, o</w:t>
      </w:r>
      <w:r w:rsidR="008B64F7">
        <w:rPr>
          <w:i/>
        </w:rPr>
        <w:t xml:space="preserve">n obtient un progrès </w:t>
      </w:r>
      <w:proofErr w:type="spellStart"/>
      <w:r w:rsidR="008B64F7">
        <w:rPr>
          <w:i/>
        </w:rPr>
        <w:t>R</w:t>
      </w:r>
      <w:r w:rsidR="00482464">
        <w:rPr>
          <w:i/>
        </w:rPr>
        <w:t>grain</w:t>
      </w:r>
      <w:proofErr w:type="spellEnd"/>
      <w:r w:rsidR="00482464">
        <w:rPr>
          <w:i/>
        </w:rPr>
        <w:t xml:space="preserve">. La sélection sur épi se fait en sélectionnant un nombre d’épis tel qu’on obtienne </w:t>
      </w:r>
      <w:proofErr w:type="spellStart"/>
      <w:r w:rsidR="00482464">
        <w:rPr>
          <w:i/>
        </w:rPr>
        <w:t>nsel</w:t>
      </w:r>
      <w:proofErr w:type="spellEnd"/>
      <w:r w:rsidR="00482464">
        <w:rPr>
          <w:i/>
        </w:rPr>
        <w:t xml:space="preserve"> grains à la fin, en observant une population de NEO épis observés. Selon la valeur de l’héritabilité H²epi</w:t>
      </w:r>
      <w:r w:rsidR="005F67AB">
        <w:rPr>
          <w:i/>
        </w:rPr>
        <w:t xml:space="preserve"> et l’intensité de sélection </w:t>
      </w:r>
      <w:proofErr w:type="spellStart"/>
      <w:r w:rsidR="005F67AB">
        <w:rPr>
          <w:i/>
        </w:rPr>
        <w:t>i</w:t>
      </w:r>
      <w:r w:rsidR="005F67AB">
        <w:rPr>
          <w:i/>
          <w:vertAlign w:val="subscript"/>
        </w:rPr>
        <w:t>epi</w:t>
      </w:r>
      <w:proofErr w:type="spellEnd"/>
      <w:r w:rsidR="00482464">
        <w:rPr>
          <w:i/>
        </w:rPr>
        <w:t xml:space="preserve">, on réalise un progrès </w:t>
      </w:r>
      <w:proofErr w:type="spellStart"/>
      <w:r w:rsidR="00482464">
        <w:rPr>
          <w:i/>
        </w:rPr>
        <w:t>Repi</w:t>
      </w:r>
      <w:proofErr w:type="spellEnd"/>
      <w:r w:rsidR="00482464">
        <w:rPr>
          <w:i/>
        </w:rPr>
        <w:t xml:space="preserve">. On rappelle en bas le compromis entre l’intensité de sélection et l’héritabilité. </w:t>
      </w:r>
    </w:p>
    <w:p w14:paraId="16A2CC53" w14:textId="208422F5"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534CB4D7" w:rsidR="001D4D34" w:rsidRDefault="001B4690" w:rsidP="001D4D34">
      <w:pPr>
        <w:pStyle w:val="Paragraphedeliste"/>
        <w:numPr>
          <w:ilvl w:val="0"/>
          <w:numId w:val="12"/>
        </w:numPr>
      </w:pPr>
      <w:r>
        <w:t>Quel est l’effet d’une sélection massale sur la taille du grain</w:t>
      </w:r>
      <w:r w:rsidR="00CE2EF7">
        <w:t> ?</w:t>
      </w:r>
    </w:p>
    <w:p w14:paraId="63B058BB" w14:textId="502D1255" w:rsidR="001D4D34" w:rsidRDefault="001D4D34" w:rsidP="001D4D34">
      <w:pPr>
        <w:pStyle w:val="Paragraphedeliste"/>
        <w:numPr>
          <w:ilvl w:val="0"/>
          <w:numId w:val="12"/>
        </w:numPr>
      </w:pPr>
      <w:r>
        <w:t>Dans quelles conditions est-il préférable de sélectionner sur grain ou sur épi ?</w:t>
      </w:r>
    </w:p>
    <w:p w14:paraId="6C2520B7" w14:textId="77777777" w:rsidR="00367A79" w:rsidRDefault="00367A79" w:rsidP="00367A79">
      <w:pPr>
        <w:ind w:left="360"/>
      </w:pPr>
    </w:p>
    <w:p w14:paraId="0690E4FA" w14:textId="1782517D" w:rsidR="00065447" w:rsidRDefault="00065447" w:rsidP="00065447">
      <w:pPr>
        <w:pStyle w:val="Titre2"/>
      </w:pPr>
      <w:bookmarkStart w:id="6" w:name="_Toc143852687"/>
      <w:r>
        <w:t>Hypothèses</w:t>
      </w:r>
      <w:bookmarkEnd w:id="6"/>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D4A6D">
        <w:tc>
          <w:tcPr>
            <w:tcW w:w="1073" w:type="dxa"/>
            <w:shd w:val="clear" w:color="auto" w:fill="BFBFBF" w:themeFill="background1" w:themeFillShade="BF"/>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995D21">
            <w:pPr>
              <w:keepNext/>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48129F19" w14:textId="4A99B874" w:rsidR="00F17B4D" w:rsidRDefault="00995D21" w:rsidP="005F6229">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651FC8">
        <w:rPr>
          <w:b/>
          <w:i/>
          <w:noProof/>
        </w:rPr>
        <w:t>1</w:t>
      </w:r>
      <w:r w:rsidRPr="005F6229">
        <w:rPr>
          <w:b/>
          <w:i/>
        </w:rPr>
        <w:fldChar w:fldCharType="end"/>
      </w:r>
      <w:r w:rsidR="005F6229" w:rsidRPr="005F6229">
        <w:rPr>
          <w:b/>
          <w:i/>
        </w:rPr>
        <w:t xml:space="preserve"> : Résultats d'études sur </w:t>
      </w:r>
      <w:r w:rsidR="00A8232D">
        <w:rPr>
          <w:b/>
          <w:i/>
        </w:rPr>
        <w:t>la sélection massale pour la taille du grain</w:t>
      </w:r>
      <w:r w:rsidR="005F6229" w:rsidRPr="005F6229">
        <w:rPr>
          <w:b/>
          <w:i/>
        </w:rPr>
        <w:t xml:space="preserve"> dans des populations de blé</w:t>
      </w:r>
      <w:r w:rsidR="00A8232D">
        <w:rPr>
          <w:b/>
          <w:i/>
        </w:rPr>
        <w:t>.</w:t>
      </w:r>
      <w:r w:rsidR="005F6229" w:rsidRPr="005F6229">
        <w:rPr>
          <w:b/>
          <w:i/>
        </w:rPr>
        <w:t xml:space="preserve"> </w:t>
      </w:r>
    </w:p>
    <w:p w14:paraId="22E63924" w14:textId="3D6ADFA5" w:rsidR="00995D21" w:rsidRPr="00A8232D" w:rsidRDefault="005F6229" w:rsidP="005F6229">
      <w:pPr>
        <w:spacing w:line="240" w:lineRule="auto"/>
        <w:rPr>
          <w:b/>
          <w:i/>
        </w:rPr>
      </w:pPr>
      <w:proofErr w:type="spellStart"/>
      <w:r w:rsidRPr="005F6229">
        <w:rPr>
          <w:i/>
        </w:rPr>
        <w:t>Rdt</w:t>
      </w:r>
      <w:proofErr w:type="spellEnd"/>
      <w:r w:rsidRPr="005F6229">
        <w:rPr>
          <w:i/>
        </w:rPr>
        <w:t xml:space="preserve"> = rendement, </w:t>
      </w:r>
      <w:proofErr w:type="spellStart"/>
      <w:r w:rsidRPr="005F6229">
        <w:rPr>
          <w:i/>
        </w:rPr>
        <w:t>Prot</w:t>
      </w:r>
      <w:proofErr w:type="spellEnd"/>
      <w:r w:rsidRPr="005F6229">
        <w:rPr>
          <w:i/>
        </w:rPr>
        <w:t xml:space="preserve"> = taux de protéines</w:t>
      </w:r>
      <w:r w:rsidR="000D4A6D">
        <w:rPr>
          <w:i/>
        </w:rPr>
        <w:t xml:space="preserve"> des grains</w:t>
      </w:r>
      <w:r w:rsidRPr="005F6229">
        <w:rPr>
          <w:i/>
        </w:rPr>
        <w:t>. Un "+" indique une augmentation de la valeur</w:t>
      </w:r>
      <w:r w:rsidR="000D4A6D">
        <w:rPr>
          <w:i/>
        </w:rPr>
        <w:t xml:space="preserve"> du trait après sélection sur la taille du grain</w:t>
      </w:r>
      <w:r w:rsidRPr="005F6229">
        <w:rPr>
          <w:i/>
        </w:rPr>
        <w:t>,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7" w:name="_Toc143852688"/>
      <w:r>
        <w:t>Matériel et méthodes</w:t>
      </w:r>
      <w:bookmarkEnd w:id="7"/>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8" w:name="_Toc143852689"/>
      <w:r>
        <w:t>Matériel végétal</w:t>
      </w:r>
      <w:bookmarkEnd w:id="8"/>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w:t>
      </w:r>
      <w:r w:rsidRPr="001E07CB">
        <w:lastRenderedPageBreak/>
        <w:t xml:space="preserve">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9" w:name="_Toc143852690"/>
      <w:r>
        <w:t>Dispositif expérimental</w:t>
      </w:r>
      <w:bookmarkEnd w:id="9"/>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60F7135A"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w:t>
      </w:r>
      <w:r w:rsidR="00234CB8">
        <w:t xml:space="preserve"> de façon "mélangée" complique</w:t>
      </w:r>
      <w:r w:rsidR="00715C06">
        <w:t xml:space="preserve">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10"/>
      <w:r w:rsidRPr="001E07CB">
        <w:t>Il y a au total 12 micro parcelles dans lesquelles 3 répétitions de chaque traitement ont été placées au hasard.</w:t>
      </w:r>
      <w:commentRangeEnd w:id="10"/>
      <w:r w:rsidRPr="001E07CB">
        <w:commentReference w:id="10"/>
      </w:r>
    </w:p>
    <w:p w14:paraId="4EE28FD0" w14:textId="77777777" w:rsidR="001E07CB" w:rsidRPr="001E07CB" w:rsidRDefault="001E07CB" w:rsidP="001E07CB"/>
    <w:p w14:paraId="64B410AD" w14:textId="77777777" w:rsidR="001E07CB" w:rsidRPr="001E07CB" w:rsidRDefault="001E07CB" w:rsidP="001E07CB">
      <w:pPr>
        <w:pStyle w:val="Titre2"/>
      </w:pPr>
      <w:bookmarkStart w:id="11" w:name="_Toc143852691"/>
      <w:proofErr w:type="spellStart"/>
      <w:r>
        <w:t>Phénotypage</w:t>
      </w:r>
      <w:bookmarkEnd w:id="11"/>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64ED348E"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7B06268A" w14:textId="2239EEED" w:rsidR="006668B4" w:rsidRDefault="006668B4" w:rsidP="001E07CB">
      <w:pPr>
        <w:numPr>
          <w:ilvl w:val="0"/>
          <w:numId w:val="8"/>
        </w:numPr>
      </w:pPr>
      <w:r>
        <w:t>Taille individuelle de chaque grain</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190C29AE" w:rsidR="00740CBC" w:rsidRPr="001E07CB" w:rsidRDefault="00740CBC" w:rsidP="0010130A">
      <w:pPr>
        <w:numPr>
          <w:ilvl w:val="0"/>
          <w:numId w:val="8"/>
        </w:numPr>
      </w:pPr>
      <w:r>
        <w:t>Variance de la taille des grains</w:t>
      </w:r>
      <w:r w:rsidR="008E65E7">
        <w:t xml:space="preserve"> (GSV)</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7079E79" w:rsidR="001E07CB" w:rsidRDefault="009B5FEC" w:rsidP="001E07CB">
      <w:r>
        <w:t xml:space="preserve">Pour les parcelles au champ, les deux rangs centraux de chaque parcelle ont été récoltés. Pour chaque </w:t>
      </w:r>
      <w:r>
        <w:lastRenderedPageBreak/>
        <w:t>parcelle, parmi ces rangs ce</w:t>
      </w:r>
      <w:r w:rsidR="005C284C">
        <w:t>ntraux, 30 brins</w:t>
      </w:r>
      <w:r w:rsidR="000A7C60">
        <w:t xml:space="preserve"> (donc 30 épis)</w:t>
      </w:r>
      <w:r w:rsidR="005C284C">
        <w:t xml:space="preserve"> ont été choisi</w:t>
      </w:r>
      <w:r>
        <w:t>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2EBC7949" w:rsidR="002E4258" w:rsidRDefault="002E4258" w:rsidP="009B5FEC">
      <w:pPr>
        <w:pStyle w:val="Paragraphedeliste"/>
        <w:numPr>
          <w:ilvl w:val="0"/>
          <w:numId w:val="13"/>
        </w:numPr>
      </w:pPr>
      <w:r>
        <w:t>Nombre d’épillets</w:t>
      </w:r>
    </w:p>
    <w:p w14:paraId="0F85AA62" w14:textId="1EFBA476" w:rsidR="000A7C60" w:rsidRDefault="000A7C60" w:rsidP="009B5FEC">
      <w:pPr>
        <w:pStyle w:val="Paragraphedeliste"/>
        <w:numPr>
          <w:ilvl w:val="0"/>
          <w:numId w:val="13"/>
        </w:numPr>
      </w:pPr>
      <w:r>
        <w:t>Taille individuelle de chaque grain</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5FE862EF" w14:textId="77777777" w:rsidR="00827A79" w:rsidRDefault="00834C2B" w:rsidP="00827A79">
      <w:pPr>
        <w:keepNext/>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76975759" w14:textId="4210E418"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651FC8">
        <w:rPr>
          <w:b/>
          <w:i/>
          <w:noProof/>
        </w:rPr>
        <w:t>2</w:t>
      </w:r>
      <w:r w:rsidRPr="00827A79">
        <w:rPr>
          <w:b/>
          <w:i/>
        </w:rPr>
        <w:fldChar w:fldCharType="end"/>
      </w:r>
      <w:r>
        <w:rPr>
          <w:b/>
          <w:i/>
        </w:rPr>
        <w:t> : Schéma récapitulatif du dispositif expérimental.</w:t>
      </w:r>
    </w:p>
    <w:p w14:paraId="0A17DD3F" w14:textId="5373476A" w:rsidR="00827A79" w:rsidRPr="00827A79" w:rsidRDefault="00827A79" w:rsidP="00827A79">
      <w:pPr>
        <w:spacing w:line="240" w:lineRule="auto"/>
        <w:rPr>
          <w:i/>
        </w:rPr>
      </w:pPr>
      <w:r>
        <w:rPr>
          <w:i/>
        </w:rPr>
        <w:t>En haut, le dispositif au champ. Des grains issus d’une récolte d’EPO ont été tamisés en 3 classes différentes (petits, moyens, gros) puis semés au champ dans 12 micro parcelles de 1.5 m². Les deux rangs centraux de chaque parcelle ont été récoltés pour faire les mesures. En bas, 12 grains des 180 lignées issues de la population EPO ont été passés à la NIRS et à l’Optomachine puis en moyenne 7 grains par génotypes ont été semés dans 6 bacs. Les mesures ont été réalisées sur chaque plante individuellement. Pour chaque épi récolté, la taille des grain</w:t>
      </w:r>
      <w:r w:rsidR="00647709">
        <w:rPr>
          <w:i/>
        </w:rPr>
        <w:t>s</w:t>
      </w:r>
      <w:r>
        <w:rPr>
          <w:i/>
        </w:rPr>
        <w:t xml:space="preserve"> a été mesurée pour chaque grain individuellement.</w:t>
      </w:r>
    </w:p>
    <w:p w14:paraId="625F2D74" w14:textId="77777777" w:rsidR="001E07CB" w:rsidRPr="001E07CB" w:rsidRDefault="001E07CB" w:rsidP="001E07CB">
      <w:pPr>
        <w:pStyle w:val="Titre2"/>
      </w:pPr>
      <w:bookmarkStart w:id="12" w:name="_Toc143852692"/>
      <w:r>
        <w:t>Analyses</w:t>
      </w:r>
      <w:bookmarkEnd w:id="12"/>
    </w:p>
    <w:p w14:paraId="785F9F18" w14:textId="37F75E75" w:rsidR="001E07CB" w:rsidRDefault="001E07CB" w:rsidP="001E07CB">
      <w:pPr>
        <w:pStyle w:val="Titre3"/>
      </w:pPr>
      <w:bookmarkStart w:id="13" w:name="_Toc143852693"/>
      <w:r w:rsidRPr="001E07CB">
        <w:t>Effet de la sélection sur la taille du grain</w:t>
      </w:r>
      <w:bookmarkEnd w:id="13"/>
    </w:p>
    <w:p w14:paraId="49D76B51" w14:textId="77777777" w:rsidR="005D03CC" w:rsidRPr="001E07CB" w:rsidRDefault="005D03CC" w:rsidP="005D03CC">
      <w:r w:rsidRPr="001E07CB">
        <w:t xml:space="preserve">Avec les données du champ, les caractéristiques des différentes populations sélectionnées ont été </w:t>
      </w:r>
      <w:r w:rsidRPr="001E07CB">
        <w:lastRenderedPageBreak/>
        <w:t>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1E8F47D1" w:rsidR="005D03CC" w:rsidRPr="001E07CB" w:rsidRDefault="00990490"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990490"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990490"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990490"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990490"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0D9DB098"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w:t>
      </w:r>
      <w:r w:rsidR="00372DC3">
        <w:t xml:space="preserve">donc </w:t>
      </w:r>
      <w:r>
        <w:t xml:space="preserve">un </w:t>
      </w:r>
      <w:r w:rsidR="00372DC3">
        <w:t xml:space="preserve">effet </w:t>
      </w:r>
      <w:r>
        <w:t xml:space="preserve">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5A7358D3" w14:textId="74576F65" w:rsidR="001E0AC5"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w:t>
      </w:r>
      <w:r w:rsidR="00D72D02">
        <w:t>Pour tous les traits, sauf la taille individuelle des grains, l</w:t>
      </w:r>
      <w:r w:rsidR="001E0AC5">
        <w:t>es progrès estimés seront exprimés en pourcentage de la variance calculée dans la population non sélectionnée.</w:t>
      </w:r>
      <w:r w:rsidR="00D72D02">
        <w:t xml:space="preserve"> </w:t>
      </w:r>
    </w:p>
    <w:p w14:paraId="59596123" w14:textId="7BD15FF9" w:rsidR="00D72D02" w:rsidRDefault="00D72D02" w:rsidP="005D03CC">
      <w:r>
        <w:t xml:space="preserve">Une partie des grains semés ont été mesurés à l’Optomachine avant le semis pour chaque modalité. On a donc accès à la variance de la taille des grains individuels de la population dans laquelle la sélection a été exercée. Le progrès pour la taille des grains individuels sera donc exprimé en pourcentage de la variance du trait dans cette population. </w:t>
      </w:r>
    </w:p>
    <w:p w14:paraId="299EF225" w14:textId="31394760" w:rsidR="005D03CC" w:rsidRPr="001E07CB" w:rsidRDefault="005D03CC" w:rsidP="005D03CC">
      <w:r w:rsidRPr="001E07CB">
        <w:t xml:space="preserve">L’héritabilité réalisée </w:t>
      </w:r>
      <w:r w:rsidR="001C4331">
        <w:t xml:space="preserve">de la taille des grains individuels </w:t>
      </w:r>
      <w:r w:rsidRPr="001E07CB">
        <w:t xml:space="preserve">a été calculée pour ce dispositif en divisant le progrès mesuré par le différentiel de sélection. </w:t>
      </w:r>
      <w:r>
        <w:t xml:space="preserve">Pour accéder au différentiel de sélection, </w:t>
      </w:r>
      <w:r w:rsidR="00842CAB">
        <w:t xml:space="preserve">les données Optomachine des grains semés ont été utilisées. Ces données donnent accès à </w:t>
      </w:r>
      <w:r>
        <w:t xml:space="preserve">la taille moyenne des grains pour chaque modalité et le différentiel se calcul comme la différence entre la taille moyenne des grains </w:t>
      </w:r>
      <w:r w:rsidR="001C4331">
        <w:t>tamisés</w:t>
      </w:r>
      <w:r>
        <w:t xml:space="preserve"> et la taille moyenne des grains non </w:t>
      </w:r>
      <w:r w:rsidR="001C4331">
        <w:t>tamisés</w:t>
      </w:r>
      <w:r>
        <w:t xml:space="preserve">. On a donc pu calculer un différentiel de sélection pour chaque modalité de sélection. </w:t>
      </w:r>
    </w:p>
    <w:p w14:paraId="27EF7DC8" w14:textId="77777777" w:rsidR="005D03CC" w:rsidRPr="005D03CC" w:rsidRDefault="005D03CC" w:rsidP="005D03CC">
      <w:pPr>
        <w:pStyle w:val="Corpsdetexte"/>
      </w:pPr>
    </w:p>
    <w:p w14:paraId="79D55611" w14:textId="55B49C76"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8C1272">
        <w:t xml:space="preserve">Ces </w:t>
      </w:r>
      <w:r w:rsidR="008C1272">
        <w:lastRenderedPageBreak/>
        <w:t xml:space="preserve">données ont donc </w:t>
      </w:r>
      <w:proofErr w:type="spellStart"/>
      <w:r w:rsidR="008C1272">
        <w:t>consitué</w:t>
      </w:r>
      <w:proofErr w:type="spellEnd"/>
      <w:r w:rsidR="00EC4CD4">
        <w:t xml:space="preserve">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990490"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990490"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990490"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44556067"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8D4901">
        <w:t xml:space="preserve"> ont</w:t>
      </w:r>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w:t>
      </w:r>
      <w:r w:rsidR="008E674A">
        <w:t>sélection</w:t>
      </w:r>
      <w:r w:rsidR="00866802">
        <w:t xml:space="preserve"> a été </w:t>
      </w:r>
      <w:r w:rsidR="00C26254">
        <w:t>estimé</w:t>
      </w:r>
      <w:r w:rsidR="00866802">
        <w:t xml:space="preserve"> </w:t>
      </w:r>
      <w:r w:rsidR="008E674A">
        <w:t xml:space="preserve">de cette façon </w:t>
      </w:r>
      <w:r w:rsidR="00866802">
        <w:t>pour tous les traits mesurés</w:t>
      </w:r>
      <w:r w:rsidR="0033241A">
        <w:t xml:space="preserve"> </w:t>
      </w:r>
      <w:r w:rsidR="00470954">
        <w:t xml:space="preserve">sauf la taille individuelle des grains (une autre méthode légèrement différente </w:t>
      </w:r>
      <w:r w:rsidR="00470954">
        <w:lastRenderedPageBreak/>
        <w:t>a été utilisée pour ce trait)</w:t>
      </w:r>
      <w:r w:rsidR="00F42B28">
        <w:t>.</w:t>
      </w:r>
      <w:r w:rsidR="00D17068">
        <w:t xml:space="preserve"> </w:t>
      </w:r>
      <w:r w:rsidR="00262DAC">
        <w:t xml:space="preserve"> Ci-dessous un schéma explicatif :</w:t>
      </w:r>
    </w:p>
    <w:p w14:paraId="3C5C917D" w14:textId="77777777" w:rsidR="00614296" w:rsidRDefault="00FC0BF0" w:rsidP="00614296">
      <w:pPr>
        <w:keepNext/>
      </w:pPr>
      <w:r>
        <w:rPr>
          <w:noProof/>
        </w:rPr>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D334D3A" w14:textId="05FC8428" w:rsidR="00FC0BF0" w:rsidRDefault="00614296" w:rsidP="00614296">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651FC8">
        <w:rPr>
          <w:b/>
          <w:i/>
          <w:noProof/>
        </w:rPr>
        <w:t>3</w:t>
      </w:r>
      <w:r w:rsidRPr="00614296">
        <w:rPr>
          <w:b/>
          <w:i/>
        </w:rPr>
        <w:fldChar w:fldCharType="end"/>
      </w:r>
      <w:r>
        <w:rPr>
          <w:b/>
          <w:i/>
        </w:rPr>
        <w:t> : Schéma récapitulatif de la méthode de sélection in silico pour les traits mesurés à l’échelle de la plante (=</w:t>
      </w:r>
      <w:r w:rsidR="002C334B">
        <w:rPr>
          <w:b/>
          <w:i/>
        </w:rPr>
        <w:t xml:space="preserve"> </w:t>
      </w:r>
      <w:r>
        <w:rPr>
          <w:b/>
          <w:i/>
        </w:rPr>
        <w:t>tous les traits sauf la taille des grains individuels).</w:t>
      </w:r>
    </w:p>
    <w:p w14:paraId="7162B240" w14:textId="67204EB6" w:rsidR="00614296" w:rsidRPr="00614296" w:rsidRDefault="002C334B" w:rsidP="00614296">
      <w:pPr>
        <w:spacing w:line="240" w:lineRule="auto"/>
        <w:rPr>
          <w:i/>
        </w:rPr>
      </w:pPr>
      <w:r>
        <w:rPr>
          <w:i/>
        </w:rPr>
        <w:t xml:space="preserve">La sélection in silico reprend les paramètres énoncés dans la partie question posée. Les composantes de la variance, le nombre de grains observés (NGO), et le nombre de grain par épi (NGE) sont imposés par les données. Les paramètres </w:t>
      </w:r>
      <w:proofErr w:type="spellStart"/>
      <w:r>
        <w:rPr>
          <w:i/>
        </w:rPr>
        <w:t>nsel</w:t>
      </w:r>
      <w:proofErr w:type="spellEnd"/>
      <w:r>
        <w:rPr>
          <w:i/>
        </w:rPr>
        <w:t xml:space="preserve"> et NEO peuvent être choisis et différentes combinaisons de ces paramètres seront utilisés pour avoir différents scénarii de sélection. La sélection sur grain se fait en regardant directement la taille des grains plantés à l’échelle individuelle. La sélection sur épi se fait en prenant les grains issus des lots ayant la meilleure moyenne pour la taille des grains. </w:t>
      </w:r>
      <w:r w:rsidR="005873B9">
        <w:rPr>
          <w:i/>
        </w:rPr>
        <w:t xml:space="preserve">Les données brutes des bacs sont considérées comme le témoin non sélectionné. On utilise un modèle prenant en compte l’effet des bacs et de la sélection pour estimer le progrès obtenu par la sélection. </w:t>
      </w:r>
    </w:p>
    <w:p w14:paraId="07882D8F" w14:textId="7261F170" w:rsidR="006D22BC" w:rsidRDefault="006D22BC" w:rsidP="001E07CB"/>
    <w:p w14:paraId="327840B0" w14:textId="5BC2D3F9" w:rsidR="00470954" w:rsidRDefault="00082C58" w:rsidP="001E07CB">
      <w:r>
        <w:t>Pour la taille individuelle des grains, le progrès ne peut pas être estimé de la même manière car les données des bacs ne contiennent que des moyennes de taille de grain par épi</w:t>
      </w:r>
      <w:r w:rsidR="00401381">
        <w:t xml:space="preserve"> et pas des données sur les grains individuels</w:t>
      </w:r>
      <w:r w:rsidR="00BD6305">
        <w:t xml:space="preserve">. </w:t>
      </w:r>
      <w:r>
        <w:t>Les mesures de</w:t>
      </w:r>
      <w:r w:rsidR="00BD6305">
        <w:t xml:space="preserve"> taille des grains individuels</w:t>
      </w:r>
      <w:r>
        <w:t xml:space="preserve"> étaient tout de même disponible car les grains de chaque épi ont été mesurés individuellement par Optomachine</w:t>
      </w:r>
      <w:r w:rsidR="00BD6305">
        <w:t xml:space="preserve">. Pour être le plus proche </w:t>
      </w:r>
      <w:r w:rsidR="00BD6305">
        <w:lastRenderedPageBreak/>
        <w:t>possible de la situation décrite dans la partie question posée, le progrès sur grain individuel doit être ca</w:t>
      </w:r>
      <w:r w:rsidR="00E23A74">
        <w:t>lculé par rapport aux mesures sur</w:t>
      </w:r>
      <w:r w:rsidR="00BD6305">
        <w:t xml:space="preserve"> grains individuels, et le progrès sur épi doit être mesuré par rapport</w:t>
      </w:r>
      <w:r w:rsidR="00E23A74">
        <w:t xml:space="preserve"> aux mesures de moyenne des épis</w:t>
      </w:r>
      <w:r w:rsidR="00BD6305">
        <w:t xml:space="preserve">. </w:t>
      </w:r>
      <w:r w:rsidR="00FA72F5">
        <w:t>Pour ce faire, une démarche similaire a été utilisée avec ces différences :</w:t>
      </w:r>
    </w:p>
    <w:p w14:paraId="2C4449D2" w14:textId="07EC96E9" w:rsidR="003F6607" w:rsidRDefault="00FA72F5" w:rsidP="001E07CB">
      <w:r>
        <w:t>L’estimation des progrès sur grain et sur épis ont été faites avec le même modèle mais séparément.</w:t>
      </w:r>
      <w:r w:rsidR="007A49C8">
        <w:t xml:space="preserve"> Dans le cas de la taille des grains, ces deux types de sélection n’impliquent pas les mêmes individus au sens statistique du terme, et on ne peut donc pas les réunir dans un même jeu de données pour utiliser un seul modèle.</w:t>
      </w:r>
      <w:r>
        <w:t xml:space="preserve"> Pour la sélection sur grain, les données de la population non sélectionnée étaient les données acquises par Optomachine après la récolte des bacs</w:t>
      </w:r>
      <w:r w:rsidR="008B7825">
        <w:t xml:space="preserve"> sur l’ensemble des plantes récoltés</w:t>
      </w:r>
      <w:r>
        <w:t>. Les données</w:t>
      </w:r>
      <w:r w:rsidR="003F6607">
        <w:t xml:space="preserve"> de la population sélectionnée étaient un sous ensemble de ces données Optomachine des bacs ne contenant que les </w:t>
      </w:r>
      <w:r w:rsidR="00C02899">
        <w:t xml:space="preserve">grains </w:t>
      </w:r>
      <w:r w:rsidR="008B7825">
        <w:t xml:space="preserve">produits par </w:t>
      </w:r>
      <w:r w:rsidR="00C02899">
        <w:t xml:space="preserve">des </w:t>
      </w:r>
      <w:r w:rsidR="008B7825">
        <w:t>plantes</w:t>
      </w:r>
      <w:r w:rsidR="003F6607">
        <w:t xml:space="preserve"> qui auraient été </w:t>
      </w:r>
      <w:r w:rsidR="008B7825">
        <w:t>plantées suite à une sélection sur la taille des grains</w:t>
      </w:r>
      <w:r w:rsidR="003F6607">
        <w:t xml:space="preserve">. </w:t>
      </w:r>
    </w:p>
    <w:p w14:paraId="53B819A3" w14:textId="22F5ED50" w:rsidR="00FB1500" w:rsidRDefault="00FB1500" w:rsidP="001E07CB">
      <w:r>
        <w:t xml:space="preserve">L’estimation du progrès avec </w:t>
      </w:r>
      <w:r w:rsidR="00C02899">
        <w:t>l</w:t>
      </w:r>
      <w:r w:rsidR="00C02899" w:rsidRPr="00C02899">
        <w:t>a sélection sur épi se fait de la même façon que pour les autres traits car on mesure le progrès sur la moyenne des épis, ce qui est un trait mesuré à l’échelle de la plante</w:t>
      </w:r>
      <w:r>
        <w:t xml:space="preserve">. </w:t>
      </w:r>
      <w:r w:rsidR="005713AD">
        <w:t>Ci-dessous un schéma explicatif :</w:t>
      </w:r>
    </w:p>
    <w:p w14:paraId="57AFC309" w14:textId="77777777" w:rsidR="00C02899" w:rsidRDefault="00262DAC" w:rsidP="00C02899">
      <w:pPr>
        <w:keepNext/>
      </w:pPr>
      <w:r>
        <w:rPr>
          <w:noProof/>
        </w:rPr>
        <w:drawing>
          <wp:inline distT="0" distB="0" distL="0" distR="0" wp14:anchorId="0D517F5D" wp14:editId="4E7A7828">
            <wp:extent cx="5760720" cy="3816985"/>
            <wp:effectExtent l="19050" t="19050" r="1143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éma in silico in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16985"/>
                    </a:xfrm>
                    <a:prstGeom prst="rect">
                      <a:avLst/>
                    </a:prstGeom>
                    <a:ln>
                      <a:solidFill>
                        <a:schemeClr val="tx1"/>
                      </a:solidFill>
                    </a:ln>
                  </pic:spPr>
                </pic:pic>
              </a:graphicData>
            </a:graphic>
          </wp:inline>
        </w:drawing>
      </w:r>
    </w:p>
    <w:p w14:paraId="37D28E64" w14:textId="4666B15D" w:rsidR="005713AD" w:rsidRDefault="00C02899" w:rsidP="00C02899">
      <w:pPr>
        <w:spacing w:line="240" w:lineRule="auto"/>
        <w:rPr>
          <w:b/>
          <w:i/>
        </w:rPr>
      </w:pPr>
      <w:r w:rsidRPr="00C02899">
        <w:rPr>
          <w:b/>
          <w:i/>
        </w:rPr>
        <w:t xml:space="preserve">Figure </w:t>
      </w:r>
      <w:r w:rsidRPr="00C02899">
        <w:rPr>
          <w:b/>
          <w:i/>
        </w:rPr>
        <w:fldChar w:fldCharType="begin"/>
      </w:r>
      <w:r w:rsidRPr="00C02899">
        <w:rPr>
          <w:b/>
          <w:i/>
        </w:rPr>
        <w:instrText xml:space="preserve"> SEQ Figure \* ARABIC </w:instrText>
      </w:r>
      <w:r w:rsidRPr="00C02899">
        <w:rPr>
          <w:b/>
          <w:i/>
        </w:rPr>
        <w:fldChar w:fldCharType="separate"/>
      </w:r>
      <w:r w:rsidR="00651FC8">
        <w:rPr>
          <w:b/>
          <w:i/>
          <w:noProof/>
        </w:rPr>
        <w:t>4</w:t>
      </w:r>
      <w:r w:rsidRPr="00C02899">
        <w:rPr>
          <w:b/>
          <w:i/>
        </w:rPr>
        <w:fldChar w:fldCharType="end"/>
      </w:r>
      <w:r>
        <w:rPr>
          <w:b/>
          <w:i/>
        </w:rPr>
        <w:t> : Schéma récapitulant le processus de sélection in silico pour la taille des grains individuels.</w:t>
      </w:r>
    </w:p>
    <w:p w14:paraId="654448B6" w14:textId="4CA3C827" w:rsidR="00C02899" w:rsidRPr="00C02899" w:rsidRDefault="00C02899" w:rsidP="00C02899">
      <w:pPr>
        <w:spacing w:line="240" w:lineRule="auto"/>
        <w:rPr>
          <w:i/>
        </w:rPr>
      </w:pPr>
      <w:r>
        <w:rPr>
          <w:i/>
        </w:rPr>
        <w:t>La sélection sur épi se fait de la même façon que pour les autres traits car on mesure le progrès sur la moyenne des épis, ce qui est un trait mesuré à l’échelle de la plante.</w:t>
      </w:r>
      <w:r w:rsidR="00A16AF8">
        <w:rPr>
          <w:i/>
        </w:rPr>
        <w:t xml:space="preserve"> L’effet de la sélection sur grain est mesuré en utilisant les données sur les grains individuels (données acquises par Optomachine). La population sélectionnée </w:t>
      </w:r>
      <w:proofErr w:type="gramStart"/>
      <w:r w:rsidR="00A16AF8">
        <w:rPr>
          <w:i/>
        </w:rPr>
        <w:t>est</w:t>
      </w:r>
      <w:proofErr w:type="gramEnd"/>
      <w:r w:rsidR="00A16AF8">
        <w:rPr>
          <w:i/>
        </w:rPr>
        <w:t xml:space="preserve"> constitué</w:t>
      </w:r>
      <w:r w:rsidR="00836BCC">
        <w:rPr>
          <w:i/>
        </w:rPr>
        <w:t>e</w:t>
      </w:r>
      <w:r w:rsidR="00A16AF8">
        <w:rPr>
          <w:i/>
        </w:rPr>
        <w:t xml:space="preserve"> des données Optomachine pour lesquelles on n’a conservé que </w:t>
      </w:r>
      <w:r w:rsidR="00A16AF8">
        <w:rPr>
          <w:i/>
        </w:rPr>
        <w:lastRenderedPageBreak/>
        <w:t xml:space="preserve">les grains qui </w:t>
      </w:r>
      <w:r w:rsidR="00836BCC">
        <w:rPr>
          <w:i/>
        </w:rPr>
        <w:t xml:space="preserve">ont été produits par des plantes qui </w:t>
      </w:r>
      <w:r w:rsidR="00A16AF8">
        <w:rPr>
          <w:i/>
        </w:rPr>
        <w:t>auraient été sélectionnés</w:t>
      </w:r>
      <w:r w:rsidR="00836BCC">
        <w:rPr>
          <w:i/>
        </w:rPr>
        <w:t xml:space="preserve"> si une sélection avait eu lieu sur la taille du grain. </w:t>
      </w:r>
      <w:r w:rsidR="00A16AF8">
        <w:rPr>
          <w:i/>
        </w:rPr>
        <w:t>On considère les données brutes d’Optomachine comme le témoin non sélectionné.</w:t>
      </w:r>
      <w:r w:rsidR="00E56EAB">
        <w:rPr>
          <w:i/>
        </w:rPr>
        <w:t xml:space="preserve"> Les estimations des progrès par sélection sur grain et sur épi sont réalisées séparément car ces deux types de sélection n’impliquent pas les mêmes individus au sens statistique du terme.</w:t>
      </w:r>
    </w:p>
    <w:p w14:paraId="504211FD" w14:textId="42EFEE79" w:rsidR="001E07CB" w:rsidRPr="001E07CB" w:rsidRDefault="001E07CB" w:rsidP="001E07CB"/>
    <w:p w14:paraId="11B906B5" w14:textId="77777777" w:rsidR="001E07CB" w:rsidRPr="001E07CB" w:rsidRDefault="001E07CB" w:rsidP="00400410">
      <w:pPr>
        <w:pStyle w:val="Titre3"/>
      </w:pPr>
      <w:bookmarkStart w:id="14" w:name="_Toc143852694"/>
      <w:r w:rsidRPr="001E07CB">
        <w:t>Comparaison de la sélection sur grain et de la sélection sur épi</w:t>
      </w:r>
      <w:bookmarkEnd w:id="14"/>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progrès effectué avec la sélection sur grain avec la formule suivante (détail des calculs en annexe) :</w:t>
      </w:r>
    </w:p>
    <w:p w14:paraId="5F77BAC3" w14:textId="77777777" w:rsidR="001E07CB" w:rsidRPr="001E07CB" w:rsidRDefault="001E07CB" w:rsidP="001E07CB"/>
    <w:p w14:paraId="0F44B192" w14:textId="08C8C2A6" w:rsidR="001E07CB" w:rsidRPr="00A463AC" w:rsidRDefault="00990490"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m:rPr>
                              <m:sty m:val="p"/>
                            </m:rPr>
                            <w:rPr>
                              <w:rFonts w:ascii="Cambria Math" w:hAnsi="Cambria Math"/>
                            </w:rPr>
                            <m:t>φ</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CEA2E0F" w:rsidR="003B1B98" w:rsidRDefault="0010130A" w:rsidP="001E07CB">
      <w:r>
        <w:t xml:space="preserve">Pour vérifier la capacité prédictive de cette équation, les </w:t>
      </w:r>
      <w:r w:rsidR="00580EA1">
        <w:t xml:space="preserve">progrès estimés par sélection </w:t>
      </w:r>
      <w:r w:rsidR="00580EA1">
        <w:rPr>
          <w:i/>
        </w:rPr>
        <w:t xml:space="preserve">in </w:t>
      </w:r>
      <w:r w:rsidR="00580EA1" w:rsidRPr="00580EA1">
        <w:rPr>
          <w:i/>
        </w:rPr>
        <w:t>silico</w:t>
      </w:r>
      <w:r w:rsidR="00580EA1">
        <w:rPr>
          <w:i/>
        </w:rPr>
        <w:t xml:space="preserve"> </w:t>
      </w:r>
      <w:r w:rsidR="00580EA1" w:rsidRPr="00580EA1">
        <w:t>pour</w:t>
      </w:r>
      <w:r w:rsidR="00C67587">
        <w:t xml:space="preserve"> la taille des grains </w:t>
      </w:r>
      <w:r w:rsidR="00D66B0D">
        <w:t xml:space="preserve">individuels </w:t>
      </w:r>
      <w:r w:rsidR="00F6510A">
        <w:t xml:space="preserve">et </w:t>
      </w:r>
      <w:r w:rsidR="00580EA1">
        <w:t>les résultats des</w:t>
      </w:r>
      <w:r w:rsidR="00F6510A">
        <w:t xml:space="preserve">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990490"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990490"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990490"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990490"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6E847F9"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w:t>
      </w:r>
      <w:r w:rsidR="00F12FAA">
        <w:t>la valeur expérimentale</w:t>
      </w:r>
      <w:r w:rsidR="0050581C">
        <w:t xml:space="preserve"> pour comparer les résultats des simulations aux calculs théoriques. </w:t>
      </w:r>
    </w:p>
    <w:p w14:paraId="3ABC4EB4" w14:textId="70A1194F" w:rsidR="00D979EE" w:rsidRDefault="00D979EE" w:rsidP="001E07CB"/>
    <w:p w14:paraId="6F54E049" w14:textId="12CB8DF7"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w:t>
      </w:r>
      <w:r w:rsidR="00765312">
        <w:t xml:space="preserve"> varier NEO de 500 à 5</w:t>
      </w:r>
      <w:r>
        <w:t xml:space="preserve">000, </w:t>
      </w:r>
      <w:proofErr w:type="spellStart"/>
      <w:r>
        <w:t>nsel</w:t>
      </w:r>
      <w:proofErr w:type="spellEnd"/>
      <w:r>
        <w:t xml:space="preserve"> de 10</w:t>
      </w:r>
      <w:r w:rsidR="00765312">
        <w:t>.</w:t>
      </w:r>
      <w:r>
        <w:t>0</w:t>
      </w:r>
      <w:r w:rsidR="00765312">
        <w:t>00</w:t>
      </w:r>
      <w:r w:rsidR="001E07EC">
        <w:t xml:space="preserve"> à 100.000, NGO de 10.000 à 5</w:t>
      </w:r>
      <w:r w:rsidR="0061784B">
        <w:t>.000.000, et NGE de 4</w:t>
      </w:r>
      <w:r>
        <w:t xml:space="preserve">0 à </w:t>
      </w:r>
      <w:r w:rsidR="0061784B">
        <w:t>8</w:t>
      </w:r>
      <w:r>
        <w:t xml:space="preserve">0. </w:t>
      </w:r>
      <w:r w:rsidR="009D2846">
        <w:t xml:space="preserve">Nous avons fait l’hypothèse que les variances estimées dans les bacs pouvaient </w:t>
      </w:r>
      <w:r w:rsidR="009D2846">
        <w:lastRenderedPageBreak/>
        <w:t>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5" w:name="_Toc143852695"/>
      <w:r>
        <w:t>Résultats</w:t>
      </w:r>
      <w:bookmarkEnd w:id="15"/>
      <w:r w:rsidR="00A2208C">
        <w:t xml:space="preserve"> </w:t>
      </w:r>
    </w:p>
    <w:p w14:paraId="5C8BD268" w14:textId="0DDC151C" w:rsidR="00A2208C" w:rsidRDefault="00EB2A06" w:rsidP="00A2208C">
      <w:pPr>
        <w:pStyle w:val="Titre2"/>
      </w:pPr>
      <w:bookmarkStart w:id="16" w:name="_Toc143852696"/>
      <w:r>
        <w:t>Impact de la sélection sur la taille du grain</w:t>
      </w:r>
      <w:bookmarkEnd w:id="16"/>
    </w:p>
    <w:p w14:paraId="4F228825" w14:textId="3B8C405F" w:rsidR="00050F54" w:rsidRDefault="00570530" w:rsidP="00570530">
      <w:pPr>
        <w:pStyle w:val="Titre3"/>
      </w:pPr>
      <w:bookmarkStart w:id="17" w:name="_Toc143852697"/>
      <w:r>
        <w:t>Sélection sur grain par tamisage</w:t>
      </w:r>
      <w:r w:rsidR="00360541">
        <w:t> : résultats de l’expérience au champ</w:t>
      </w:r>
      <w:bookmarkEnd w:id="17"/>
    </w:p>
    <w:p w14:paraId="5C11D9CA" w14:textId="5F9D1D19" w:rsidR="00350774" w:rsidRPr="00350774" w:rsidRDefault="00350774" w:rsidP="00350774">
      <w:r>
        <w:t>En regardant les différences des tailles de grains individuels entre les populations non sélectionnées et les populations sélectionnées on obtient des résultats suivants :</w:t>
      </w:r>
    </w:p>
    <w:p w14:paraId="3F451B46" w14:textId="77777777" w:rsidR="00051813" w:rsidRDefault="00B05DBD" w:rsidP="00051813">
      <w:pPr>
        <w:keepNext/>
        <w:jc w:val="center"/>
      </w:pPr>
      <w:r>
        <w:rPr>
          <w:noProof/>
        </w:rPr>
        <w:drawing>
          <wp:inline distT="0" distB="0" distL="0" distR="0" wp14:anchorId="5AF8A2DD" wp14:editId="2478D3F4">
            <wp:extent cx="3334215" cy="2381582"/>
            <wp:effectExtent l="19050" t="19050" r="1905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_champ_grain.png"/>
                    <pic:cNvPicPr/>
                  </pic:nvPicPr>
                  <pic:blipFill>
                    <a:blip r:embed="rId23">
                      <a:extLst>
                        <a:ext uri="{28A0092B-C50C-407E-A947-70E740481C1C}">
                          <a14:useLocalDpi xmlns:a14="http://schemas.microsoft.com/office/drawing/2010/main" val="0"/>
                        </a:ext>
                      </a:extLst>
                    </a:blip>
                    <a:stretch>
                      <a:fillRect/>
                    </a:stretch>
                  </pic:blipFill>
                  <pic:spPr>
                    <a:xfrm>
                      <a:off x="0" y="0"/>
                      <a:ext cx="3334215" cy="2381582"/>
                    </a:xfrm>
                    <a:prstGeom prst="rect">
                      <a:avLst/>
                    </a:prstGeom>
                    <a:ln>
                      <a:solidFill>
                        <a:schemeClr val="tx1"/>
                      </a:solidFill>
                    </a:ln>
                  </pic:spPr>
                </pic:pic>
              </a:graphicData>
            </a:graphic>
          </wp:inline>
        </w:drawing>
      </w:r>
    </w:p>
    <w:p w14:paraId="0BA53A6E" w14:textId="2FC35172" w:rsidR="00897C58" w:rsidRDefault="00051813" w:rsidP="00051813">
      <w:pPr>
        <w:spacing w:line="240" w:lineRule="auto"/>
        <w:rPr>
          <w:b/>
          <w:i/>
        </w:rPr>
      </w:pPr>
      <w:r w:rsidRPr="00051813">
        <w:rPr>
          <w:b/>
          <w:i/>
        </w:rPr>
        <w:t xml:space="preserve">Figure </w:t>
      </w:r>
      <w:r w:rsidRPr="00051813">
        <w:rPr>
          <w:b/>
          <w:i/>
        </w:rPr>
        <w:fldChar w:fldCharType="begin"/>
      </w:r>
      <w:r w:rsidRPr="00051813">
        <w:rPr>
          <w:b/>
          <w:i/>
        </w:rPr>
        <w:instrText xml:space="preserve"> SEQ Figure \* ARABIC </w:instrText>
      </w:r>
      <w:r w:rsidRPr="00051813">
        <w:rPr>
          <w:b/>
          <w:i/>
        </w:rPr>
        <w:fldChar w:fldCharType="separate"/>
      </w:r>
      <w:r w:rsidR="00651FC8">
        <w:rPr>
          <w:b/>
          <w:i/>
          <w:noProof/>
        </w:rPr>
        <w:t>5</w:t>
      </w:r>
      <w:r w:rsidRPr="00051813">
        <w:rPr>
          <w:b/>
          <w:i/>
        </w:rPr>
        <w:fldChar w:fldCharType="end"/>
      </w:r>
      <w:r>
        <w:rPr>
          <w:b/>
          <w:i/>
        </w:rPr>
        <w:t> : Progrès estimés pour la taille des grains individuels après sélection par tamisage.</w:t>
      </w:r>
    </w:p>
    <w:p w14:paraId="76F029AA" w14:textId="68E88CA6" w:rsidR="00051813" w:rsidRPr="00DC68FF" w:rsidRDefault="00051813" w:rsidP="00051813">
      <w:pPr>
        <w:spacing w:line="240" w:lineRule="auto"/>
        <w:rPr>
          <w:i/>
        </w:rPr>
      </w:pPr>
      <w:r>
        <w:rPr>
          <w:i/>
        </w:rPr>
        <w:t>L</w:t>
      </w:r>
      <w:r w:rsidR="008513CA">
        <w:rPr>
          <w:i/>
        </w:rPr>
        <w:t>es progrès sont expr</w:t>
      </w:r>
      <w:r>
        <w:rPr>
          <w:i/>
        </w:rPr>
        <w:t>imés en pourcentage de la variance du trait des grains non tamisés qui ont été semés. L’</w:t>
      </w:r>
      <w:r w:rsidR="00C853AF">
        <w:rPr>
          <w:i/>
        </w:rPr>
        <w:t xml:space="preserve">effet est calculé pour chaque modalité de sélection par rapport au témoin non sélectionné. Les étoiles indiquent si l’effet estimé est significativement différent de 0, testé par test de </w:t>
      </w:r>
      <w:proofErr w:type="spellStart"/>
      <w:r w:rsidR="00C853AF">
        <w:rPr>
          <w:i/>
        </w:rPr>
        <w:t>Student</w:t>
      </w:r>
      <w:proofErr w:type="spellEnd"/>
      <w:r w:rsidR="00C853AF">
        <w:rPr>
          <w:i/>
        </w:rPr>
        <w:t xml:space="preserve">. * = p-value &lt; 0.05, ** = p-value &lt; 0.1, *** = p-value &lt; 0.01. </w:t>
      </w:r>
      <w:r w:rsidR="005B4B95">
        <w:rPr>
          <w:i/>
        </w:rPr>
        <w:t xml:space="preserve">Les intervalles de confiance à 95% sont représentés. </w:t>
      </w:r>
      <w:r w:rsidR="00DC68FF">
        <w:rPr>
          <w:i/>
        </w:rPr>
        <w:t>Des progrès significatifs sont estimé pour les modalités de sélection "moyen" (R =</w:t>
      </w:r>
      <w:r w:rsidR="00F161BE">
        <w:rPr>
          <w:i/>
        </w:rPr>
        <w:t>-5.5%</w:t>
      </w:r>
      <w:r w:rsidR="00DC68FF">
        <w:rPr>
          <w:i/>
        </w:rPr>
        <w:t>), et "petit" (R = -27%).</w:t>
      </w:r>
      <w:r w:rsidR="005B4B95">
        <w:rPr>
          <w:i/>
        </w:rPr>
        <w:t xml:space="preserve"> </w:t>
      </w:r>
    </w:p>
    <w:p w14:paraId="5FBCBA5A" w14:textId="77777777" w:rsidR="00897C58" w:rsidRDefault="00897C58" w:rsidP="00A2208C"/>
    <w:p w14:paraId="1B9163D7" w14:textId="02A5DB4A" w:rsidR="00897C58" w:rsidRDefault="00350774" w:rsidP="00A2208C">
      <w:r>
        <w:t xml:space="preserve">On voit que la sélection de de gros grains n’a pas significativement impacté la taille des grains, et la sélection de grains moyens a peut-être eu un impact (p-value = 0.04). La sélection de petits grains en revanche a permis de réaliser un progrès significatif estimé à -27% de l’écart type du trait dans la population non sélectionnée. </w:t>
      </w:r>
      <w:r w:rsidR="00C73965">
        <w:t>Ci-dessous un tableau récapitulant les héritabilités réalisées pour ce trait et les intensités de sélection appliquées :</w:t>
      </w:r>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bl>
    <w:p w14:paraId="3BA60ABB" w14:textId="6F493FD0"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651FC8">
        <w:rPr>
          <w:b/>
          <w:i/>
          <w:noProof/>
        </w:rPr>
        <w:t>2</w:t>
      </w:r>
      <w:r w:rsidRPr="00785D88">
        <w:rPr>
          <w:b/>
          <w:i/>
        </w:rPr>
        <w:fldChar w:fldCharType="end"/>
      </w:r>
      <w:r>
        <w:rPr>
          <w:b/>
          <w:i/>
        </w:rPr>
        <w:t xml:space="preserve"> : Héritabilités réalisées et intensités de sélection appliquées lors de la sélection sur la taille </w:t>
      </w:r>
      <w:r>
        <w:rPr>
          <w:b/>
          <w:i/>
        </w:rPr>
        <w:lastRenderedPageBreak/>
        <w:t>des grains au tamis.</w:t>
      </w:r>
    </w:p>
    <w:p w14:paraId="6821F882" w14:textId="59B77024"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une partie des grains a été mesurée à l’Optomachine pour avoir des données sur les grains individuels. Cela a permis de calculer les différentiels de sélection pour chaque modalité (moyenne de la taille des grains dans la modalité – moyenne de la taille des grains non sélectionnés). Les intensités de sélection ont été calculées en divisant le différentiel de sélection par </w:t>
      </w:r>
      <w:proofErr w:type="spellStart"/>
      <w:r>
        <w:rPr>
          <w:i/>
        </w:rPr>
        <w:t>la</w:t>
      </w:r>
      <w:proofErr w:type="spellEnd"/>
      <w:r>
        <w:rPr>
          <w:i/>
        </w:rPr>
        <w:t xml:space="preserve"> l’écart-type de la taille des grains de la population non sélectionnée. Les héritabilités ont été calculées en divisant le progrès estimé par le différentiel de sélection calculé pour chaque modalité. </w:t>
      </w:r>
      <w:bookmarkStart w:id="18" w:name="_GoBack"/>
      <w:bookmarkEnd w:id="18"/>
    </w:p>
    <w:p w14:paraId="268404E5" w14:textId="77777777" w:rsidR="00785D88" w:rsidRDefault="00785D88" w:rsidP="00A2208C"/>
    <w:p w14:paraId="43D254E2" w14:textId="7CDF887C" w:rsidR="00897C58"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0563E481" w14:textId="77777777" w:rsidR="002A3FAE" w:rsidRDefault="002A3FAE" w:rsidP="00A2208C"/>
    <w:p w14:paraId="00E93567" w14:textId="3B00B2D7" w:rsidR="00A2208C" w:rsidRDefault="00014152" w:rsidP="00A2208C">
      <w:r>
        <w:t>Pour les traits mesurés sur les plantes (et non sur les grains individuels), on obtient les résultats suivants :</w:t>
      </w:r>
    </w:p>
    <w:p w14:paraId="0D68FE83" w14:textId="77777777" w:rsidR="00EE0C7F" w:rsidRDefault="002C7BE0" w:rsidP="00EE0C7F">
      <w:pPr>
        <w:keepNext/>
        <w:jc w:val="center"/>
      </w:pPr>
      <w:r>
        <w:rPr>
          <w:noProof/>
        </w:rPr>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766F4BA4" w14:textId="6D8E8C80" w:rsidR="00E74AD4" w:rsidRDefault="00EE0C7F" w:rsidP="00EE0C7F">
      <w:pPr>
        <w:spacing w:line="240" w:lineRule="auto"/>
        <w:rPr>
          <w:b/>
          <w:i/>
        </w:rPr>
      </w:pPr>
      <w:r w:rsidRPr="00EE0C7F">
        <w:rPr>
          <w:b/>
          <w:i/>
        </w:rPr>
        <w:t xml:space="preserve">Figure </w:t>
      </w:r>
      <w:r w:rsidRPr="00EE0C7F">
        <w:rPr>
          <w:b/>
          <w:i/>
        </w:rPr>
        <w:fldChar w:fldCharType="begin"/>
      </w:r>
      <w:r w:rsidRPr="00EE0C7F">
        <w:rPr>
          <w:b/>
          <w:i/>
        </w:rPr>
        <w:instrText xml:space="preserve"> SEQ Figure \* ARABIC </w:instrText>
      </w:r>
      <w:r w:rsidRPr="00EE0C7F">
        <w:rPr>
          <w:b/>
          <w:i/>
        </w:rPr>
        <w:fldChar w:fldCharType="separate"/>
      </w:r>
      <w:r w:rsidR="00651FC8">
        <w:rPr>
          <w:b/>
          <w:i/>
          <w:noProof/>
        </w:rPr>
        <w:t>6</w:t>
      </w:r>
      <w:r w:rsidRPr="00EE0C7F">
        <w:rPr>
          <w:b/>
          <w:i/>
        </w:rPr>
        <w:fldChar w:fldCharType="end"/>
      </w:r>
      <w:r>
        <w:rPr>
          <w:b/>
          <w:i/>
        </w:rPr>
        <w:t xml:space="preserve"> : </w:t>
      </w:r>
      <w:r w:rsidRPr="00EE0C7F">
        <w:rPr>
          <w:b/>
          <w:i/>
        </w:rPr>
        <w:t>Progrès estimés pour l</w:t>
      </w:r>
      <w:r>
        <w:rPr>
          <w:b/>
          <w:i/>
        </w:rPr>
        <w:t>es traits mesurés à l’échelle de la plante</w:t>
      </w:r>
      <w:r w:rsidRPr="00EE0C7F">
        <w:rPr>
          <w:b/>
          <w:i/>
        </w:rPr>
        <w:t xml:space="preserve"> après sélection par tamisage.</w:t>
      </w:r>
    </w:p>
    <w:p w14:paraId="567E3D3E" w14:textId="0FF6F05F" w:rsidR="00E11CAF" w:rsidRPr="0050221C" w:rsidRDefault="008513CA" w:rsidP="00EE0C7F">
      <w:pPr>
        <w:spacing w:line="240" w:lineRule="auto"/>
        <w:rPr>
          <w:i/>
        </w:rPr>
      </w:pPr>
      <w:r>
        <w:rPr>
          <w:i/>
        </w:rPr>
        <w:t>Les progrès sont expr</w:t>
      </w:r>
      <w:r w:rsidR="0050221C" w:rsidRPr="0050221C">
        <w:rPr>
          <w:i/>
        </w:rPr>
        <w:t xml:space="preserve">imés </w:t>
      </w:r>
      <w:r w:rsidR="0050221C">
        <w:rPr>
          <w:i/>
        </w:rPr>
        <w:t>en pourcentage de la variance des</w:t>
      </w:r>
      <w:r w:rsidR="0050221C" w:rsidRPr="0050221C">
        <w:rPr>
          <w:i/>
        </w:rPr>
        <w:t xml:space="preserve"> trai</w:t>
      </w:r>
      <w:r w:rsidR="0050221C">
        <w:rPr>
          <w:i/>
        </w:rPr>
        <w:t>ts pour la modalité témoin</w:t>
      </w:r>
      <w:r w:rsidR="0050221C" w:rsidRPr="0050221C">
        <w:rPr>
          <w:i/>
        </w:rPr>
        <w:t xml:space="preserve">. L’effet est calculé pour chaque modalité de sélection par rapport au témoin non sélectionné. Les étoiles indiquent si l’effet estimé est significativement différent de 0, testé par test de </w:t>
      </w:r>
      <w:proofErr w:type="spellStart"/>
      <w:r w:rsidR="0050221C" w:rsidRPr="0050221C">
        <w:rPr>
          <w:i/>
        </w:rPr>
        <w:t>Student</w:t>
      </w:r>
      <w:proofErr w:type="spellEnd"/>
      <w:r w:rsidR="0050221C" w:rsidRPr="0050221C">
        <w:rPr>
          <w:i/>
        </w:rPr>
        <w:t xml:space="preserve">. * = p-value &lt; 0.05, ** = p-value &lt; 0.1, *** = p-value &lt; 0.01. </w:t>
      </w:r>
      <w:r w:rsidR="005B4B95">
        <w:rPr>
          <w:i/>
        </w:rPr>
        <w:t xml:space="preserve">Les intervalles de confiance à 95% sont représentés. </w:t>
      </w:r>
      <w:r w:rsidR="00E11CAF">
        <w:rPr>
          <w:i/>
        </w:rPr>
        <w:t xml:space="preserve">PMG = poids de mille grain, Hauteur = hauteur des plantes, Taux N grains = taux de protéines des grains mesuré </w:t>
      </w:r>
      <w:r w:rsidR="00E11CAF">
        <w:rPr>
          <w:i/>
        </w:rPr>
        <w:lastRenderedPageBreak/>
        <w:t xml:space="preserve">par NIRS des grains, GSV = variance de la taille des grains au sein d’un épi. </w:t>
      </w:r>
    </w:p>
    <w:p w14:paraId="48D916E8" w14:textId="4586C318" w:rsidR="003759FC" w:rsidRDefault="003759FC" w:rsidP="00A2208C"/>
    <w:p w14:paraId="5738371B" w14:textId="0EA68885" w:rsidR="00BE56EB" w:rsidRPr="00252FB3" w:rsidRDefault="003C3AB4" w:rsidP="00AB2EAF">
      <w:pPr>
        <w:rPr>
          <w:color w:val="FF0000"/>
        </w:rPr>
      </w:pPr>
      <w:r>
        <w:t>Pour les traits liés à la taille des grain</w:t>
      </w:r>
      <w:r w:rsidR="00AE2492">
        <w:t xml:space="preserve">s, </w:t>
      </w:r>
      <w:r>
        <w:t>on observe également un effet de la sélection</w:t>
      </w:r>
      <w:r w:rsidR="00AE2492">
        <w:t xml:space="preserve"> des petits grains</w:t>
      </w:r>
      <w:r>
        <w:t xml:space="preserve"> pour réduire la taille/le poids des grains</w:t>
      </w:r>
      <w:r w:rsidR="00AE2492">
        <w:t xml:space="preserve"> (PMG = -50%, taille moyenne = -41%, taille du plus gros grain = -41%)</w:t>
      </w:r>
      <w:r>
        <w:t>. En revanche, pour la hauteur des plante</w:t>
      </w:r>
      <w:r w:rsidR="00915FFB">
        <w:t>s</w:t>
      </w:r>
      <w:r>
        <w:t xml:space="preserve"> et le taux de protéine des grains, on voit qu</w:t>
      </w:r>
      <w:r w:rsidR="002305F0">
        <w:t>e la sélection des gros grains a</w:t>
      </w:r>
      <w:r>
        <w:t xml:space="preserve"> eu un effet mais pas la sélection des petits</w:t>
      </w:r>
      <w:r w:rsidR="00A74A72">
        <w:t xml:space="preserve"> (hauteur = +78%, taux N grain = -53%)</w:t>
      </w:r>
      <w:r>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19" w:name="_Toc143852698"/>
      <w:r>
        <w:t>Résultats pour la s</w:t>
      </w:r>
      <w:r w:rsidR="00B24CCA">
        <w:t>élection in silico</w:t>
      </w:r>
      <w:bookmarkEnd w:id="19"/>
    </w:p>
    <w:p w14:paraId="66331E6B" w14:textId="4CB56798" w:rsidR="00656401" w:rsidRDefault="008617BA" w:rsidP="00A2208C">
      <w:r>
        <w:t xml:space="preserve">La sélection sur grain et la sélection sur épi ont été simulée par </w:t>
      </w:r>
      <w:r>
        <w:rPr>
          <w:i/>
        </w:rPr>
        <w:t>in silico</w:t>
      </w:r>
      <w:r>
        <w:t xml:space="preserve">. On regarde donc l’effet de la sélection selon les deux méthodes. </w:t>
      </w:r>
      <w:r w:rsidR="00D345D1">
        <w:t>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w:t>
      </w:r>
      <w:r w:rsidR="00656401">
        <w:t xml:space="preserve"> sélectionnées compte 859 individus</w:t>
      </w:r>
      <w:r w:rsidR="00D345D1">
        <w:t xml:space="preserve">, sélectionner 400 grains n’amène pas à une forte intensité de sélection, mais permet de bien estimer les progrès réalisés car il y a beaucoup d’individus pour faire l’estimation. </w:t>
      </w:r>
      <w:r w:rsidR="00147901">
        <w:t>On regarde en premier lieu l’effet de la sélection sur la taille des grains :</w:t>
      </w:r>
    </w:p>
    <w:p w14:paraId="0BA6BD95" w14:textId="77777777" w:rsidR="00FF4849" w:rsidRDefault="00D34D1A" w:rsidP="00FF4849">
      <w:pPr>
        <w:keepNext/>
        <w:jc w:val="center"/>
      </w:pPr>
      <w:r>
        <w:rPr>
          <w:noProof/>
        </w:rPr>
        <w:drawing>
          <wp:inline distT="0" distB="0" distL="0" distR="0" wp14:anchorId="0D99322D" wp14:editId="7FB769B9">
            <wp:extent cx="3591426" cy="2581635"/>
            <wp:effectExtent l="19050" t="19050" r="28575" b="285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_in_silico_grain.png"/>
                    <pic:cNvPicPr/>
                  </pic:nvPicPr>
                  <pic:blipFill>
                    <a:blip r:embed="rId25">
                      <a:extLst>
                        <a:ext uri="{28A0092B-C50C-407E-A947-70E740481C1C}">
                          <a14:useLocalDpi xmlns:a14="http://schemas.microsoft.com/office/drawing/2010/main" val="0"/>
                        </a:ext>
                      </a:extLst>
                    </a:blip>
                    <a:stretch>
                      <a:fillRect/>
                    </a:stretch>
                  </pic:blipFill>
                  <pic:spPr>
                    <a:xfrm>
                      <a:off x="0" y="0"/>
                      <a:ext cx="3591426" cy="2581635"/>
                    </a:xfrm>
                    <a:prstGeom prst="rect">
                      <a:avLst/>
                    </a:prstGeom>
                    <a:ln>
                      <a:solidFill>
                        <a:schemeClr val="tx1"/>
                      </a:solidFill>
                    </a:ln>
                  </pic:spPr>
                </pic:pic>
              </a:graphicData>
            </a:graphic>
          </wp:inline>
        </w:drawing>
      </w:r>
    </w:p>
    <w:p w14:paraId="358B8CCF" w14:textId="4FDF9679" w:rsidR="00FF4849" w:rsidRPr="00FF4849" w:rsidRDefault="00FF4849" w:rsidP="00FF4849">
      <w:pPr>
        <w:spacing w:line="240" w:lineRule="auto"/>
        <w:rPr>
          <w:b/>
          <w:i/>
        </w:rPr>
      </w:pPr>
      <w:r w:rsidRPr="00FF4849">
        <w:rPr>
          <w:b/>
          <w:i/>
        </w:rPr>
        <w:t xml:space="preserve">Figure </w:t>
      </w:r>
      <w:r w:rsidRPr="00FF4849">
        <w:rPr>
          <w:b/>
          <w:i/>
        </w:rPr>
        <w:fldChar w:fldCharType="begin"/>
      </w:r>
      <w:r w:rsidRPr="00FF4849">
        <w:rPr>
          <w:b/>
          <w:i/>
        </w:rPr>
        <w:instrText xml:space="preserve"> SEQ Figure \* ARABIC </w:instrText>
      </w:r>
      <w:r w:rsidRPr="00FF4849">
        <w:rPr>
          <w:b/>
          <w:i/>
        </w:rPr>
        <w:fldChar w:fldCharType="separate"/>
      </w:r>
      <w:r w:rsidR="00651FC8">
        <w:rPr>
          <w:b/>
          <w:i/>
          <w:noProof/>
        </w:rPr>
        <w:t>7</w:t>
      </w:r>
      <w:r w:rsidRPr="00FF4849">
        <w:rPr>
          <w:b/>
          <w:i/>
        </w:rPr>
        <w:fldChar w:fldCharType="end"/>
      </w:r>
      <w:r w:rsidRPr="00FF4849">
        <w:rPr>
          <w:b/>
          <w:i/>
        </w:rPr>
        <w:t xml:space="preserve"> : Progrès estimés pour la taille des grains individuels après sélection </w:t>
      </w:r>
      <w:r w:rsidR="008513CA">
        <w:rPr>
          <w:b/>
          <w:i/>
        </w:rPr>
        <w:t>in silico</w:t>
      </w:r>
      <w:r w:rsidRPr="00FF4849">
        <w:rPr>
          <w:b/>
          <w:i/>
        </w:rPr>
        <w:t>.</w:t>
      </w:r>
    </w:p>
    <w:p w14:paraId="6653FD98" w14:textId="08784C63" w:rsidR="00147901" w:rsidRPr="00FF4849" w:rsidRDefault="006A120F" w:rsidP="00FF4849">
      <w:pPr>
        <w:spacing w:line="240" w:lineRule="auto"/>
        <w:rPr>
          <w:i/>
        </w:rPr>
      </w:pPr>
      <w:r>
        <w:rPr>
          <w:i/>
        </w:rPr>
        <w:t>Les résultats présentés sont issus d’une simulation telle que le nombre d’épi observé (NEO) vaut 177 et le nombre de grains sélectionné (</w:t>
      </w:r>
      <w:proofErr w:type="spellStart"/>
      <w:r>
        <w:rPr>
          <w:i/>
        </w:rPr>
        <w:t>nsel</w:t>
      </w:r>
      <w:proofErr w:type="spellEnd"/>
      <w:r>
        <w:rPr>
          <w:i/>
        </w:rPr>
        <w:t xml:space="preserve">) vaut 400. </w:t>
      </w:r>
      <w:r w:rsidR="00FF4849" w:rsidRPr="00FF4849">
        <w:rPr>
          <w:i/>
        </w:rPr>
        <w:t xml:space="preserve">Les progrès sont </w:t>
      </w:r>
      <w:r w:rsidR="008513CA">
        <w:rPr>
          <w:i/>
        </w:rPr>
        <w:t>exprimés</w:t>
      </w:r>
      <w:r w:rsidR="00FF4849" w:rsidRPr="00FF4849">
        <w:rPr>
          <w:i/>
        </w:rPr>
        <w:t xml:space="preserve"> en pourcentage de la variance du trait d</w:t>
      </w:r>
      <w:r w:rsidR="004F07C7">
        <w:rPr>
          <w:i/>
        </w:rPr>
        <w:t>ans la population non sélectionnée servant de témoin</w:t>
      </w:r>
      <w:r w:rsidR="00FF4849" w:rsidRPr="00FF4849">
        <w:rPr>
          <w:i/>
        </w:rPr>
        <w:t xml:space="preserve">. L’effet est calculé pour </w:t>
      </w:r>
      <w:r w:rsidR="004F07C7">
        <w:rPr>
          <w:i/>
        </w:rPr>
        <w:t>la simulation de sélection sur le grain et la simulation de sélection sur l’épi</w:t>
      </w:r>
      <w:r w:rsidR="00FF4849" w:rsidRPr="00FF4849">
        <w:rPr>
          <w:i/>
        </w:rPr>
        <w:t xml:space="preserve">. Les étoiles indiquent si l’effet estimé est significativement différent de 0, testé par test de </w:t>
      </w:r>
      <w:proofErr w:type="spellStart"/>
      <w:r w:rsidR="00FF4849" w:rsidRPr="00FF4849">
        <w:rPr>
          <w:i/>
        </w:rPr>
        <w:t>Student</w:t>
      </w:r>
      <w:proofErr w:type="spellEnd"/>
      <w:r w:rsidR="00FF4849" w:rsidRPr="00FF4849">
        <w:rPr>
          <w:i/>
        </w:rPr>
        <w:t xml:space="preserve">. * = p-value &lt; 0.05, ** = p-value &lt; </w:t>
      </w:r>
      <w:r w:rsidR="00FF4849" w:rsidRPr="00FF4849">
        <w:rPr>
          <w:i/>
        </w:rPr>
        <w:lastRenderedPageBreak/>
        <w:t xml:space="preserve">0.1, *** = p-value &lt; 0.01. </w:t>
      </w:r>
      <w:r w:rsidR="005B4B95">
        <w:rPr>
          <w:i/>
        </w:rPr>
        <w:t xml:space="preserve">Les intervalles de confiance à 95% sont représentés. </w:t>
      </w:r>
      <w:r w:rsidR="00700139">
        <w:rPr>
          <w:i/>
        </w:rPr>
        <w:t xml:space="preserve">Pour ces valeurs de NEO et </w:t>
      </w:r>
      <w:proofErr w:type="spellStart"/>
      <w:r w:rsidR="00700139">
        <w:rPr>
          <w:i/>
        </w:rPr>
        <w:t>nsel</w:t>
      </w:r>
      <w:proofErr w:type="spellEnd"/>
      <w:r w:rsidR="00700139">
        <w:rPr>
          <w:i/>
        </w:rPr>
        <w:t>, l</w:t>
      </w:r>
      <w:r w:rsidR="00DA57B4">
        <w:rPr>
          <w:i/>
        </w:rPr>
        <w:t xml:space="preserve">e progrès effectué par sélection sur épi est de +26%, et le progrès effectué par sélection sur grains est de +13%. </w:t>
      </w:r>
    </w:p>
    <w:p w14:paraId="0D5C6F42" w14:textId="77777777" w:rsidR="009D7A5C" w:rsidRDefault="009D7A5C" w:rsidP="00A2208C"/>
    <w:p w14:paraId="1A5BB49A" w14:textId="54754669" w:rsidR="009D7A5C" w:rsidRPr="009D7A5C" w:rsidRDefault="009D7A5C" w:rsidP="00A2208C">
      <w:r>
        <w:t xml:space="preserve">Contrairement aux résultats de l’expérience au champ, la sélection </w:t>
      </w:r>
      <w:r>
        <w:rPr>
          <w:i/>
        </w:rPr>
        <w:t>in silico</w:t>
      </w:r>
      <w:r>
        <w:t xml:space="preserve"> de gros grains a permis de réaliser un progrès significatif sur la taille des grains. </w:t>
      </w:r>
      <w:r w:rsidR="00483222">
        <w:t xml:space="preserve">Dans l’exemple pris pour les résultats, la sélection sur épi a permis une augmentation de </w:t>
      </w:r>
      <w:r w:rsidR="00FC02B5">
        <w:t xml:space="preserve">26% </w:t>
      </w:r>
      <w:r w:rsidR="00A26AD7">
        <w:t>de la taille moyenne des grains des épis (par rapport à l’écart-type de la taille moyenne des grains des épis dans la population d’épis non sélectionnés)</w:t>
      </w:r>
      <w:r w:rsidR="00FC02B5">
        <w:t>,</w:t>
      </w:r>
      <w:r w:rsidR="00A26AD7">
        <w:t xml:space="preserve"> et la sélection sur grain a permis une augmentation de</w:t>
      </w:r>
      <w:r w:rsidR="00FC02B5">
        <w:t xml:space="preserve"> +13%</w:t>
      </w:r>
      <w:r w:rsidR="00A26AD7">
        <w:t xml:space="preserve"> de la taille des grains individuels (par rapport à l’écart-type de la population de grains individuels non sélectionnés).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p>
    <w:p w14:paraId="7C46B244" w14:textId="1CAE988F" w:rsidR="009D7A5C" w:rsidRDefault="009D7A5C" w:rsidP="00A2208C"/>
    <w:p w14:paraId="711F67F5" w14:textId="558EBEDF" w:rsidR="003743EA" w:rsidRDefault="003743EA" w:rsidP="00A2208C">
      <w:r>
        <w:t>En ce qui concerne les traits mesurables à l’échelle de la plante (et non à l’échelle du grain individuel), les résultats sont les suivants :</w:t>
      </w:r>
    </w:p>
    <w:p w14:paraId="55A0FBDD" w14:textId="77777777" w:rsidR="000C3D7D" w:rsidRDefault="004E787A" w:rsidP="000C3D7D">
      <w:pPr>
        <w:keepNext/>
      </w:pPr>
      <w:r>
        <w:rPr>
          <w:noProof/>
        </w:rPr>
        <w:drawing>
          <wp:inline distT="0" distB="0" distL="0" distR="0" wp14:anchorId="6BCA813F" wp14:editId="1BA0B55B">
            <wp:extent cx="5760720" cy="3787140"/>
            <wp:effectExtent l="19050" t="19050" r="11430"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_in_silico.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87140"/>
                    </a:xfrm>
                    <a:prstGeom prst="rect">
                      <a:avLst/>
                    </a:prstGeom>
                    <a:ln>
                      <a:solidFill>
                        <a:schemeClr val="tx1"/>
                      </a:solidFill>
                    </a:ln>
                  </pic:spPr>
                </pic:pic>
              </a:graphicData>
            </a:graphic>
          </wp:inline>
        </w:drawing>
      </w:r>
    </w:p>
    <w:p w14:paraId="5A439DF9" w14:textId="69260A51" w:rsidR="000C3D7D" w:rsidRPr="00FF4849" w:rsidRDefault="000C3D7D" w:rsidP="000C3D7D">
      <w:pPr>
        <w:spacing w:line="240" w:lineRule="auto"/>
        <w:rPr>
          <w:b/>
          <w:i/>
        </w:rPr>
      </w:pPr>
      <w:r w:rsidRPr="000C3D7D">
        <w:rPr>
          <w:b/>
          <w:i/>
        </w:rPr>
        <w:t xml:space="preserve">Figure </w:t>
      </w:r>
      <w:r w:rsidRPr="000C3D7D">
        <w:rPr>
          <w:b/>
          <w:i/>
        </w:rPr>
        <w:fldChar w:fldCharType="begin"/>
      </w:r>
      <w:r w:rsidRPr="000C3D7D">
        <w:rPr>
          <w:b/>
          <w:i/>
        </w:rPr>
        <w:instrText xml:space="preserve"> SEQ Figure \* ARABIC </w:instrText>
      </w:r>
      <w:r w:rsidRPr="000C3D7D">
        <w:rPr>
          <w:b/>
          <w:i/>
        </w:rPr>
        <w:fldChar w:fldCharType="separate"/>
      </w:r>
      <w:r w:rsidR="00651FC8">
        <w:rPr>
          <w:b/>
          <w:i/>
          <w:noProof/>
        </w:rPr>
        <w:t>8</w:t>
      </w:r>
      <w:r w:rsidRPr="000C3D7D">
        <w:rPr>
          <w:b/>
          <w:i/>
        </w:rPr>
        <w:fldChar w:fldCharType="end"/>
      </w:r>
      <w:r>
        <w:rPr>
          <w:b/>
          <w:i/>
        </w:rPr>
        <w:t xml:space="preserve"> </w:t>
      </w:r>
      <w:r w:rsidRPr="00FF4849">
        <w:rPr>
          <w:b/>
          <w:i/>
        </w:rPr>
        <w:t xml:space="preserve">: Progrès estimés pour </w:t>
      </w:r>
      <w:r w:rsidR="00E72331">
        <w:rPr>
          <w:b/>
          <w:i/>
        </w:rPr>
        <w:t>les traits mesurés à l’échelle de la plante</w:t>
      </w:r>
      <w:r w:rsidRPr="00FF4849">
        <w:rPr>
          <w:b/>
          <w:i/>
        </w:rPr>
        <w:t xml:space="preserve"> après sélection </w:t>
      </w:r>
      <w:r>
        <w:rPr>
          <w:b/>
          <w:i/>
        </w:rPr>
        <w:t>in silico</w:t>
      </w:r>
      <w:r w:rsidRPr="00FF4849">
        <w:rPr>
          <w:b/>
          <w:i/>
        </w:rPr>
        <w:t>.</w:t>
      </w:r>
    </w:p>
    <w:p w14:paraId="6F10365E" w14:textId="221FD61F" w:rsidR="000C3D7D" w:rsidRPr="00FF4849" w:rsidRDefault="000C3D7D" w:rsidP="000C3D7D">
      <w:pPr>
        <w:spacing w:line="240" w:lineRule="auto"/>
        <w:rPr>
          <w:i/>
        </w:rPr>
      </w:pPr>
      <w:r>
        <w:rPr>
          <w:i/>
        </w:rPr>
        <w:t>Les résultats présentés sont issus d’une simulation telle que le nombre d’épi observé (NEO) vaut 177 et le nombre de grains sélectionné (</w:t>
      </w:r>
      <w:proofErr w:type="spellStart"/>
      <w:r>
        <w:rPr>
          <w:i/>
        </w:rPr>
        <w:t>nsel</w:t>
      </w:r>
      <w:proofErr w:type="spellEnd"/>
      <w:r>
        <w:rPr>
          <w:i/>
        </w:rPr>
        <w:t xml:space="preserve">) vaut 400. </w:t>
      </w:r>
      <w:r w:rsidRPr="00FF4849">
        <w:rPr>
          <w:i/>
        </w:rPr>
        <w:t xml:space="preserve">Les progrès sont </w:t>
      </w:r>
      <w:r>
        <w:rPr>
          <w:i/>
        </w:rPr>
        <w:t>exprimés</w:t>
      </w:r>
      <w:r w:rsidRPr="00FF4849">
        <w:rPr>
          <w:i/>
        </w:rPr>
        <w:t xml:space="preserve"> </w:t>
      </w:r>
      <w:r w:rsidR="00BB2366">
        <w:rPr>
          <w:i/>
        </w:rPr>
        <w:t>en pourcentage de la variance des</w:t>
      </w:r>
      <w:r w:rsidRPr="00FF4849">
        <w:rPr>
          <w:i/>
        </w:rPr>
        <w:t xml:space="preserve"> trait</w:t>
      </w:r>
      <w:r w:rsidR="00BB2366">
        <w:rPr>
          <w:i/>
        </w:rPr>
        <w:t>s</w:t>
      </w:r>
      <w:r w:rsidRPr="00FF4849">
        <w:rPr>
          <w:i/>
        </w:rPr>
        <w:t xml:space="preserve"> d</w:t>
      </w:r>
      <w:r>
        <w:rPr>
          <w:i/>
        </w:rPr>
        <w:t>ans la population non sélectionnée servant de témoin</w:t>
      </w:r>
      <w:r w:rsidR="00B445E6">
        <w:rPr>
          <w:i/>
        </w:rPr>
        <w:t xml:space="preserve">. Les </w:t>
      </w:r>
      <w:r w:rsidRPr="00FF4849">
        <w:rPr>
          <w:i/>
        </w:rPr>
        <w:t>effet</w:t>
      </w:r>
      <w:r w:rsidR="00B445E6">
        <w:rPr>
          <w:i/>
        </w:rPr>
        <w:t>s</w:t>
      </w:r>
      <w:r w:rsidRPr="00FF4849">
        <w:rPr>
          <w:i/>
        </w:rPr>
        <w:t xml:space="preserve"> </w:t>
      </w:r>
      <w:r w:rsidR="00B445E6">
        <w:rPr>
          <w:i/>
        </w:rPr>
        <w:t>sont</w:t>
      </w:r>
      <w:r w:rsidRPr="00FF4849">
        <w:rPr>
          <w:i/>
        </w:rPr>
        <w:t xml:space="preserve"> calculé</w:t>
      </w:r>
      <w:r w:rsidR="00B445E6">
        <w:rPr>
          <w:i/>
        </w:rPr>
        <w:t>s</w:t>
      </w:r>
      <w:r w:rsidRPr="00FF4849">
        <w:rPr>
          <w:i/>
        </w:rPr>
        <w:t xml:space="preserve"> pour </w:t>
      </w:r>
      <w:r>
        <w:rPr>
          <w:i/>
        </w:rPr>
        <w:t>la simulation de sélection sur le grain et la simulation de sélection sur l’épi</w:t>
      </w:r>
      <w:r w:rsidRPr="00FF4849">
        <w:rPr>
          <w:i/>
        </w:rPr>
        <w:t xml:space="preserve">. Les étoiles indiquent si </w:t>
      </w:r>
      <w:r w:rsidRPr="00FF4849">
        <w:rPr>
          <w:i/>
        </w:rPr>
        <w:lastRenderedPageBreak/>
        <w:t xml:space="preserve">l’effet estimé est significativement différent de 0, testé par test de </w:t>
      </w:r>
      <w:proofErr w:type="spellStart"/>
      <w:r w:rsidRPr="00FF4849">
        <w:rPr>
          <w:i/>
        </w:rPr>
        <w:t>Student</w:t>
      </w:r>
      <w:proofErr w:type="spellEnd"/>
      <w:r w:rsidRPr="00FF4849">
        <w:rPr>
          <w:i/>
        </w:rPr>
        <w:t xml:space="preserve">. * = p-value &lt; 0.05, ** = p-value &lt; 0.1, *** = p-value &lt; 0.01. </w:t>
      </w:r>
      <w:r w:rsidR="005B4B95">
        <w:rPr>
          <w:i/>
        </w:rPr>
        <w:t>Les intervalles de confiance à 95% sont représentés.</w:t>
      </w:r>
    </w:p>
    <w:p w14:paraId="603D47DA" w14:textId="2FB871BB" w:rsidR="003743EA" w:rsidRPr="000C3D7D" w:rsidRDefault="003743EA" w:rsidP="000C3D7D">
      <w:pPr>
        <w:spacing w:line="240" w:lineRule="auto"/>
        <w:rPr>
          <w:b/>
          <w:i/>
        </w:rPr>
      </w:pPr>
    </w:p>
    <w:p w14:paraId="03173A4E" w14:textId="77777777" w:rsidR="00C1182B" w:rsidRDefault="00C1182B" w:rsidP="00A2208C"/>
    <w:p w14:paraId="3FC7FD9C" w14:textId="60F65E56" w:rsidR="004A28B1" w:rsidRDefault="008617BA" w:rsidP="00685590">
      <w:r>
        <w:t>L</w:t>
      </w:r>
      <w:r w:rsidR="00C331C8">
        <w:t xml:space="preserve">es traits impactés par la sélection </w:t>
      </w:r>
      <w:r w:rsidR="00C1182B">
        <w:rPr>
          <w:i/>
        </w:rPr>
        <w:t xml:space="preserve">in silico </w:t>
      </w:r>
      <w:r w:rsidR="00C331C8">
        <w:t>ont</w:t>
      </w:r>
      <w:r w:rsidR="00FF244A">
        <w:t xml:space="preserve"> donc</w:t>
      </w:r>
      <w:r w:rsidR="00C331C8">
        <w:t xml:space="preserve"> été le PMG, la taille moyenne des grains, </w:t>
      </w:r>
      <w:r w:rsidR="00DE658D">
        <w:t>la taille du plus petit grain,</w:t>
      </w:r>
      <w:r w:rsidR="003D72D0">
        <w:t xml:space="preserve"> la taille du plus gros grain</w:t>
      </w:r>
      <w:r w:rsidR="00C331C8">
        <w:t>.</w:t>
      </w:r>
      <w:r w:rsidR="00923E97">
        <w:t xml:space="preserve"> </w:t>
      </w:r>
      <w:r w:rsidR="00F04277">
        <w:t xml:space="preserve">Il semble aussi que le poids total d’épi par plante puisse augmenter avec la sélection de gros grains. </w:t>
      </w:r>
      <w:r w:rsidR="004A28B1">
        <w:t xml:space="preserve">Enfin, la variance de la taille des grains au sein d’un épi </w:t>
      </w:r>
      <w:r w:rsidR="00AD1364">
        <w:t xml:space="preserve">(GSV) </w:t>
      </w:r>
      <w:r w:rsidR="004A28B1">
        <w:t xml:space="preserve">semble également impactée par la sélection sur la taille des grains.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Pour les autres traits, aucun progrès significatif n’a été estimé quelles que soient les valeurs de NEO et </w:t>
      </w:r>
      <w:proofErr w:type="spellStart"/>
      <w:r w:rsidR="007F746D">
        <w:t>nsel</w:t>
      </w:r>
      <w:proofErr w:type="spellEnd"/>
      <w:r w:rsidR="007F746D">
        <w:t xml:space="preserve">. </w:t>
      </w:r>
    </w:p>
    <w:p w14:paraId="34C6FF73" w14:textId="411690D7"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t xml:space="preserve"> le PMG et les tailles moyennes, maximum et minimum des grains sont toujours impactés par la sélections sur grain par pas toujours par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20" w:name="_Toc143852699"/>
      <w:r>
        <w:t>Comparaison de la sélection sur grain et sur épi</w:t>
      </w:r>
      <w:bookmarkEnd w:id="20"/>
    </w:p>
    <w:p w14:paraId="295C1E7F" w14:textId="481D741D" w:rsidR="00083D4C" w:rsidRDefault="00083D4C" w:rsidP="00083D4C">
      <w:pPr>
        <w:pStyle w:val="Titre3"/>
      </w:pPr>
      <w:bookmarkStart w:id="21" w:name="_Toc143852700"/>
      <w:r>
        <w:t>Commentaire sur l’équation</w:t>
      </w:r>
      <w:bookmarkEnd w:id="21"/>
    </w:p>
    <w:p w14:paraId="2CFC4EA8" w14:textId="544589A1" w:rsidR="00083D4C" w:rsidRDefault="008E69C2" w:rsidP="008E69C2">
      <w:r>
        <w:t>Il est important de voir</w:t>
      </w:r>
      <w:r w:rsidR="004262B1">
        <w:t xml:space="preserve"> que l’équation développée est</w:t>
      </w:r>
      <w:r>
        <w:t xml:space="preserv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 xml:space="preserve">On peut notamment penser à la prédiction phénomique sur le spectre d’un grain ou sur le spectre moyen de grains d’un épi. Ce sujet sera plus </w:t>
      </w:r>
      <w:r w:rsidR="00B53906">
        <w:lastRenderedPageBreak/>
        <w:t>amplement abordé en discussion.</w:t>
      </w:r>
    </w:p>
    <w:p w14:paraId="79E19B9B" w14:textId="6AEC870F" w:rsidR="0050581C" w:rsidRDefault="0050581C" w:rsidP="0050581C">
      <w:pPr>
        <w:pStyle w:val="Titre3"/>
      </w:pPr>
      <w:bookmarkStart w:id="22" w:name="_Toc143852701"/>
      <w:r>
        <w:t>Validation du développement analytique</w:t>
      </w:r>
      <w:bookmarkEnd w:id="22"/>
    </w:p>
    <w:p w14:paraId="0F063AC5" w14:textId="37B2271D" w:rsidR="0050581C" w:rsidRDefault="00E47EDE"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r w:rsidR="00CB233F">
        <w:t>Le résultat de la comparaison entre les résultats des simulations et les résultats des calculs est le suivant :</w:t>
      </w:r>
    </w:p>
    <w:p w14:paraId="2C64E06F" w14:textId="77777777" w:rsidR="00164196" w:rsidRDefault="00347339" w:rsidP="00164196">
      <w:pPr>
        <w:pStyle w:val="Corpsdetexte"/>
        <w:keepNext/>
        <w:jc w:val="center"/>
      </w:pPr>
      <w:r>
        <w:rPr>
          <w:noProof/>
        </w:rPr>
        <w:drawing>
          <wp:inline distT="0" distB="0" distL="0" distR="0" wp14:anchorId="3365F095" wp14:editId="247BC0F0">
            <wp:extent cx="4380614" cy="2413966"/>
            <wp:effectExtent l="19050" t="19050" r="20320"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_exp_th.png"/>
                    <pic:cNvPicPr/>
                  </pic:nvPicPr>
                  <pic:blipFill>
                    <a:blip r:embed="rId28">
                      <a:extLst>
                        <a:ext uri="{28A0092B-C50C-407E-A947-70E740481C1C}">
                          <a14:useLocalDpi xmlns:a14="http://schemas.microsoft.com/office/drawing/2010/main" val="0"/>
                        </a:ext>
                      </a:extLst>
                    </a:blip>
                    <a:stretch>
                      <a:fillRect/>
                    </a:stretch>
                  </pic:blipFill>
                  <pic:spPr>
                    <a:xfrm>
                      <a:off x="0" y="0"/>
                      <a:ext cx="4386039" cy="2416955"/>
                    </a:xfrm>
                    <a:prstGeom prst="rect">
                      <a:avLst/>
                    </a:prstGeom>
                    <a:ln>
                      <a:solidFill>
                        <a:schemeClr val="tx1"/>
                      </a:solidFill>
                    </a:ln>
                  </pic:spPr>
                </pic:pic>
              </a:graphicData>
            </a:graphic>
          </wp:inline>
        </w:drawing>
      </w:r>
    </w:p>
    <w:p w14:paraId="72E26BF8" w14:textId="33550715"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651FC8">
        <w:rPr>
          <w:b/>
          <w:i/>
          <w:noProof/>
        </w:rPr>
        <w:t>9</w:t>
      </w:r>
      <w:r w:rsidRPr="00164196">
        <w:rPr>
          <w:b/>
          <w:i/>
        </w:rPr>
        <w:fldChar w:fldCharType="end"/>
      </w:r>
      <w:r>
        <w:rPr>
          <w:b/>
          <w:i/>
        </w:rPr>
        <w:t> : Rapport entre le progrès effectué par sélection sur épi et sur grain calculé à l’aide de l’équation en fonction du rapport entre le progrès effectué par sélection sur épi et sur grain par sélection in silico.</w:t>
      </w:r>
    </w:p>
    <w:p w14:paraId="1434F06F" w14:textId="7657475A" w:rsidR="00164196" w:rsidRPr="00164196" w:rsidRDefault="00164196" w:rsidP="00164196">
      <w:pPr>
        <w:spacing w:line="240" w:lineRule="auto"/>
        <w:rPr>
          <w:i/>
        </w:rPr>
      </w:pPr>
      <w:r>
        <w:rPr>
          <w:i/>
        </w:rPr>
        <w:t xml:space="preserve">Le rapport entre les progrès effectués par sélection sur épi et sur grain </w:t>
      </w:r>
      <w:proofErr w:type="gramStart"/>
      <w:r>
        <w:rPr>
          <w:i/>
        </w:rPr>
        <w:t>ont</w:t>
      </w:r>
      <w:proofErr w:type="gramEnd"/>
      <w:r>
        <w:rPr>
          <w:i/>
        </w:rPr>
        <w:t xml:space="preserve"> été estimés par sélection in silico, puis calculés avec l’équation développée pour des valeurs de paramètres communes. Chaque point correspond à une valeur calculée théoriquement mise en rapport avec la moyenne de 100 valeurs estimées par sélection in silico.</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77777777" w:rsidR="00164196" w:rsidRDefault="00164196" w:rsidP="00510297"/>
    <w:p w14:paraId="168D6B9A" w14:textId="560CC35F" w:rsidR="00CB233F" w:rsidRDefault="00B20B1B" w:rsidP="00510297">
      <w:r>
        <w:t>Le</w:t>
      </w:r>
      <w:r w:rsidR="00CB233F">
        <w:t xml:space="preserve"> </w:t>
      </w:r>
      <w:r>
        <w:t xml:space="preserve">carré du coefficient de </w:t>
      </w:r>
      <w:r w:rsidR="00CB233F">
        <w:t>corrélation entre les résultats théo</w:t>
      </w:r>
      <w:r w:rsidR="00470352">
        <w:t>riques et empiriques est de 0.93</w:t>
      </w:r>
      <w:r w:rsidR="008B513F">
        <w:t xml:space="preserve">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lastRenderedPageBreak/>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bookmarkStart w:id="23" w:name="_Toc143852702"/>
      <w:r>
        <w:t>Exploration des paramètres</w:t>
      </w:r>
      <w:bookmarkEnd w:id="23"/>
      <w:r>
        <w:t xml:space="preserve">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30F1A71A" w14:textId="77777777" w:rsidR="006F45E7" w:rsidRDefault="00111E43" w:rsidP="006F45E7">
      <w:pPr>
        <w:pStyle w:val="Corpsdetexte"/>
        <w:keepNext/>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5CC57130" w14:textId="5BF515F4"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51FC8">
        <w:rPr>
          <w:b/>
          <w:i/>
          <w:noProof/>
        </w:rPr>
        <w:t>10</w:t>
      </w:r>
      <w:r w:rsidRPr="006F45E7">
        <w:rPr>
          <w:b/>
          <w:i/>
        </w:rPr>
        <w:fldChar w:fldCharType="end"/>
      </w:r>
      <w:r>
        <w:rPr>
          <w:b/>
          <w:i/>
        </w:rPr>
        <w:t> : Résultats de calculs à parti de l’équation pour différentes combinaisons de paramètres.</w:t>
      </w:r>
    </w:p>
    <w:p w14:paraId="55CD95A1" w14:textId="416D2F6A" w:rsidR="006F45E7" w:rsidRPr="006F45E7" w:rsidRDefault="002E0C34" w:rsidP="006F45E7">
      <w:pPr>
        <w:spacing w:line="240" w:lineRule="auto"/>
      </w:pPr>
      <w:r>
        <w:lastRenderedPageBreak/>
        <w:t>Les résultats ne sont pas issus de simulations mais de calculs à partir de l’équ</w:t>
      </w:r>
      <w:r w:rsidR="00B7601A">
        <w:t>ation. Les combinaiso</w:t>
      </w:r>
      <w:r>
        <w:t>n</w:t>
      </w:r>
      <w:r w:rsidR="00B7601A">
        <w:t xml:space="preserve">s </w:t>
      </w:r>
      <w:r>
        <w:t>de paramètres testées sont : nombre de grains sélectionnés (</w:t>
      </w:r>
      <w:proofErr w:type="spellStart"/>
      <w:r>
        <w:t>nsel</w:t>
      </w:r>
      <w:proofErr w:type="spellEnd"/>
      <w:r>
        <w:t xml:space="preserve">) allant de 10.000 à 100.000, nombre de grains par épi (NGE) allant de 40 à 80, nombre de grains observés allant de 10.000 à 5.000.000, nombre d’épis </w:t>
      </w:r>
      <w:proofErr w:type="spellStart"/>
      <w:r>
        <w:t>obsevés</w:t>
      </w:r>
      <w:proofErr w:type="spellEnd"/>
      <w:r>
        <w:t xml:space="preserve"> allant de 500 à 5.000. </w:t>
      </w:r>
    </w:p>
    <w:p w14:paraId="4BA01122" w14:textId="77777777" w:rsidR="006F45E7" w:rsidRDefault="006F45E7" w:rsidP="00316AF5"/>
    <w:p w14:paraId="7FDF5413" w14:textId="66F12186"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48E56894"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w:t>
      </w:r>
      <w:r w:rsidR="0067395D">
        <w:lastRenderedPageBreak/>
        <w:t>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bookmarkStart w:id="24" w:name="_Toc143852703"/>
      <w:r>
        <w:t>Discussion</w:t>
      </w:r>
      <w:bookmarkEnd w:id="24"/>
    </w:p>
    <w:p w14:paraId="1B954DDA" w14:textId="7187D8D7" w:rsidR="00E22313" w:rsidRDefault="00E22313" w:rsidP="00E22313">
      <w:pPr>
        <w:pStyle w:val="Titre2"/>
      </w:pPr>
      <w:bookmarkStart w:id="25" w:name="_Toc143852704"/>
      <w:r>
        <w:t>Retour sur les résultats de sélection</w:t>
      </w:r>
      <w:bookmarkEnd w:id="25"/>
    </w:p>
    <w:p w14:paraId="465ECFCF" w14:textId="77777777" w:rsidR="00972CCF" w:rsidRDefault="00B379F2" w:rsidP="00F5638B">
      <w:r>
        <w:t xml:space="preserve">Mis à part pour la hauteur des plantes, les résultats de la sélection réelle par tamis et de la sélection </w:t>
      </w:r>
      <w:r>
        <w:rPr>
          <w:i/>
        </w:rPr>
        <w:t>in silico</w:t>
      </w:r>
      <w:r>
        <w:t xml:space="preserve"> ne concordent pas. Seule la sélection des petits grains a permis de faire un progrès en sélection réelle alors que la sélection de gros grain a fonctionné en sélection </w:t>
      </w:r>
      <w:r>
        <w:rPr>
          <w:i/>
        </w:rPr>
        <w:t>in silico</w:t>
      </w:r>
      <w:r>
        <w:t xml:space="preserve">. </w:t>
      </w:r>
      <w:r w:rsidR="00F5638B">
        <w:t xml:space="preserve">On pourrait peut-être attribuer cela au fait qu’en sélection </w:t>
      </w:r>
      <w:r w:rsidR="00F5638B">
        <w:rPr>
          <w:i/>
        </w:rPr>
        <w:t>in silico</w:t>
      </w:r>
      <w:r w:rsidR="00F5638B">
        <w:t xml:space="preserve">, les phénotypes des plantes sont mesurés dans une population non sélectionnée. Il y a peut-être des mécanismes d’interaction entre les plantes qui font que les blés se comporteraient différemment dans une population composée en espérance de génotypes donnant de plus gros grains et dans une population plus diverse. </w:t>
      </w:r>
    </w:p>
    <w:p w14:paraId="70D0B82D" w14:textId="293A8DCE" w:rsidR="00DE3C9D" w:rsidRDefault="00F5638B" w:rsidP="00F5638B">
      <w:r>
        <w:t>Cependant,</w:t>
      </w:r>
      <w:r w:rsidR="00A45AA3">
        <w:t xml:space="preserve"> les résultats de sélection </w:t>
      </w:r>
      <w:r w:rsidR="00A45AA3">
        <w:rPr>
          <w:i/>
        </w:rPr>
        <w:t xml:space="preserve">in silico </w:t>
      </w:r>
      <w:r w:rsidR="00A45AA3">
        <w:t>concordent plus avec les résultats trouvés dans la littérature que les résultats de sélection réelle</w:t>
      </w:r>
      <w:commentRangeStart w:id="26"/>
      <w:r w:rsidR="00A45AA3">
        <w:t xml:space="preserve">. </w:t>
      </w:r>
      <w:r w:rsidR="00B225D4">
        <w:t>Etant donné que la taille des plus petits grains des épis n’a pas été affectée par la sélection de petits grains, o</w:t>
      </w:r>
      <w:r>
        <w:t xml:space="preserve">n peut donc peut-être attribuer les résultats de la sélection réelle à des conditions </w:t>
      </w:r>
      <w:r w:rsidR="00B225D4">
        <w:t xml:space="preserve">de culture </w:t>
      </w:r>
      <w:r>
        <w:t>stressantes</w:t>
      </w:r>
      <w:r w:rsidR="00B225D4">
        <w:t>.</w:t>
      </w:r>
      <w:r>
        <w:t xml:space="preserve"> </w:t>
      </w:r>
      <w:r w:rsidR="00B225D4">
        <w:t>Les stress</w:t>
      </w:r>
      <w:r>
        <w:t xml:space="preserve"> auraient </w:t>
      </w:r>
      <w:r w:rsidR="00F5062B">
        <w:t>empêché</w:t>
      </w:r>
      <w:r>
        <w:t xml:space="preserve"> les génotypes capables de produire de gros grains d’atteindre leur potentiel maximal tandis que les génotypes produisant de plus petits grains auraient moins souffert. Il aurait fallu mesurer le nombre et le poids total de grains des plantes pour pouvoir creuser dans cette direction.</w:t>
      </w:r>
      <w:commentRangeEnd w:id="26"/>
      <w:r w:rsidR="00BB18FD">
        <w:rPr>
          <w:rStyle w:val="Marquedecommentaire"/>
          <w:rFonts w:asciiTheme="minorHAnsi" w:eastAsiaTheme="minorHAnsi" w:hAnsiTheme="minorHAnsi" w:cstheme="minorBidi"/>
          <w:lang w:eastAsia="en-US"/>
        </w:rPr>
        <w:commentReference w:id="26"/>
      </w:r>
      <w:r>
        <w:t xml:space="preserve"> </w:t>
      </w:r>
      <w:r w:rsidR="006D6F6C">
        <w:t xml:space="preserve">Cela étant dit, la sélection massale paysanne est plutôt </w:t>
      </w:r>
      <w:r w:rsidR="006D6F6C">
        <w:lastRenderedPageBreak/>
        <w:t xml:space="preserve">à même d’être utilisée dans des systèmes où les conditions de culture sont justement stressantes. Ces résultats reflètent donc peut-être une certaine réalité de terrain et sont intéressants de ce point de vue. </w:t>
      </w:r>
    </w:p>
    <w:p w14:paraId="587FFD62" w14:textId="5C3EF5B6" w:rsidR="004959EC" w:rsidRPr="00A45AA3" w:rsidRDefault="004959EC" w:rsidP="00F5638B">
      <w:r>
        <w:t>On peut aussi imaginer que l’intensité de sélection sur grain n’ait en fait pas été assez forte. En effet, la variance intra-épi de la taille des grains implique que tous les génotypes font</w:t>
      </w:r>
      <w:r w:rsidR="00FC615D">
        <w:t xml:space="preserve"> à la fois des petits grains, </w:t>
      </w:r>
      <w:r>
        <w:t xml:space="preserve">des grains </w:t>
      </w:r>
      <w:r w:rsidR="007F2546">
        <w:t xml:space="preserve">plus </w:t>
      </w:r>
      <w:r>
        <w:t>moyens</w:t>
      </w:r>
      <w:r w:rsidR="00FC615D">
        <w:t>, et certains font de gros grains</w:t>
      </w:r>
      <w:r>
        <w:t xml:space="preserve">. Si l’intensité de sélection des gros grains a permis de garder les gros grains de génotypes produisant des gros grains, </w:t>
      </w:r>
      <w:r w:rsidR="00560155">
        <w:t xml:space="preserve">elle n’a peut-être pas permis </w:t>
      </w:r>
      <w:r>
        <w:t>d’éliminer des grains plus moyens des génotypes produisant des plus petits grains</w:t>
      </w:r>
      <w:r w:rsidR="00560155">
        <w:t>. I</w:t>
      </w:r>
      <w:r>
        <w:t xml:space="preserve">l se peut </w:t>
      </w:r>
      <w:r w:rsidR="00560155">
        <w:t xml:space="preserve">donc </w:t>
      </w:r>
      <w:r>
        <w:t xml:space="preserve">que la pression de sélection exercée ait en fait été </w:t>
      </w:r>
      <w:r w:rsidR="00453197">
        <w:t xml:space="preserve">trop </w:t>
      </w:r>
      <w:r>
        <w:t xml:space="preserve">faible. </w:t>
      </w:r>
    </w:p>
    <w:p w14:paraId="3775C3CE" w14:textId="73E842B0" w:rsidR="00DE3C9D" w:rsidRDefault="00DE3C9D" w:rsidP="00B20032"/>
    <w:p w14:paraId="2484A535" w14:textId="60E2708F" w:rsidR="009F0037" w:rsidRDefault="0026069D" w:rsidP="009F0037">
      <w:r>
        <w:t xml:space="preserve">De plus, Nos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w:t>
      </w:r>
      <w:r w:rsidR="003C55C0">
        <w:t>individuel</w:t>
      </w:r>
      <w:r w:rsidR="00615496">
        <w:t xml:space="preserve"> et</w:t>
      </w:r>
      <w:r w:rsidR="00450B23">
        <w:t xml:space="preserve"> sur la GSV</w:t>
      </w:r>
      <w:r w:rsidR="00615496">
        <w:t>.</w:t>
      </w:r>
      <w:r w:rsidR="003C55C0">
        <w:t xml:space="preserve"> </w:t>
      </w:r>
      <w:r w:rsidR="001D51D0">
        <w:t xml:space="preserve">Les résultats obtenus </w:t>
      </w:r>
      <w:r>
        <w:t xml:space="preserve">pour ces traits ne peuvent donc </w:t>
      </w:r>
      <w:r w:rsidR="001D51D0">
        <w:t>pas être co</w:t>
      </w:r>
      <w:r>
        <w:t>mparés à de précédentes expériences de sélection</w:t>
      </w:r>
      <w:r w:rsidR="001D51D0">
        <w:t xml:space="preserve">. </w:t>
      </w:r>
      <w:r w:rsidR="00D412D5">
        <w:t xml:space="preserve">On peut tout de même citer les travaux de </w:t>
      </w:r>
      <w:r w:rsidR="003C55C0">
        <w:fldChar w:fldCharType="begin"/>
      </w:r>
      <w:r w:rsidR="00AE0225">
        <w:instrText xml:space="preserve"> ADDIN ZOTERO_ITEM CSL_CITATION {"citationID":"zbMqUKpw","properties":{"formattedCitation":"(Beral,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rsidR="003C55C0">
        <w:fldChar w:fldCharType="separate"/>
      </w:r>
      <w:r w:rsidR="003C55C0" w:rsidRPr="003C55C0">
        <w:t xml:space="preserve">Beral,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223019">
        <w:t>)</w:t>
      </w:r>
      <w:r w:rsidR="003C55C0">
        <w:t>. Il en découle donc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 xml:space="preserve">Il a aussi été montré que la GSV avait un déterminisme génétique spécifique et que ce trait pouvait </w:t>
      </w:r>
      <w:proofErr w:type="spellStart"/>
      <w:r w:rsidR="009F0037">
        <w:t>acoir</w:t>
      </w:r>
      <w:proofErr w:type="spellEnd"/>
      <w:r w:rsidR="009F0037">
        <w:t xml:space="preserve"> une héritabilité de l’ordre de 0.52 à 0.85 </w:t>
      </w:r>
      <w:r w:rsidR="003C55C0">
        <w:fldChar w:fldCharType="begin"/>
      </w:r>
      <w:r w:rsidR="003C55C0">
        <w:instrText xml:space="preserve"> ADDIN ZOTERO_ITEM CSL_CITATION {"citationID":"Cfe7dZzO","properties":{"formattedCitation":"(Beral et al., 2020)","plainCitation":"(Beral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determinism","volume":"15","author":[{"family":"Beral","given":"Aurore"},{"family":"Rincent","given":"Renaud"},{"family":"Gouis","given":"Jacques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3C55C0" w:rsidRPr="003C55C0">
        <w:t>(Beral et al., 2020)</w:t>
      </w:r>
      <w:r w:rsidR="003C55C0">
        <w:fldChar w:fldCharType="end"/>
      </w:r>
      <w:r w:rsidR="009F0037">
        <w:t xml:space="preserve">. Tout cela est donc cohérent avec une augmentation de la GSV lors de la sélection de gros grains. </w:t>
      </w:r>
    </w:p>
    <w:p w14:paraId="29C7E936" w14:textId="7A018DCE"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AE0225">
        <w:instrText xml:space="preserve"> ADDIN ZOTERO_ITEM CSL_CITATION {"citationID":"ecnb12qc","properties":{"formattedCitation":"(Beral,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9F0037">
        <w:t xml:space="preserve">Beral, </w:t>
      </w:r>
      <w:r>
        <w:t>(</w:t>
      </w:r>
      <w:r w:rsidRPr="009F0037">
        <w:t>2020)</w:t>
      </w:r>
      <w:r>
        <w:fldChar w:fldCharType="end"/>
      </w:r>
      <w:r>
        <w:t xml:space="preserve"> a aussi montré que plus la GSV est élevée, plus </w:t>
      </w:r>
      <w:r w:rsidR="003C55C0" w:rsidRPr="003C55C0">
        <w:t>la perte de PMG liée à un stress thermique post-floraison sera importante.</w:t>
      </w:r>
    </w:p>
    <w:p w14:paraId="3EA06BCE" w14:textId="77777777" w:rsidR="001D51D0" w:rsidRDefault="001D51D0" w:rsidP="00B20032"/>
    <w:p w14:paraId="4731DD5D" w14:textId="065F0D0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06B9520C" w14:textId="0F160BE9" w:rsidR="0000188A" w:rsidRDefault="0000188A" w:rsidP="0000188A">
      <w:pPr>
        <w:pStyle w:val="Titre2"/>
      </w:pPr>
      <w:bookmarkStart w:id="27" w:name="_Toc143852705"/>
      <w:r>
        <w:lastRenderedPageBreak/>
        <w:t xml:space="preserve">Prise </w:t>
      </w:r>
      <w:r w:rsidR="00505948">
        <w:t>de recul sur l’équation</w:t>
      </w:r>
      <w:bookmarkEnd w:id="27"/>
    </w:p>
    <w:p w14:paraId="781D0187" w14:textId="77777777" w:rsidR="009E4A02" w:rsidRDefault="009E4A02" w:rsidP="00505948"/>
    <w:p w14:paraId="66AC95F4" w14:textId="10649C32" w:rsidR="001A16B7"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 xml:space="preserve">équation pourrait être améliorée. Une des améliorations les plus évidentes est la prise en compte </w:t>
      </w:r>
      <w:r w:rsidR="001A16B7">
        <w:t xml:space="preserve">du temps et du coût nécessaire dans chaque méthode pour pondérer les progrès. Cela permettrait surtout de prendre en compte la faisabilité de la sélection sur épi qui n’est aujourd’hui pas possible à grande échelle d’après nos connaissances. Même si dans certaines situations la sélection sur épi devient meilleure que la sélection sur grain, il se peut que les moyens à investir pour faire ce progrès soient démesurés et qu’une sélection sur grain soit au final plus efficace relativement à l’investissement nécessaire. </w:t>
      </w:r>
    </w:p>
    <w:p w14:paraId="5FD1D1BD" w14:textId="020BE1ED" w:rsidR="001A16B7" w:rsidRDefault="001A16B7" w:rsidP="00505948">
      <w:r>
        <w:t xml:space="preserve">Il serait aussi judicieux de prendre en compte </w:t>
      </w:r>
      <w:r w:rsidR="00505948">
        <w:t>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21B99FAF" w:rsidR="003E5C15" w:rsidRDefault="003E5C15" w:rsidP="003E5C15">
      <w:r>
        <w:t>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5E94CA6"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5BF59F62" w14:textId="3167C341" w:rsidR="00E22313" w:rsidRDefault="00E22313" w:rsidP="00E22313">
      <w:pPr>
        <w:pStyle w:val="Titre2"/>
      </w:pPr>
      <w:bookmarkStart w:id="28" w:name="_Toc143852706"/>
      <w:r>
        <w:t xml:space="preserve">A qui </w:t>
      </w:r>
      <w:r w:rsidR="00A301EE">
        <w:t>peut servir l’équation ?</w:t>
      </w:r>
      <w:bookmarkEnd w:id="28"/>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w:t>
      </w:r>
      <w:r w:rsidR="00206988">
        <w:lastRenderedPageBreak/>
        <w:t xml:space="preserve">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29" w:name="_Toc143852707"/>
      <w:r>
        <w:t>Vers une sélection</w:t>
      </w:r>
      <w:r w:rsidR="00573E15">
        <w:t xml:space="preserve"> massale</w:t>
      </w:r>
      <w:r>
        <w:t xml:space="preserve"> phénomique des grains ?</w:t>
      </w:r>
      <w:bookmarkEnd w:id="29"/>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w:t>
      </w:r>
      <w:r w:rsidR="001C5AE3">
        <w:lastRenderedPageBreak/>
        <w:t>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62406D7" w:rsidR="00200B46" w:rsidRDefault="00200B46" w:rsidP="00200B46">
      <w:pPr>
        <w:pStyle w:val="Titre2"/>
      </w:pPr>
      <w:bookmarkStart w:id="30" w:name="_Toc143852708"/>
      <w:r>
        <w:t>Prise de recul sur le dispositif expérimental</w:t>
      </w:r>
      <w:bookmarkEnd w:id="30"/>
    </w:p>
    <w:p w14:paraId="789762AF" w14:textId="2F196F8A" w:rsidR="00DB40A6" w:rsidRDefault="00200B46" w:rsidP="00DB40A6">
      <w:r>
        <w:t xml:space="preserve">L’expérimentation au champ avait le mérite d’être une réelle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 xml:space="preserve">ce dispositif permet d’accéder aux valeurs </w:t>
      </w:r>
      <w:r w:rsidR="00B54323">
        <w:lastRenderedPageBreak/>
        <w:t>phénotypiques en population et non en culture pure. L</w:t>
      </w:r>
      <w:r>
        <w:t xml:space="preserve">a position et le génotype de chaque plante étant connu, il est possible d’étudier en détail les interactions entre les plantes (effets de certains allèles sur </w:t>
      </w:r>
      <w:r w:rsidR="00B54323">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6F32427C" w14:textId="3BA8713C" w:rsidR="00110323" w:rsidRPr="000B6B21" w:rsidRDefault="0062606D" w:rsidP="000B6B21">
      <w:pPr>
        <w:sectPr w:rsidR="00110323" w:rsidRPr="000B6B21" w:rsidSect="00025664">
          <w:footerReference w:type="default" r:id="rId30"/>
          <w:footnotePr>
            <w:pos w:val="beneathText"/>
          </w:footnotePr>
          <w:pgSz w:w="11906" w:h="16838"/>
          <w:pgMar w:top="1417" w:right="1417" w:bottom="1417" w:left="1417" w:header="720" w:footer="1701" w:gutter="0"/>
          <w:cols w:space="720"/>
          <w:docGrid w:linePitch="299"/>
        </w:sectPr>
      </w:pPr>
      <w:r>
        <w:t>Au final, les analyses réalisées dans ce stage n’ont permis d’extraire qu’une partie de toute l’</w:t>
      </w:r>
      <w:r w:rsidR="00B45172">
        <w:t xml:space="preserve">information collectée, et il y a sûrement encore assez de matière pour </w:t>
      </w:r>
      <w:r w:rsidR="000B6B21">
        <w:t>un stage d’analyses de données.</w:t>
      </w:r>
      <w:r w:rsidR="000B6B21">
        <w:tab/>
      </w:r>
    </w:p>
    <w:p w14:paraId="78D4123E" w14:textId="77777777" w:rsidR="00110323" w:rsidRPr="00EA76C3" w:rsidRDefault="00110323" w:rsidP="000B6B21">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31"/>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77983256" w14:textId="77777777" w:rsidR="00AE0225" w:rsidRPr="00AE0225" w:rsidRDefault="00DF331B" w:rsidP="00AE0225">
      <w:pPr>
        <w:pStyle w:val="Bibliographie"/>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AE0225" w:rsidRPr="00AE0225">
        <w:t>Andrée, P., Clark, J.K., Levkoe, C.Z., Lowitt, K. (Eds.), 2019. Civil Society and Social Movements in Food System Governance. Taylor &amp; Francis.</w:t>
      </w:r>
    </w:p>
    <w:p w14:paraId="24CFF984" w14:textId="77777777" w:rsidR="00AE0225" w:rsidRPr="00AE0225" w:rsidRDefault="00AE0225" w:rsidP="00AE0225">
      <w:pPr>
        <w:pStyle w:val="Bibliographie"/>
      </w:pPr>
      <w:r w:rsidRPr="00AE0225">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59A4028F" w14:textId="77777777" w:rsidR="00AE0225" w:rsidRPr="00AE0225" w:rsidRDefault="00AE0225" w:rsidP="00AE0225">
      <w:pPr>
        <w:pStyle w:val="Bibliographie"/>
      </w:pPr>
      <w:r w:rsidRPr="00AE0225">
        <w:t>Beral, A., 2020. Déterminisme génétique et écophysiologique de la variabilité des masses de grains individuels chez le blé tendre (Triticum aestivum). (phdthesis). Université Clermont Auvergne [2017-2020].</w:t>
      </w:r>
    </w:p>
    <w:p w14:paraId="04031E57" w14:textId="77777777" w:rsidR="00AE0225" w:rsidRPr="00AE0225" w:rsidRDefault="00AE0225" w:rsidP="00AE0225">
      <w:pPr>
        <w:pStyle w:val="Bibliographie"/>
      </w:pPr>
      <w:r w:rsidRPr="00AE0225">
        <w:t>Beral, A., Rincent, R., Gouis, J.L., Girousse, C., Allard, V., 2020. Wheat individual grain-size variance originates from crop development and from specific genetic determinism. PLOS ONE 15, e0230689. https://doi.org/10.1371/journal.pone.0230689</w:t>
      </w:r>
    </w:p>
    <w:p w14:paraId="06AFA2C9" w14:textId="77777777" w:rsidR="00AE0225" w:rsidRPr="00AE0225" w:rsidRDefault="00AE0225" w:rsidP="00AE0225">
      <w:pPr>
        <w:pStyle w:val="Bibliographie"/>
      </w:pPr>
      <w:r w:rsidRPr="00AE0225">
        <w:t>Blum, A., Shpiler, L., Golan, G., Mayer, J., Sinmena, B., 1991. Mass selection of wheat for grain filling without transient photosynthesis. Euphytica 54, 111–116. https://doi.org/10.1007/BF00145637</w:t>
      </w:r>
    </w:p>
    <w:p w14:paraId="1B04AED2" w14:textId="77777777" w:rsidR="00AE0225" w:rsidRPr="00AE0225" w:rsidRDefault="00AE0225" w:rsidP="00AE0225">
      <w:pPr>
        <w:pStyle w:val="Bibliographie"/>
      </w:pPr>
      <w:r w:rsidRPr="00AE0225">
        <w:t>Busch, R.H., Kofoid, K., 1982. Recurrent Selection for Kernel Weight in Spring Wheat. Crop Sci. 22. https://doi.org/10.2135/cropsci1982.0011183X002200030032x</w:t>
      </w:r>
    </w:p>
    <w:p w14:paraId="1DB371CD" w14:textId="77777777" w:rsidR="00AE0225" w:rsidRPr="00AE0225" w:rsidRDefault="00AE0225" w:rsidP="00AE0225">
      <w:pPr>
        <w:pStyle w:val="Bibliographie"/>
      </w:pPr>
      <w:r w:rsidRPr="00AE0225">
        <w:t>Chable, V., Berthellot, J.-F., 2006. La sélection participative en France: présentation des expériences en cours pour les agricultures biologiques et paysannes. Courr. L’environnement L’INRA 30, 129–138.</w:t>
      </w:r>
    </w:p>
    <w:p w14:paraId="08219234" w14:textId="77777777" w:rsidR="00AE0225" w:rsidRPr="00AE0225" w:rsidRDefault="00AE0225" w:rsidP="00AE0225">
      <w:pPr>
        <w:pStyle w:val="Bibliographie"/>
      </w:pPr>
      <w:r w:rsidRPr="00AE0225">
        <w:t>Cuevas, J., Montesinos-López, O., Juliana, P., Guzmán, C., Pérez-Rodríguez, P., González-Bucio, J., Burgueño, J., Montesinos-López, A., Crossa, J., 2019. Deep Kernel for Genomic and Near Infrared Predictions in Multi-environment Breeding Trials. G3 GenesGenomesGenetics 9, 2913–2924. https://doi.org/10.1534/g3.119.400493</w:t>
      </w:r>
    </w:p>
    <w:p w14:paraId="0AF2885F" w14:textId="77777777" w:rsidR="00AE0225" w:rsidRPr="00AE0225" w:rsidRDefault="00AE0225" w:rsidP="00AE0225">
      <w:pPr>
        <w:pStyle w:val="Bibliographie"/>
      </w:pPr>
      <w:r w:rsidRPr="00AE0225">
        <w:t>Dawson, J.C., Goldringer, I., 2012. Breeding for Genetically Diverse Populations: Variety Mixtures and Evolutionary Populations, in: Organic Crop Breeding. John Wiley &amp; Sons, Ltd, pp. 77–98. https://doi.org/10.1002/9781119945932.ch5</w:t>
      </w:r>
    </w:p>
    <w:p w14:paraId="15664FD3" w14:textId="77777777" w:rsidR="00AE0225" w:rsidRPr="00AE0225" w:rsidRDefault="00AE0225" w:rsidP="00AE0225">
      <w:pPr>
        <w:pStyle w:val="Bibliographie"/>
      </w:pPr>
      <w:r w:rsidRPr="00AE0225">
        <w:t>Dawson, J.C., Rivière, P., Berthellot, J.-F., Mercier, F., De Kochko, P., Galic, N., Pin, S., Serpolay, E., Thomas, M., Giuliano, S., others, 2011. Collaborative plant breeding for organic agricultural systems in developed countries. Sustainability 3, 1206–1223.</w:t>
      </w:r>
    </w:p>
    <w:p w14:paraId="111104AF" w14:textId="77777777" w:rsidR="00AE0225" w:rsidRPr="00AE0225" w:rsidRDefault="00AE0225" w:rsidP="00AE0225">
      <w:pPr>
        <w:pStyle w:val="Bibliographie"/>
      </w:pPr>
      <w:r w:rsidRPr="00AE0225">
        <w:t>Derera, N.F., Bhatt, G.M., 1972. Effectiveness of mechanical mass selection in wheat (Triticum aestivum L.). Aust. J. Agric. Res. 23, 761–768. https://doi.org/10.1071/ar9720761</w:t>
      </w:r>
    </w:p>
    <w:p w14:paraId="54ED556F" w14:textId="77777777" w:rsidR="00AE0225" w:rsidRPr="00AE0225" w:rsidRDefault="00AE0225" w:rsidP="00AE0225">
      <w:pPr>
        <w:pStyle w:val="Bibliographie"/>
      </w:pPr>
      <w:r w:rsidRPr="00AE0225">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2FF37571" w14:textId="77777777" w:rsidR="00AE0225" w:rsidRPr="00AE0225" w:rsidRDefault="00AE0225" w:rsidP="00AE0225">
      <w:pPr>
        <w:pStyle w:val="Bibliographie"/>
      </w:pPr>
      <w:r w:rsidRPr="00AE0225">
        <w:t>Donald, C., 1981. 14 COMPETITIVE PLANTS, COMMUNAL PLANTS, AND YIELD IN WHEAT CROPS. Wheat Sci.-Today Tomorrow 223.</w:t>
      </w:r>
    </w:p>
    <w:p w14:paraId="29ED3C08" w14:textId="77777777" w:rsidR="00AE0225" w:rsidRPr="00AE0225" w:rsidRDefault="00AE0225" w:rsidP="00AE0225">
      <w:pPr>
        <w:pStyle w:val="Bibliographie"/>
      </w:pPr>
      <w:r w:rsidRPr="00AE0225">
        <w:t>Finch-Savage, W.E., Bassel, G.W., 2016. Seed vigour and crop establishment: extending performance beyond adaptation. J. Exp. Bot. 67, 567–591. https://doi.org/10.1093/jxb/erv490</w:t>
      </w:r>
    </w:p>
    <w:p w14:paraId="0D24B96E" w14:textId="77777777" w:rsidR="00AE0225" w:rsidRPr="00AE0225" w:rsidRDefault="00AE0225" w:rsidP="00AE0225">
      <w:pPr>
        <w:pStyle w:val="Bibliographie"/>
      </w:pPr>
      <w:r w:rsidRPr="00AE0225">
        <w:t>Gaynor, R.C., Gorjanc, G., Bentley, A.R., Ober, E.S., Howell, P., Jackson, R., Mackay, I.J., Hickey, J.M., 2017. A Two-Part Strategy for Using Genomic Selection to Develop Inbred Lines. Crop Sci. 57, 2372–2386. https://doi.org/10.2135/cropsci2016.09.0742</w:t>
      </w:r>
    </w:p>
    <w:p w14:paraId="54EA5F1E" w14:textId="77777777" w:rsidR="00AE0225" w:rsidRPr="00AE0225" w:rsidRDefault="00AE0225" w:rsidP="00AE0225">
      <w:pPr>
        <w:pStyle w:val="Bibliographie"/>
      </w:pPr>
      <w:r w:rsidRPr="00AE0225">
        <w:t>GIE Blé dur, 2017. Description et spécificités - GIE Blé dur Description, spécificités du blé dur. GIE Blé Dur. URL https://www.gie-bledur.fr/la-filiere-ble-dur/description-du-ble-dur/ (accessed 6.7.23).</w:t>
      </w:r>
    </w:p>
    <w:p w14:paraId="3E4FD78B" w14:textId="77777777" w:rsidR="00AE0225" w:rsidRPr="00AE0225" w:rsidRDefault="00AE0225" w:rsidP="00AE0225">
      <w:pPr>
        <w:pStyle w:val="Bibliographie"/>
      </w:pPr>
      <w:r w:rsidRPr="00AE0225">
        <w:lastRenderedPageBreak/>
        <w:t>Gorjanc, G., Gaynor, R.C., Hickey, J.M., 2018. Optimal cross selection for long-term genetic gain in two-part programs with rapid recurrent genomic selection. Theor. Appl. Genet. 131, 1953–1966. https://doi.org/10.1007/s00122-018-3125-3</w:t>
      </w:r>
    </w:p>
    <w:p w14:paraId="180CBA94" w14:textId="77777777" w:rsidR="00AE0225" w:rsidRPr="00AE0225" w:rsidRDefault="00AE0225" w:rsidP="00AE0225">
      <w:pPr>
        <w:pStyle w:val="Bibliographie"/>
      </w:pPr>
      <w:r w:rsidRPr="00AE0225">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3B5E7364" w14:textId="77777777" w:rsidR="00AE0225" w:rsidRPr="00AE0225" w:rsidRDefault="00AE0225" w:rsidP="00AE0225">
      <w:pPr>
        <w:pStyle w:val="Bibliographie"/>
      </w:pPr>
      <w:r w:rsidRPr="00AE0225">
        <w:t>Houser, M., Stuart, D., 2020. An accelerating treadmill and an overlooked contradiction in industrial agriculture: Climate change and nitrogen fertilizer. J. Agrar. Change 20, 215–237. https://doi.org/10.1111/joac.12341</w:t>
      </w:r>
    </w:p>
    <w:p w14:paraId="317DA2F0" w14:textId="77777777" w:rsidR="00AE0225" w:rsidRPr="00AE0225" w:rsidRDefault="00AE0225" w:rsidP="00AE0225">
      <w:pPr>
        <w:pStyle w:val="Bibliographie"/>
      </w:pPr>
      <w:r w:rsidRPr="00AE0225">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3BE0A256" w14:textId="77777777" w:rsidR="00AE0225" w:rsidRPr="00AE0225" w:rsidRDefault="00AE0225" w:rsidP="00AE0225">
      <w:pPr>
        <w:pStyle w:val="Bibliographie"/>
      </w:pPr>
      <w:r w:rsidRPr="00AE0225">
        <w:t>Juroszek, P., von Tiedemann, A., 2013. Climate change and potential future risks through wheat diseases: a review. Eur. J. Plant Pathol. 136, 21–33. https://doi.org/10.1007/s10658-012-0144-9</w:t>
      </w:r>
    </w:p>
    <w:p w14:paraId="33C08C38" w14:textId="77777777" w:rsidR="00AE0225" w:rsidRPr="00AE0225" w:rsidRDefault="00AE0225" w:rsidP="00AE0225">
      <w:pPr>
        <w:pStyle w:val="Bibliographie"/>
      </w:pPr>
      <w:r w:rsidRPr="00AE0225">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7CD0050D" w14:textId="77777777" w:rsidR="00AE0225" w:rsidRPr="00AE0225" w:rsidRDefault="00AE0225" w:rsidP="00AE0225">
      <w:pPr>
        <w:pStyle w:val="Bibliographie"/>
      </w:pPr>
      <w:r w:rsidRPr="00AE0225">
        <w:t>Lang, L., Balla, L., Bedo, Z., 1989. Machine mass selection of winter wheat hybrid populations. Novenytermeles Hung.</w:t>
      </w:r>
    </w:p>
    <w:p w14:paraId="535EB337" w14:textId="77777777" w:rsidR="00AE0225" w:rsidRPr="00AE0225" w:rsidRDefault="00AE0225" w:rsidP="00AE0225">
      <w:pPr>
        <w:pStyle w:val="Bibliographie"/>
      </w:pPr>
      <w:r w:rsidRPr="00AE0225">
        <w:t>Mailhe, G., Cazeirgue, F., Gascuel, J., Gasnier, R., Berthelot, J., Baboulène, J., Poilly, C., Lavoyer, R., Hernandez, M., Coulbeaut, J., others, 2013. Mise en place d’une méthodologie de sélection participative sur le blé tendre en France.</w:t>
      </w:r>
    </w:p>
    <w:p w14:paraId="730E299B" w14:textId="77777777" w:rsidR="00AE0225" w:rsidRPr="00AE0225" w:rsidRDefault="00AE0225" w:rsidP="00AE0225">
      <w:pPr>
        <w:pStyle w:val="Bibliographie"/>
      </w:pPr>
      <w:r w:rsidRPr="00AE0225">
        <w:t>Nass, H.G., 1987. Selection for grain yield of spring wheat utilizing seed size and other selection criteria. Can. J. Plant Sci. 67, 605–610. https://doi.org/10.4141/cjps87-086</w:t>
      </w:r>
    </w:p>
    <w:p w14:paraId="015F1D58" w14:textId="77777777" w:rsidR="00AE0225" w:rsidRPr="00AE0225" w:rsidRDefault="00AE0225" w:rsidP="00AE0225">
      <w:pPr>
        <w:pStyle w:val="Bibliographie"/>
      </w:pPr>
      <w:r w:rsidRPr="00AE0225">
        <w:t>Pingali, P.L., 2012. Green Revolution: Impacts, limits, and the path ahead. Proc. Natl. Acad. Sci. 109, 12302–12308. https://doi.org/10.1073/pnas.0912953109</w:t>
      </w:r>
    </w:p>
    <w:p w14:paraId="38F55A2A" w14:textId="77777777" w:rsidR="00AE0225" w:rsidRPr="00AE0225" w:rsidRDefault="00AE0225" w:rsidP="00AE0225">
      <w:pPr>
        <w:pStyle w:val="Bibliographie"/>
      </w:pPr>
      <w:r w:rsidRPr="00AE0225">
        <w:t>Rincent, R., Charpentier, J.-P., Faivre-Rampant, P., Paux, E., Le Gouis, J., Bastien, C., Segura, V., 2018. Phenomic Selection Is a Low-Cost and High-Throughput Method Based on Indirect Predictions: Proof of Concept on Wheat and Poplar. G3 GenesGenomesGenetics 8, 3961–3972. https://doi.org/10.1534/g3.118.200760</w:t>
      </w:r>
    </w:p>
    <w:p w14:paraId="3790C2A5" w14:textId="77777777" w:rsidR="00AE0225" w:rsidRPr="00AE0225" w:rsidRDefault="00AE0225" w:rsidP="00AE0225">
      <w:pPr>
        <w:pStyle w:val="Bibliographie"/>
      </w:pPr>
      <w:r w:rsidRPr="00AE0225">
        <w:t>Rivière, P., Goldringer, I., Berthellot, J.-F., Galic, N., Pin, S., Kochko, P.D., Dawson, J.C., 2015. Response to farmer mass selection in early generation progeny of bread wheat landrace crosses. Renew. Agric. Food Syst. 30, 190–201. https://doi.org/10.1017/S1742170513000343</w:t>
      </w:r>
    </w:p>
    <w:p w14:paraId="4787FA86" w14:textId="77777777" w:rsidR="00AE0225" w:rsidRPr="00AE0225" w:rsidRDefault="00AE0225" w:rsidP="00AE0225">
      <w:pPr>
        <w:pStyle w:val="Bibliographie"/>
      </w:pPr>
      <w:r w:rsidRPr="00AE0225">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46A2C491" w14:textId="77777777" w:rsidR="00AE0225" w:rsidRPr="00AE0225" w:rsidRDefault="00AE0225" w:rsidP="00AE0225">
      <w:pPr>
        <w:pStyle w:val="Bibliographie"/>
      </w:pPr>
      <w:r w:rsidRPr="00AE0225">
        <w:t>Sadras, V.O., 2007. Evolutionary aspects of the trade-off between seed size and number in crops. Field Crops Res. 100, 125–138. https://doi.org/10.1016/j.fcr.2006.07.004</w:t>
      </w:r>
    </w:p>
    <w:p w14:paraId="6D5BB901" w14:textId="77777777" w:rsidR="00AE0225" w:rsidRPr="00AE0225" w:rsidRDefault="00AE0225" w:rsidP="00AE0225">
      <w:pPr>
        <w:pStyle w:val="Bibliographie"/>
      </w:pPr>
      <w:r w:rsidRPr="00AE0225">
        <w:t>Sharma, R.C., Tiwary, A.K., Ortiz-Ferrara, G., 2008. Reduction in kernel weight as a potential indirect selection criterion for wheat grain yield under terminal heat stress. Plant Breed. 127, 241–248. https://doi.org/10.1111/j.1439-0523.2007.01460.x</w:t>
      </w:r>
    </w:p>
    <w:p w14:paraId="72D53C65" w14:textId="77777777" w:rsidR="00AE0225" w:rsidRPr="00AE0225" w:rsidRDefault="00AE0225" w:rsidP="00AE0225">
      <w:pPr>
        <w:pStyle w:val="Bibliographie"/>
      </w:pPr>
      <w:r w:rsidRPr="00AE0225">
        <w:t>Sharma, S.K., Singh, K.P., Singh, I., 1995. SELECTION RESPONSES FOR GRAIN WEIGHT IN SOME MASS SELECTED AND INTERMATED POPULATIONS OF WHEAT (TRITICUM AESTIVUM L.). INDIAN J. Genet. PLANT Breed. 55, 365–373.</w:t>
      </w:r>
    </w:p>
    <w:p w14:paraId="797AD138" w14:textId="77777777" w:rsidR="00AE0225" w:rsidRPr="00AE0225" w:rsidRDefault="00AE0225" w:rsidP="00AE0225">
      <w:pPr>
        <w:pStyle w:val="Bibliographie"/>
      </w:pPr>
      <w:r w:rsidRPr="00AE0225">
        <w:t>Truncated normal distribution [WWW Document], 2023. . Wikipedia. URL https://en.wikipedia.org/w/index.php?title=Truncated_normal_distribution&amp;oldid=1152823526#cite_note-5 (accessed 6.9.23).</w:t>
      </w:r>
    </w:p>
    <w:p w14:paraId="77B94C26" w14:textId="77777777" w:rsidR="00AE0225" w:rsidRPr="00AE0225" w:rsidRDefault="00AE0225" w:rsidP="00AE0225">
      <w:pPr>
        <w:pStyle w:val="Bibliographie"/>
      </w:pPr>
      <w:r w:rsidRPr="00AE0225">
        <w:t xml:space="preserve">Wang, J., Vanga, S.K., Saxena, R., Orsat, V., Raghavan, V., 2018. Effect of Climate Change on the </w:t>
      </w:r>
      <w:r w:rsidRPr="00AE0225">
        <w:lastRenderedPageBreak/>
        <w:t>Yield of Cereal Crops: A Review. Climate 6, 41. https://doi.org/10.3390/cli6020041</w:t>
      </w:r>
    </w:p>
    <w:p w14:paraId="1AAB42EC" w14:textId="77777777" w:rsidR="00AE0225" w:rsidRPr="00AE0225" w:rsidRDefault="00AE0225" w:rsidP="00AE0225">
      <w:pPr>
        <w:pStyle w:val="Bibliographie"/>
      </w:pPr>
      <w:r w:rsidRPr="00AE0225">
        <w:t>Wang, K., Fu, B.X., 2020. Inter-Relationships between Test Weight, Thousand Kernel Weight, Kernel Size Distribution and Their Effects on Durum Wheat Milling, Semolina Composition and Pasta Processing Quality. Foods 9, 1308. https://doi.org/10.3390/foods9091308</w:t>
      </w:r>
    </w:p>
    <w:p w14:paraId="3733079D" w14:textId="77777777" w:rsidR="00AE0225" w:rsidRPr="00AE0225" w:rsidRDefault="00AE0225" w:rsidP="00AE0225">
      <w:pPr>
        <w:pStyle w:val="Bibliographie"/>
      </w:pPr>
      <w:r w:rsidRPr="00AE0225">
        <w:t>Weiß, T.M., Zhu, X., Leiser, W.L., Li, D., Liu, W., Schipprack, W., Melchinger, A.E., Hahn, V., Würschum, T., 2022. Unraveling the potential of phenomic selection within and among diverse breeding material of maize (Zea mays L.). G3 12, jkab445.</w:t>
      </w:r>
    </w:p>
    <w:p w14:paraId="3BB7EE7F" w14:textId="77777777" w:rsidR="00AE0225" w:rsidRPr="00AE0225" w:rsidRDefault="00AE0225" w:rsidP="00AE0225">
      <w:pPr>
        <w:pStyle w:val="Bibliographie"/>
      </w:pPr>
      <w:r w:rsidRPr="00AE0225">
        <w:t>Wiersma, J.J., Busch, R.H., Fulcher, G.G., Hareland, G.A., 2001. Recurrent Selection for Kernel Weight in Spring Wheat. Crop Sci. 41, 999–1005. https://doi.org/10.2135/cropsci2001.414999x</w:t>
      </w:r>
    </w:p>
    <w:p w14:paraId="1A455D86" w14:textId="77777777" w:rsidR="00AE0225" w:rsidRPr="00AE0225" w:rsidRDefault="00AE0225" w:rsidP="00AE0225">
      <w:pPr>
        <w:pStyle w:val="Bibliographie"/>
      </w:pPr>
      <w:r w:rsidRPr="00AE0225">
        <w:t>Wilcox, J., Makowski, D., 2014. A meta-analysis of the predicted effects of climate change on wheat yields using simulation studies. Field Crops Res. 156, 180–190. https://doi.org/10.1016/j.fcr.2013.11.008</w:t>
      </w:r>
    </w:p>
    <w:p w14:paraId="722199EB" w14:textId="77777777" w:rsidR="00AE0225" w:rsidRPr="00AE0225" w:rsidRDefault="00AE0225" w:rsidP="00AE0225">
      <w:pPr>
        <w:pStyle w:val="Bibliographie"/>
      </w:pPr>
      <w:r w:rsidRPr="00AE0225">
        <w:t>Zahra, N., Hafeez, M.B., Wahid, A., Al Masruri, M.H., Ullah, A., Siddique, K.H.M., Farooq, M., 2023. Impact of climate change on wheat grain composition and quality. J. Sci. Food Agric. 103, 2745–2751. https://doi.org/10.1002/jsfa.12289</w:t>
      </w:r>
    </w:p>
    <w:p w14:paraId="0E1ACE13" w14:textId="77777777" w:rsidR="00AE0225" w:rsidRPr="00AE0225" w:rsidRDefault="00AE0225" w:rsidP="00AE0225">
      <w:pPr>
        <w:pStyle w:val="Bibliographie"/>
      </w:pPr>
      <w:r w:rsidRPr="00AE0225">
        <w:t>Zhu, X., Leiser, W.L., Hahn, V., Würschum, T., 2021. Phenomic selection is competitive with genomic selection for breeding of complex traits. Plant Phenome J. 4, e20027. https://doi.org/10.1002/ppj2.20027</w:t>
      </w:r>
    </w:p>
    <w:p w14:paraId="35607290" w14:textId="77777777" w:rsidR="00AE0225" w:rsidRPr="00AE0225" w:rsidRDefault="00AE0225" w:rsidP="00AE0225">
      <w:pPr>
        <w:pStyle w:val="Bibliographie"/>
      </w:pPr>
      <w:r w:rsidRPr="00AE0225">
        <w:t>Zhu, X., Maurer, H.P., Jenz, M., Hahn, V., Ruckelshausen, A., Leiser, W.L., Würschum, T., 2022. The performance of phenomic selection depends on the genetic architecture of the target trait. Theor. Appl. Genet. 135, 653–665. https://doi.org/10.1007/s00122-021-03997-7</w:t>
      </w:r>
    </w:p>
    <w:p w14:paraId="27DDA452" w14:textId="505C2ACC"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2"/>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1</w:t>
      </w:r>
      <w:r w:rsidR="00990490">
        <w:rPr>
          <w:noProof/>
        </w:rPr>
        <w:fldChar w:fldCharType="end"/>
      </w:r>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16398AA0" w14:textId="0D90877A" w:rsidR="00A35134" w:rsidRDefault="00A35134" w:rsidP="00A35134">
      <w:r>
        <w:t>Pour les traits du grain, on a le modèle suivant :</w:t>
      </w:r>
    </w:p>
    <w:p w14:paraId="29627077" w14:textId="3476A182" w:rsidR="004D36A3" w:rsidRDefault="00A35134" w:rsidP="004D36A3">
      <w:r>
        <w:t xml:space="preserve"> </w:t>
      </w:r>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4D36A3">
        <w:t xml:space="preserve"> </w:t>
      </w:r>
    </w:p>
    <w:p w14:paraId="408148BE" w14:textId="77777777" w:rsidR="004D36A3" w:rsidRDefault="004D36A3" w:rsidP="004D36A3"/>
    <w:p w14:paraId="3AD06DC0" w14:textId="77777777" w:rsidR="004D36A3" w:rsidRDefault="004D36A3" w:rsidP="004D36A3">
      <w:r>
        <w:t xml:space="preserve">Où : </w:t>
      </w:r>
    </w:p>
    <w:p w14:paraId="690F3896" w14:textId="77777777" w:rsidR="004D36A3" w:rsidRPr="00520B99" w:rsidRDefault="004D36A3" w:rsidP="004D36A3">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t xml:space="preserve"> </w:t>
      </w:r>
      <w:proofErr w:type="gramStart"/>
      <w:r>
        <w:t>est</w:t>
      </w:r>
      <w:proofErr w:type="gramEnd"/>
      <w:r>
        <w:t xml:space="preserve"> le phénotype d’un grain individuel</w:t>
      </w:r>
    </w:p>
    <w:p w14:paraId="07FACA88" w14:textId="77777777" w:rsidR="004D36A3" w:rsidRDefault="004D36A3" w:rsidP="004D36A3">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t xml:space="preserve"> </w:t>
      </w:r>
      <w:proofErr w:type="gramStart"/>
      <w:r>
        <w:t>l’effet</w:t>
      </w:r>
      <w:proofErr w:type="gramEnd"/>
      <w:r>
        <w:t xml:space="preserve"> du génotype i</w:t>
      </w:r>
      <w:r w:rsidRPr="00B35960">
        <w:t xml:space="preserve"> </w:t>
      </w:r>
    </w:p>
    <w:p w14:paraId="3B38766F" w14:textId="77777777" w:rsidR="004D36A3" w:rsidRDefault="004D36A3" w:rsidP="004D36A3">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00244E8E" w14:textId="77777777" w:rsidR="004D36A3" w:rsidRDefault="004D36A3" w:rsidP="004D36A3">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 k au sein du génotype i dans l’environnement j</w:t>
      </w:r>
    </w:p>
    <w:p w14:paraId="0BE642FB" w14:textId="77777777" w:rsidR="004D36A3" w:rsidRPr="00520B99" w:rsidRDefault="004D36A3" w:rsidP="004D36A3">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t xml:space="preserve"> </w:t>
      </w:r>
      <w:proofErr w:type="gramStart"/>
      <w:r>
        <w:t>la</w:t>
      </w:r>
      <w:proofErr w:type="gramEnd"/>
      <w:r>
        <w:t xml:space="preserve"> résiduelle qui contient la variance non expliquée par les autres effets, donc la variance intra 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12C069A4" w:rsidR="007404E3" w:rsidRPr="007404E3" w:rsidRDefault="007404E3"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7404E3">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w:lastRenderedPageBreak/>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m:t>
          </m:r>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0C577A1B"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648F6B62" w:rsidR="000C2C77" w:rsidRPr="00BE000B" w:rsidRDefault="000C2C77" w:rsidP="000C2C77">
      <w:pPr>
        <w:widowControl/>
        <w:suppressAutoHyphens w:val="0"/>
        <w:spacing w:line="240" w:lineRule="auto"/>
        <w:jc w:val="left"/>
      </w:pPr>
      <w:r>
        <w:t>Toujours en supposant que les effets sont indépendants </w:t>
      </w:r>
      <w:r w:rsidR="009E0527">
        <w:t xml:space="preserve">et donc que les covariances sont nulles </w:t>
      </w:r>
      <w:r>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77777777" w:rsidR="00BE000B" w:rsidRDefault="00BE000B" w:rsidP="00BE000B">
      <w:pPr>
        <w:widowControl/>
        <w:suppressAutoHyphens w:val="0"/>
        <w:spacing w:line="240" w:lineRule="auto"/>
        <w:jc w:val="left"/>
      </w:pPr>
      <w:r>
        <w:t xml:space="preserve">Comme G, </w:t>
      </w:r>
      <w:proofErr w:type="spellStart"/>
      <w:r>
        <w:t>Env</w:t>
      </w:r>
      <w:proofErr w:type="spellEnd"/>
      <w:r>
        <w:t xml:space="preserve">, et Epi ne sont pas indexés sur l, alors : </w:t>
      </w:r>
    </w:p>
    <w:p w14:paraId="3FD2934A" w14:textId="6E325997" w:rsidR="00BE000B" w:rsidRPr="00BE000B" w:rsidRDefault="00BE000B"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BE000B"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49BBF89F"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90480D"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6395BDFF" w:rsidR="00BE000B" w:rsidRDefault="00BE000B" w:rsidP="00AB5E7A">
      <w:pPr>
        <w:widowControl/>
        <w:suppressAutoHyphens w:val="0"/>
        <w:spacing w:line="240" w:lineRule="auto"/>
        <w:jc w:val="center"/>
      </w:pPr>
    </w:p>
    <w:p w14:paraId="68D886D1" w14:textId="174DA59C" w:rsidR="005229A8" w:rsidRDefault="005229A8">
      <w:pPr>
        <w:widowControl/>
        <w:suppressAutoHyphens w:val="0"/>
        <w:spacing w:line="240" w:lineRule="auto"/>
        <w:jc w:val="left"/>
      </w:pPr>
      <w:r>
        <w:br w:type="page"/>
      </w:r>
    </w:p>
    <w:p w14:paraId="03237B8D" w14:textId="2FA6E5F5" w:rsidR="005229A8" w:rsidRDefault="005229A8" w:rsidP="005229A8">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2</w:t>
      </w:r>
      <w:r w:rsidR="00990490">
        <w:rPr>
          <w:noProof/>
        </w:rPr>
        <w:fldChar w:fldCharType="end"/>
      </w:r>
      <w:r>
        <w:t> : Calculs pour aboutir à l’équation</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w:t>
      </w:r>
      <w:proofErr w:type="spellStart"/>
      <w:r>
        <w:t>R</w:t>
      </w:r>
      <w:r>
        <w:rPr>
          <w:vertAlign w:val="subscript"/>
        </w:rPr>
        <w:t>grain</w:t>
      </w:r>
      <w:proofErr w:type="spellEnd"/>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77777777" w:rsidR="00C50DDD" w:rsidRPr="001E07CB" w:rsidRDefault="00C50DDD" w:rsidP="00C50DDD">
      <w:proofErr w:type="spellStart"/>
      <w:r w:rsidRPr="001E07CB">
        <w:t>V</w:t>
      </w:r>
      <w:r w:rsidRPr="001E07CB">
        <w:rPr>
          <w:vertAlign w:val="subscript"/>
        </w:rPr>
        <w:t>gxe</w:t>
      </w:r>
      <w:proofErr w:type="spellEnd"/>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990490"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4249E103" w:rsidR="000F0057" w:rsidRPr="000F0057" w:rsidRDefault="00990490"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A2C7DA4" w:rsidR="000F0057" w:rsidRPr="000F0057" w:rsidRDefault="00990490"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1B52D53A" w:rsidR="000F0057" w:rsidRPr="000F0057" w:rsidRDefault="00990490"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7112D605" w:rsidR="000F0057" w:rsidRPr="000F0057" w:rsidRDefault="00990490"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352554D6" w:rsidR="00AF0E40" w:rsidRPr="00AF0E40" w:rsidRDefault="00990490"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2890C14F" w:rsidR="00AF0E40" w:rsidRPr="0055253C" w:rsidRDefault="00990490"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017A4381" w:rsidR="0055253C" w:rsidRPr="00436572" w:rsidRDefault="00990490"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w:t>
      </w:r>
      <w:proofErr w:type="spellStart"/>
      <w:r>
        <w:t>nsel</w:t>
      </w:r>
      <w:proofErr w:type="spellEnd"/>
      <w:r>
        <w:t xml:space="preserve">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582F6D9A" w:rsidR="00AE0225" w:rsidRDefault="00AE0225" w:rsidP="00AF0E40">
      <w:pPr>
        <w:rPr>
          <w:sz w:val="20"/>
        </w:rPr>
      </w:pPr>
      <w:r>
        <w:rPr>
          <w:sz w:val="20"/>
        </w:rPr>
        <w:t xml:space="preserve">De plus, d’après </w:t>
      </w:r>
      <w:r>
        <w:rPr>
          <w:sz w:val="20"/>
        </w:rPr>
        <w:fldChar w:fldCharType="begin"/>
      </w:r>
      <w:r>
        <w:rPr>
          <w:sz w:val="20"/>
        </w:rPr>
        <w:instrText xml:space="preserve"> ADDIN ZOTERO_ITEM CSL_CITATION {"citationID":"Gp8L61Sl","properties":{"formattedCitation":"(\\uc0\\u8220{}Truncated normal distribution,\\uc0\\u8221{} 2023)","plainCitation":"(“Truncated normal distribution,” 2023)","noteIndex":0},"citationItems":[{"id":4677,"uris":["http://zotero.org/groups/4992050/items/FGMN8C3Y"],"itemData":{"id":4677,"type":"webpage","abstract":"In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lastRenderedPageBreak/>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990490"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990490"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990490"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990490"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990490"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7E61D8B3" w:rsidR="001E541F" w:rsidRPr="001E541F" w:rsidRDefault="00990490"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5CD1BBE3" w:rsidR="001E541F" w:rsidRPr="00436572" w:rsidRDefault="00990490"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w:t>
      </w:r>
      <w:proofErr w:type="spellStart"/>
      <w:r>
        <w:t>nsel</w:t>
      </w:r>
      <w:proofErr w:type="spellEnd"/>
      <w:r>
        <w:t xml:space="preserve">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20B9E957" w:rsidR="001E541F" w:rsidRPr="001E541F" w:rsidRDefault="00990490"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6236F67A" w:rsidR="001E541F" w:rsidRPr="00703D1C" w:rsidRDefault="00990490"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gxe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33"/>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4"/>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0FB957FD"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ellier. [Nombre de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bienvenu" w:date="2023-06-19T14:47:00Z" w:initials="b">
    <w:p w14:paraId="4A4675EE" w14:textId="77777777" w:rsidR="005F4A9D" w:rsidRDefault="005F4A9D"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26" w:author="bienvenu" w:date="2023-08-23T15:19:00Z" w:initials="b">
    <w:p w14:paraId="03E21BE3" w14:textId="16CE84B5" w:rsidR="005F4A9D" w:rsidRDefault="005F4A9D">
      <w:pPr>
        <w:pStyle w:val="Commentaire"/>
      </w:pPr>
      <w:r>
        <w:rPr>
          <w:rStyle w:val="Marquedecommentaire"/>
        </w:rPr>
        <w:annotationRef/>
      </w:r>
      <w:r>
        <w:t>A confirmer/infirmer peaufiner avec de la biblio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Ex w15:paraId="03E21B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1FD3D" w14:textId="77777777" w:rsidR="00FC079E" w:rsidRDefault="00FC079E">
      <w:r>
        <w:separator/>
      </w:r>
    </w:p>
  </w:endnote>
  <w:endnote w:type="continuationSeparator" w:id="0">
    <w:p w14:paraId="261B11AE" w14:textId="77777777" w:rsidR="00FC079E" w:rsidRDefault="00FC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Times New Roman"/>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719C3DA3" w:rsidR="005F4A9D" w:rsidRDefault="005F4A9D">
    <w:pPr>
      <w:pStyle w:val="Pieddepage"/>
      <w:jc w:val="center"/>
    </w:pPr>
    <w:r>
      <w:fldChar w:fldCharType="begin"/>
    </w:r>
    <w:r>
      <w:instrText xml:space="preserve"> PAGE </w:instrText>
    </w:r>
    <w:r>
      <w:fldChar w:fldCharType="separate"/>
    </w:r>
    <w:r w:rsidR="00925103">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35BB15FB" w:rsidR="005F4A9D" w:rsidRDefault="005F4A9D">
    <w:pPr>
      <w:pStyle w:val="Pieddepage"/>
      <w:jc w:val="center"/>
    </w:pPr>
    <w:r>
      <w:fldChar w:fldCharType="begin"/>
    </w:r>
    <w:r>
      <w:instrText xml:space="preserve"> PAGE </w:instrText>
    </w:r>
    <w:r>
      <w:fldChar w:fldCharType="separate"/>
    </w:r>
    <w:r w:rsidR="00025664">
      <w:rPr>
        <w:noProof/>
      </w:rPr>
      <w:t>45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00E4FE35" w:rsidR="005F4A9D" w:rsidRDefault="005F4A9D">
    <w:pPr>
      <w:pStyle w:val="Pieddepage"/>
      <w:jc w:val="center"/>
    </w:pPr>
    <w:r>
      <w:fldChar w:fldCharType="begin"/>
    </w:r>
    <w:r>
      <w:instrText xml:space="preserve"> PAGE </w:instrText>
    </w:r>
    <w:r>
      <w:fldChar w:fldCharType="separate"/>
    </w:r>
    <w:r w:rsidR="00025664">
      <w:rPr>
        <w:noProof/>
      </w:rPr>
      <w:t>53</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5F4A9D" w:rsidRDefault="005F4A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6C4DC34A" w:rsidR="005F4A9D" w:rsidRDefault="005F4A9D">
    <w:pPr>
      <w:pStyle w:val="Pieddepage"/>
      <w:jc w:val="center"/>
    </w:pPr>
    <w:r>
      <w:fldChar w:fldCharType="begin"/>
    </w:r>
    <w:r>
      <w:instrText xml:space="preserve"> PAGE </w:instrText>
    </w:r>
    <w:r>
      <w:fldChar w:fldCharType="separate"/>
    </w:r>
    <w:r w:rsidR="00925103">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F376C0E" w:rsidR="005F4A9D" w:rsidRDefault="005F4A9D">
    <w:pPr>
      <w:pStyle w:val="Pieddepage"/>
      <w:jc w:val="center"/>
    </w:pPr>
    <w:r>
      <w:fldChar w:fldCharType="begin"/>
    </w:r>
    <w:r>
      <w:instrText xml:space="preserve"> PAGE </w:instrText>
    </w:r>
    <w:r>
      <w:fldChar w:fldCharType="separate"/>
    </w:r>
    <w:r w:rsidR="00925103">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1575DA2C" w:rsidR="005F4A9D" w:rsidRDefault="005F4A9D">
    <w:pPr>
      <w:pStyle w:val="Pieddepage"/>
      <w:jc w:val="center"/>
    </w:pPr>
    <w:r>
      <w:fldChar w:fldCharType="begin"/>
    </w:r>
    <w:r>
      <w:instrText xml:space="preserve"> PAGE </w:instrText>
    </w:r>
    <w:r>
      <w:fldChar w:fldCharType="separate"/>
    </w:r>
    <w:r w:rsidR="00925103">
      <w:rPr>
        <w:noProof/>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0F3472DC" w:rsidR="005F4A9D" w:rsidRDefault="005F4A9D">
    <w:pPr>
      <w:pStyle w:val="Pieddepage"/>
      <w:jc w:val="center"/>
    </w:pPr>
    <w:r>
      <w:fldChar w:fldCharType="begin"/>
    </w:r>
    <w:r>
      <w:instrText xml:space="preserve"> PAGE </w:instrText>
    </w:r>
    <w:r>
      <w:fldChar w:fldCharType="separate"/>
    </w:r>
    <w:r w:rsidR="00963F61">
      <w:rPr>
        <w:noProof/>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2ABD4DBD" w:rsidR="005F4A9D" w:rsidRDefault="005F4A9D">
    <w:pPr>
      <w:pStyle w:val="Pieddepage"/>
      <w:jc w:val="center"/>
    </w:pPr>
    <w:r>
      <w:fldChar w:fldCharType="begin"/>
    </w:r>
    <w:r>
      <w:instrText xml:space="preserve"> PAGE </w:instrText>
    </w:r>
    <w:r>
      <w:fldChar w:fldCharType="separate"/>
    </w:r>
    <w:r w:rsidR="00963F61">
      <w:rPr>
        <w:noProof/>
      </w:rPr>
      <w:t>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8D11AB9" w:rsidR="005F4A9D" w:rsidRDefault="005F4A9D">
    <w:pPr>
      <w:pStyle w:val="Pieddepage"/>
      <w:jc w:val="center"/>
    </w:pPr>
    <w:r>
      <w:fldChar w:fldCharType="begin"/>
    </w:r>
    <w:r>
      <w:instrText xml:space="preserve"> PAGE </w:instrText>
    </w:r>
    <w:r>
      <w:fldChar w:fldCharType="separate"/>
    </w:r>
    <w:r w:rsidR="00963F61">
      <w:rPr>
        <w:noProof/>
      </w:rPr>
      <w:t>8</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68EC6D4F" w:rsidR="005F4A9D" w:rsidRDefault="005F4A9D">
    <w:pPr>
      <w:pStyle w:val="Pieddepage"/>
    </w:pPr>
    <w:r>
      <w:fldChar w:fldCharType="begin"/>
    </w:r>
    <w:r>
      <w:instrText xml:space="preserve"> PAGE </w:instrText>
    </w:r>
    <w:r>
      <w:fldChar w:fldCharType="separate"/>
    </w:r>
    <w:r w:rsidR="00B1377F">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2B04F80A" w:rsidR="005F4A9D" w:rsidRDefault="005F4A9D">
    <w:pPr>
      <w:pStyle w:val="Pieddepage"/>
      <w:jc w:val="center"/>
    </w:pPr>
    <w:r>
      <w:fldChar w:fldCharType="begin"/>
    </w:r>
    <w:r>
      <w:instrText xml:space="preserve"> PAGE </w:instrText>
    </w:r>
    <w:r>
      <w:fldChar w:fldCharType="separate"/>
    </w:r>
    <w:r w:rsidR="00025664">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AF05C" w14:textId="77777777" w:rsidR="00FC079E" w:rsidRDefault="00FC079E">
      <w:r>
        <w:separator/>
      </w:r>
    </w:p>
  </w:footnote>
  <w:footnote w:type="continuationSeparator" w:id="0">
    <w:p w14:paraId="3AE676CE" w14:textId="77777777" w:rsidR="00FC079E" w:rsidRDefault="00FC0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4152"/>
    <w:rsid w:val="00015152"/>
    <w:rsid w:val="00015328"/>
    <w:rsid w:val="000209DB"/>
    <w:rsid w:val="00021B66"/>
    <w:rsid w:val="000232B8"/>
    <w:rsid w:val="00023A0F"/>
    <w:rsid w:val="00025664"/>
    <w:rsid w:val="0002684B"/>
    <w:rsid w:val="00026E87"/>
    <w:rsid w:val="0003491F"/>
    <w:rsid w:val="00036941"/>
    <w:rsid w:val="000419DF"/>
    <w:rsid w:val="0004414F"/>
    <w:rsid w:val="00047DFC"/>
    <w:rsid w:val="00050F54"/>
    <w:rsid w:val="00051813"/>
    <w:rsid w:val="000526BB"/>
    <w:rsid w:val="00052A3E"/>
    <w:rsid w:val="000551B3"/>
    <w:rsid w:val="00057E2E"/>
    <w:rsid w:val="000616EB"/>
    <w:rsid w:val="0006415E"/>
    <w:rsid w:val="00065447"/>
    <w:rsid w:val="00071E4B"/>
    <w:rsid w:val="00072C83"/>
    <w:rsid w:val="0007521D"/>
    <w:rsid w:val="00077106"/>
    <w:rsid w:val="000805E8"/>
    <w:rsid w:val="00082C58"/>
    <w:rsid w:val="00083D4C"/>
    <w:rsid w:val="00087663"/>
    <w:rsid w:val="000919EE"/>
    <w:rsid w:val="00091E23"/>
    <w:rsid w:val="000965F0"/>
    <w:rsid w:val="00096D92"/>
    <w:rsid w:val="000A1320"/>
    <w:rsid w:val="000A1E56"/>
    <w:rsid w:val="000A21BC"/>
    <w:rsid w:val="000A57C0"/>
    <w:rsid w:val="000A679E"/>
    <w:rsid w:val="000A7C60"/>
    <w:rsid w:val="000B1CEE"/>
    <w:rsid w:val="000B3C21"/>
    <w:rsid w:val="000B4200"/>
    <w:rsid w:val="000B51A8"/>
    <w:rsid w:val="000B6B21"/>
    <w:rsid w:val="000B7A71"/>
    <w:rsid w:val="000C0AA6"/>
    <w:rsid w:val="000C2C77"/>
    <w:rsid w:val="000C3D7D"/>
    <w:rsid w:val="000C48E0"/>
    <w:rsid w:val="000C59B1"/>
    <w:rsid w:val="000C77A3"/>
    <w:rsid w:val="000D00DF"/>
    <w:rsid w:val="000D2896"/>
    <w:rsid w:val="000D4A6D"/>
    <w:rsid w:val="000D5523"/>
    <w:rsid w:val="000D779D"/>
    <w:rsid w:val="000E2F77"/>
    <w:rsid w:val="000F0057"/>
    <w:rsid w:val="000F2A2B"/>
    <w:rsid w:val="000F5267"/>
    <w:rsid w:val="0010130A"/>
    <w:rsid w:val="00101A9B"/>
    <w:rsid w:val="00105F24"/>
    <w:rsid w:val="00106323"/>
    <w:rsid w:val="00107608"/>
    <w:rsid w:val="00107A68"/>
    <w:rsid w:val="00110323"/>
    <w:rsid w:val="00111E43"/>
    <w:rsid w:val="00114C29"/>
    <w:rsid w:val="00132EDE"/>
    <w:rsid w:val="00134C39"/>
    <w:rsid w:val="00134D92"/>
    <w:rsid w:val="00134F4C"/>
    <w:rsid w:val="001363E7"/>
    <w:rsid w:val="00142995"/>
    <w:rsid w:val="00143029"/>
    <w:rsid w:val="00144E81"/>
    <w:rsid w:val="00145A74"/>
    <w:rsid w:val="00146CBD"/>
    <w:rsid w:val="00146F50"/>
    <w:rsid w:val="00147901"/>
    <w:rsid w:val="00152F2B"/>
    <w:rsid w:val="001533AD"/>
    <w:rsid w:val="00156747"/>
    <w:rsid w:val="001611F4"/>
    <w:rsid w:val="00164196"/>
    <w:rsid w:val="00166421"/>
    <w:rsid w:val="00171783"/>
    <w:rsid w:val="001752F9"/>
    <w:rsid w:val="00180335"/>
    <w:rsid w:val="0018663C"/>
    <w:rsid w:val="00187095"/>
    <w:rsid w:val="00197185"/>
    <w:rsid w:val="001A16B7"/>
    <w:rsid w:val="001B4057"/>
    <w:rsid w:val="001B4690"/>
    <w:rsid w:val="001C0DF2"/>
    <w:rsid w:val="001C2192"/>
    <w:rsid w:val="001C2D81"/>
    <w:rsid w:val="001C3AD0"/>
    <w:rsid w:val="001C4331"/>
    <w:rsid w:val="001C5309"/>
    <w:rsid w:val="001C5AE3"/>
    <w:rsid w:val="001C5DE2"/>
    <w:rsid w:val="001D06DE"/>
    <w:rsid w:val="001D4795"/>
    <w:rsid w:val="001D4D34"/>
    <w:rsid w:val="001D51D0"/>
    <w:rsid w:val="001E07CB"/>
    <w:rsid w:val="001E07EC"/>
    <w:rsid w:val="001E0AC5"/>
    <w:rsid w:val="001E3C2D"/>
    <w:rsid w:val="001E5413"/>
    <w:rsid w:val="001E541F"/>
    <w:rsid w:val="001F08FD"/>
    <w:rsid w:val="001F1A2F"/>
    <w:rsid w:val="001F365A"/>
    <w:rsid w:val="001F3915"/>
    <w:rsid w:val="001F6AF6"/>
    <w:rsid w:val="00200B46"/>
    <w:rsid w:val="00201AC0"/>
    <w:rsid w:val="00203455"/>
    <w:rsid w:val="00205325"/>
    <w:rsid w:val="0020660C"/>
    <w:rsid w:val="00206988"/>
    <w:rsid w:val="002071FD"/>
    <w:rsid w:val="00207FAB"/>
    <w:rsid w:val="00211EF1"/>
    <w:rsid w:val="00217F2A"/>
    <w:rsid w:val="002221C2"/>
    <w:rsid w:val="00223019"/>
    <w:rsid w:val="002276CD"/>
    <w:rsid w:val="002305F0"/>
    <w:rsid w:val="00230967"/>
    <w:rsid w:val="00234CB8"/>
    <w:rsid w:val="00241F4F"/>
    <w:rsid w:val="00242448"/>
    <w:rsid w:val="00243E1E"/>
    <w:rsid w:val="00251864"/>
    <w:rsid w:val="002522D2"/>
    <w:rsid w:val="00252FB3"/>
    <w:rsid w:val="002541E0"/>
    <w:rsid w:val="0026069D"/>
    <w:rsid w:val="00262DAC"/>
    <w:rsid w:val="00262F00"/>
    <w:rsid w:val="0026484D"/>
    <w:rsid w:val="00266582"/>
    <w:rsid w:val="00266934"/>
    <w:rsid w:val="00271233"/>
    <w:rsid w:val="0028045C"/>
    <w:rsid w:val="0028278D"/>
    <w:rsid w:val="00282E2D"/>
    <w:rsid w:val="002834B7"/>
    <w:rsid w:val="00283ADA"/>
    <w:rsid w:val="00284E22"/>
    <w:rsid w:val="002850DE"/>
    <w:rsid w:val="0028728D"/>
    <w:rsid w:val="002918A0"/>
    <w:rsid w:val="00292FC5"/>
    <w:rsid w:val="002971D1"/>
    <w:rsid w:val="002A3FAE"/>
    <w:rsid w:val="002A5FAA"/>
    <w:rsid w:val="002A66D1"/>
    <w:rsid w:val="002A7D59"/>
    <w:rsid w:val="002B1366"/>
    <w:rsid w:val="002B3DCB"/>
    <w:rsid w:val="002C2DFA"/>
    <w:rsid w:val="002C334B"/>
    <w:rsid w:val="002C401C"/>
    <w:rsid w:val="002C4981"/>
    <w:rsid w:val="002C7BE0"/>
    <w:rsid w:val="002D3E0D"/>
    <w:rsid w:val="002D5ECB"/>
    <w:rsid w:val="002D7D23"/>
    <w:rsid w:val="002E0557"/>
    <w:rsid w:val="002E0C34"/>
    <w:rsid w:val="002E19EB"/>
    <w:rsid w:val="002E4258"/>
    <w:rsid w:val="002E46CD"/>
    <w:rsid w:val="002F7975"/>
    <w:rsid w:val="002F7EC3"/>
    <w:rsid w:val="00304ABB"/>
    <w:rsid w:val="003069A1"/>
    <w:rsid w:val="00310017"/>
    <w:rsid w:val="0031024F"/>
    <w:rsid w:val="00310D89"/>
    <w:rsid w:val="00316AF5"/>
    <w:rsid w:val="003215F3"/>
    <w:rsid w:val="00330C18"/>
    <w:rsid w:val="003315CB"/>
    <w:rsid w:val="0033241A"/>
    <w:rsid w:val="00334393"/>
    <w:rsid w:val="0033598C"/>
    <w:rsid w:val="00336B08"/>
    <w:rsid w:val="0034277A"/>
    <w:rsid w:val="00344072"/>
    <w:rsid w:val="00347339"/>
    <w:rsid w:val="00350774"/>
    <w:rsid w:val="00352A92"/>
    <w:rsid w:val="00355527"/>
    <w:rsid w:val="003571BA"/>
    <w:rsid w:val="00360541"/>
    <w:rsid w:val="00362DBD"/>
    <w:rsid w:val="00362EC1"/>
    <w:rsid w:val="00365215"/>
    <w:rsid w:val="00367A79"/>
    <w:rsid w:val="003712FF"/>
    <w:rsid w:val="00372DC3"/>
    <w:rsid w:val="003743EA"/>
    <w:rsid w:val="003757D0"/>
    <w:rsid w:val="003759FC"/>
    <w:rsid w:val="00375D0D"/>
    <w:rsid w:val="00376560"/>
    <w:rsid w:val="0038147F"/>
    <w:rsid w:val="003873E3"/>
    <w:rsid w:val="00390DCA"/>
    <w:rsid w:val="00395066"/>
    <w:rsid w:val="00396A30"/>
    <w:rsid w:val="003A7C57"/>
    <w:rsid w:val="003B05F1"/>
    <w:rsid w:val="003B17A1"/>
    <w:rsid w:val="003B1B98"/>
    <w:rsid w:val="003B2ADD"/>
    <w:rsid w:val="003B4D11"/>
    <w:rsid w:val="003B4E7D"/>
    <w:rsid w:val="003B6339"/>
    <w:rsid w:val="003B720F"/>
    <w:rsid w:val="003C016D"/>
    <w:rsid w:val="003C22F7"/>
    <w:rsid w:val="003C3AB4"/>
    <w:rsid w:val="003C55C0"/>
    <w:rsid w:val="003D02DE"/>
    <w:rsid w:val="003D3E25"/>
    <w:rsid w:val="003D72D0"/>
    <w:rsid w:val="003E0AC6"/>
    <w:rsid w:val="003E5C15"/>
    <w:rsid w:val="003E6A15"/>
    <w:rsid w:val="003F1CB4"/>
    <w:rsid w:val="003F6607"/>
    <w:rsid w:val="00400410"/>
    <w:rsid w:val="00401381"/>
    <w:rsid w:val="004017A0"/>
    <w:rsid w:val="00402633"/>
    <w:rsid w:val="00402C08"/>
    <w:rsid w:val="00403BB8"/>
    <w:rsid w:val="00404F0A"/>
    <w:rsid w:val="00406AFC"/>
    <w:rsid w:val="004111FF"/>
    <w:rsid w:val="00411226"/>
    <w:rsid w:val="004166D8"/>
    <w:rsid w:val="00417368"/>
    <w:rsid w:val="004203CF"/>
    <w:rsid w:val="00424A55"/>
    <w:rsid w:val="004262B1"/>
    <w:rsid w:val="00426A7A"/>
    <w:rsid w:val="00427CF8"/>
    <w:rsid w:val="00434F6B"/>
    <w:rsid w:val="0043571C"/>
    <w:rsid w:val="00436572"/>
    <w:rsid w:val="0044026E"/>
    <w:rsid w:val="004422F0"/>
    <w:rsid w:val="004429D6"/>
    <w:rsid w:val="00442C8D"/>
    <w:rsid w:val="00447B78"/>
    <w:rsid w:val="00450B23"/>
    <w:rsid w:val="00453197"/>
    <w:rsid w:val="00454105"/>
    <w:rsid w:val="004564D0"/>
    <w:rsid w:val="0045700B"/>
    <w:rsid w:val="00461481"/>
    <w:rsid w:val="004628B3"/>
    <w:rsid w:val="00464E8C"/>
    <w:rsid w:val="00465706"/>
    <w:rsid w:val="00470352"/>
    <w:rsid w:val="00470954"/>
    <w:rsid w:val="00470A18"/>
    <w:rsid w:val="004731C9"/>
    <w:rsid w:val="004755A9"/>
    <w:rsid w:val="00477F1A"/>
    <w:rsid w:val="004802BF"/>
    <w:rsid w:val="00480BED"/>
    <w:rsid w:val="00482464"/>
    <w:rsid w:val="00483222"/>
    <w:rsid w:val="00483AAA"/>
    <w:rsid w:val="0048454E"/>
    <w:rsid w:val="00490EC0"/>
    <w:rsid w:val="004959EC"/>
    <w:rsid w:val="004A28B1"/>
    <w:rsid w:val="004A486A"/>
    <w:rsid w:val="004A5210"/>
    <w:rsid w:val="004A67FC"/>
    <w:rsid w:val="004B0988"/>
    <w:rsid w:val="004B19B7"/>
    <w:rsid w:val="004B1C59"/>
    <w:rsid w:val="004B4B8F"/>
    <w:rsid w:val="004B64E3"/>
    <w:rsid w:val="004B7FA1"/>
    <w:rsid w:val="004C0E2E"/>
    <w:rsid w:val="004C24DE"/>
    <w:rsid w:val="004C2D43"/>
    <w:rsid w:val="004C47E5"/>
    <w:rsid w:val="004C5BD7"/>
    <w:rsid w:val="004D36A3"/>
    <w:rsid w:val="004D622B"/>
    <w:rsid w:val="004E0314"/>
    <w:rsid w:val="004E2D51"/>
    <w:rsid w:val="004E5300"/>
    <w:rsid w:val="004E5D56"/>
    <w:rsid w:val="004E7231"/>
    <w:rsid w:val="004E787A"/>
    <w:rsid w:val="004E7B80"/>
    <w:rsid w:val="004F07C7"/>
    <w:rsid w:val="004F1263"/>
    <w:rsid w:val="004F3CB9"/>
    <w:rsid w:val="004F4EAD"/>
    <w:rsid w:val="004F5214"/>
    <w:rsid w:val="0050221C"/>
    <w:rsid w:val="00503BE2"/>
    <w:rsid w:val="00504741"/>
    <w:rsid w:val="0050581C"/>
    <w:rsid w:val="00505948"/>
    <w:rsid w:val="00507811"/>
    <w:rsid w:val="00510297"/>
    <w:rsid w:val="00513A77"/>
    <w:rsid w:val="00520B99"/>
    <w:rsid w:val="00521483"/>
    <w:rsid w:val="0052280F"/>
    <w:rsid w:val="005229A8"/>
    <w:rsid w:val="005241EC"/>
    <w:rsid w:val="005257BA"/>
    <w:rsid w:val="00526346"/>
    <w:rsid w:val="00527FDA"/>
    <w:rsid w:val="005357BA"/>
    <w:rsid w:val="00537135"/>
    <w:rsid w:val="00541996"/>
    <w:rsid w:val="00544975"/>
    <w:rsid w:val="00546FE3"/>
    <w:rsid w:val="0055253C"/>
    <w:rsid w:val="00556C90"/>
    <w:rsid w:val="00557BE2"/>
    <w:rsid w:val="00557CB2"/>
    <w:rsid w:val="00560155"/>
    <w:rsid w:val="00564E0F"/>
    <w:rsid w:val="00567AEC"/>
    <w:rsid w:val="005700A4"/>
    <w:rsid w:val="00570530"/>
    <w:rsid w:val="005713AD"/>
    <w:rsid w:val="00573E15"/>
    <w:rsid w:val="00580EA1"/>
    <w:rsid w:val="00585696"/>
    <w:rsid w:val="005873B9"/>
    <w:rsid w:val="00587408"/>
    <w:rsid w:val="00587FC8"/>
    <w:rsid w:val="0059057A"/>
    <w:rsid w:val="005A09F0"/>
    <w:rsid w:val="005A179D"/>
    <w:rsid w:val="005B1F16"/>
    <w:rsid w:val="005B285C"/>
    <w:rsid w:val="005B4B95"/>
    <w:rsid w:val="005C0ABF"/>
    <w:rsid w:val="005C284C"/>
    <w:rsid w:val="005D0252"/>
    <w:rsid w:val="005D03CC"/>
    <w:rsid w:val="005D052D"/>
    <w:rsid w:val="005D25CA"/>
    <w:rsid w:val="005E3E57"/>
    <w:rsid w:val="005F13D8"/>
    <w:rsid w:val="005F1649"/>
    <w:rsid w:val="005F25B1"/>
    <w:rsid w:val="005F4A9D"/>
    <w:rsid w:val="005F547B"/>
    <w:rsid w:val="005F55CB"/>
    <w:rsid w:val="005F5641"/>
    <w:rsid w:val="005F6229"/>
    <w:rsid w:val="005F67AB"/>
    <w:rsid w:val="00600603"/>
    <w:rsid w:val="006006BF"/>
    <w:rsid w:val="006040D7"/>
    <w:rsid w:val="0060426B"/>
    <w:rsid w:val="0060681D"/>
    <w:rsid w:val="00606F17"/>
    <w:rsid w:val="006100E7"/>
    <w:rsid w:val="006102DD"/>
    <w:rsid w:val="00610F0E"/>
    <w:rsid w:val="00611C2D"/>
    <w:rsid w:val="00611DEA"/>
    <w:rsid w:val="00614296"/>
    <w:rsid w:val="00615496"/>
    <w:rsid w:val="0061559B"/>
    <w:rsid w:val="00615E8C"/>
    <w:rsid w:val="0061784B"/>
    <w:rsid w:val="00621B8E"/>
    <w:rsid w:val="0062606D"/>
    <w:rsid w:val="0062767B"/>
    <w:rsid w:val="00630D58"/>
    <w:rsid w:val="00633AE9"/>
    <w:rsid w:val="00635308"/>
    <w:rsid w:val="00644770"/>
    <w:rsid w:val="00647709"/>
    <w:rsid w:val="00651FC8"/>
    <w:rsid w:val="0065243D"/>
    <w:rsid w:val="00653EBA"/>
    <w:rsid w:val="00654ED8"/>
    <w:rsid w:val="00656112"/>
    <w:rsid w:val="00656401"/>
    <w:rsid w:val="006631EF"/>
    <w:rsid w:val="0066547E"/>
    <w:rsid w:val="006668B4"/>
    <w:rsid w:val="00666CED"/>
    <w:rsid w:val="006675E8"/>
    <w:rsid w:val="00667E62"/>
    <w:rsid w:val="0067395D"/>
    <w:rsid w:val="00676C33"/>
    <w:rsid w:val="00680E6D"/>
    <w:rsid w:val="00684891"/>
    <w:rsid w:val="00685590"/>
    <w:rsid w:val="00691EB5"/>
    <w:rsid w:val="006920FA"/>
    <w:rsid w:val="00692DE6"/>
    <w:rsid w:val="006934EE"/>
    <w:rsid w:val="00697E59"/>
    <w:rsid w:val="006A01A2"/>
    <w:rsid w:val="006A120F"/>
    <w:rsid w:val="006A20C5"/>
    <w:rsid w:val="006A33D3"/>
    <w:rsid w:val="006A5404"/>
    <w:rsid w:val="006A62D9"/>
    <w:rsid w:val="006C01BE"/>
    <w:rsid w:val="006C0423"/>
    <w:rsid w:val="006C670F"/>
    <w:rsid w:val="006C7945"/>
    <w:rsid w:val="006D22BC"/>
    <w:rsid w:val="006D6F6C"/>
    <w:rsid w:val="006D7801"/>
    <w:rsid w:val="006E0C92"/>
    <w:rsid w:val="006E295A"/>
    <w:rsid w:val="006E48C5"/>
    <w:rsid w:val="006E5BA3"/>
    <w:rsid w:val="006E64A1"/>
    <w:rsid w:val="006F23C5"/>
    <w:rsid w:val="006F45E7"/>
    <w:rsid w:val="006F62AC"/>
    <w:rsid w:val="00700139"/>
    <w:rsid w:val="0070124F"/>
    <w:rsid w:val="007017E7"/>
    <w:rsid w:val="00702BBC"/>
    <w:rsid w:val="007033BE"/>
    <w:rsid w:val="00703D1C"/>
    <w:rsid w:val="0070417E"/>
    <w:rsid w:val="00713CDD"/>
    <w:rsid w:val="00713DA5"/>
    <w:rsid w:val="00714020"/>
    <w:rsid w:val="00715C06"/>
    <w:rsid w:val="007204CA"/>
    <w:rsid w:val="007206A9"/>
    <w:rsid w:val="00723ACE"/>
    <w:rsid w:val="00724E0D"/>
    <w:rsid w:val="00724E4E"/>
    <w:rsid w:val="00726DAE"/>
    <w:rsid w:val="00727779"/>
    <w:rsid w:val="00731FAE"/>
    <w:rsid w:val="00734309"/>
    <w:rsid w:val="00737CCE"/>
    <w:rsid w:val="007404E3"/>
    <w:rsid w:val="00740CBC"/>
    <w:rsid w:val="00742D82"/>
    <w:rsid w:val="00742FA3"/>
    <w:rsid w:val="00743981"/>
    <w:rsid w:val="0074700F"/>
    <w:rsid w:val="00750CDA"/>
    <w:rsid w:val="007537FB"/>
    <w:rsid w:val="00754184"/>
    <w:rsid w:val="00757D60"/>
    <w:rsid w:val="00761835"/>
    <w:rsid w:val="00762FDE"/>
    <w:rsid w:val="00762FF2"/>
    <w:rsid w:val="007635CD"/>
    <w:rsid w:val="00765312"/>
    <w:rsid w:val="00766E7A"/>
    <w:rsid w:val="00776035"/>
    <w:rsid w:val="00776BB5"/>
    <w:rsid w:val="00785D88"/>
    <w:rsid w:val="007869E4"/>
    <w:rsid w:val="00790A12"/>
    <w:rsid w:val="00796AE3"/>
    <w:rsid w:val="007A0CA5"/>
    <w:rsid w:val="007A3CBC"/>
    <w:rsid w:val="007A49C8"/>
    <w:rsid w:val="007A5504"/>
    <w:rsid w:val="007A66C3"/>
    <w:rsid w:val="007A7455"/>
    <w:rsid w:val="007A7E4E"/>
    <w:rsid w:val="007B0EBA"/>
    <w:rsid w:val="007B7F88"/>
    <w:rsid w:val="007C3E69"/>
    <w:rsid w:val="007D2EC4"/>
    <w:rsid w:val="007D4777"/>
    <w:rsid w:val="007D6ED1"/>
    <w:rsid w:val="007D7DC6"/>
    <w:rsid w:val="007E059D"/>
    <w:rsid w:val="007E2CFD"/>
    <w:rsid w:val="007E39F3"/>
    <w:rsid w:val="007E454F"/>
    <w:rsid w:val="007E77A1"/>
    <w:rsid w:val="007F2546"/>
    <w:rsid w:val="007F746D"/>
    <w:rsid w:val="00801023"/>
    <w:rsid w:val="00804185"/>
    <w:rsid w:val="00810A9E"/>
    <w:rsid w:val="00810D9E"/>
    <w:rsid w:val="0081253E"/>
    <w:rsid w:val="0081271F"/>
    <w:rsid w:val="008164C8"/>
    <w:rsid w:val="008173E9"/>
    <w:rsid w:val="00820DCF"/>
    <w:rsid w:val="0082192E"/>
    <w:rsid w:val="0082301B"/>
    <w:rsid w:val="008231AD"/>
    <w:rsid w:val="008241A9"/>
    <w:rsid w:val="008245EB"/>
    <w:rsid w:val="00825095"/>
    <w:rsid w:val="00826C25"/>
    <w:rsid w:val="00827A79"/>
    <w:rsid w:val="00834555"/>
    <w:rsid w:val="00834C2B"/>
    <w:rsid w:val="00836BCC"/>
    <w:rsid w:val="00836CCB"/>
    <w:rsid w:val="00841904"/>
    <w:rsid w:val="00842CAB"/>
    <w:rsid w:val="008513CA"/>
    <w:rsid w:val="008526B5"/>
    <w:rsid w:val="00852B0B"/>
    <w:rsid w:val="008538DF"/>
    <w:rsid w:val="00853AE4"/>
    <w:rsid w:val="008617BA"/>
    <w:rsid w:val="0086257F"/>
    <w:rsid w:val="00866802"/>
    <w:rsid w:val="0087599B"/>
    <w:rsid w:val="00880E65"/>
    <w:rsid w:val="00881C02"/>
    <w:rsid w:val="00885821"/>
    <w:rsid w:val="008859A1"/>
    <w:rsid w:val="00887041"/>
    <w:rsid w:val="00894630"/>
    <w:rsid w:val="00894DD5"/>
    <w:rsid w:val="00895009"/>
    <w:rsid w:val="00897C58"/>
    <w:rsid w:val="008A07F2"/>
    <w:rsid w:val="008A0DC3"/>
    <w:rsid w:val="008A46CC"/>
    <w:rsid w:val="008A7284"/>
    <w:rsid w:val="008A76D4"/>
    <w:rsid w:val="008B1F5D"/>
    <w:rsid w:val="008B513F"/>
    <w:rsid w:val="008B64F7"/>
    <w:rsid w:val="008B6C0E"/>
    <w:rsid w:val="008B708C"/>
    <w:rsid w:val="008B7825"/>
    <w:rsid w:val="008C1272"/>
    <w:rsid w:val="008C171F"/>
    <w:rsid w:val="008C4FD6"/>
    <w:rsid w:val="008C68F1"/>
    <w:rsid w:val="008D1583"/>
    <w:rsid w:val="008D2348"/>
    <w:rsid w:val="008D4901"/>
    <w:rsid w:val="008D72B7"/>
    <w:rsid w:val="008D73FF"/>
    <w:rsid w:val="008E65E7"/>
    <w:rsid w:val="008E674A"/>
    <w:rsid w:val="008E69C2"/>
    <w:rsid w:val="008E6BA6"/>
    <w:rsid w:val="008E6BBC"/>
    <w:rsid w:val="008E7873"/>
    <w:rsid w:val="008F0F87"/>
    <w:rsid w:val="008F3030"/>
    <w:rsid w:val="008F3767"/>
    <w:rsid w:val="0090480D"/>
    <w:rsid w:val="00906F73"/>
    <w:rsid w:val="00910B17"/>
    <w:rsid w:val="00913632"/>
    <w:rsid w:val="00915FFB"/>
    <w:rsid w:val="00920565"/>
    <w:rsid w:val="009225D0"/>
    <w:rsid w:val="00922889"/>
    <w:rsid w:val="00922F4C"/>
    <w:rsid w:val="00923E97"/>
    <w:rsid w:val="00925103"/>
    <w:rsid w:val="00925195"/>
    <w:rsid w:val="009343D5"/>
    <w:rsid w:val="00934481"/>
    <w:rsid w:val="00936B3E"/>
    <w:rsid w:val="00941DAA"/>
    <w:rsid w:val="009434AE"/>
    <w:rsid w:val="00946530"/>
    <w:rsid w:val="00955919"/>
    <w:rsid w:val="00961643"/>
    <w:rsid w:val="00963F61"/>
    <w:rsid w:val="009659D8"/>
    <w:rsid w:val="00967562"/>
    <w:rsid w:val="00967629"/>
    <w:rsid w:val="0097276A"/>
    <w:rsid w:val="00972CCF"/>
    <w:rsid w:val="00972D87"/>
    <w:rsid w:val="00973FB0"/>
    <w:rsid w:val="0097459C"/>
    <w:rsid w:val="00977767"/>
    <w:rsid w:val="00983181"/>
    <w:rsid w:val="00983B7E"/>
    <w:rsid w:val="009843A6"/>
    <w:rsid w:val="00984CCE"/>
    <w:rsid w:val="00990490"/>
    <w:rsid w:val="00990EFB"/>
    <w:rsid w:val="00991D1C"/>
    <w:rsid w:val="0099418B"/>
    <w:rsid w:val="0099501F"/>
    <w:rsid w:val="00995D21"/>
    <w:rsid w:val="00996AD6"/>
    <w:rsid w:val="009A1E02"/>
    <w:rsid w:val="009A6E4A"/>
    <w:rsid w:val="009B5168"/>
    <w:rsid w:val="009B5FEC"/>
    <w:rsid w:val="009C11B0"/>
    <w:rsid w:val="009C4687"/>
    <w:rsid w:val="009C7BF9"/>
    <w:rsid w:val="009D2846"/>
    <w:rsid w:val="009D7A5C"/>
    <w:rsid w:val="009E0527"/>
    <w:rsid w:val="009E065D"/>
    <w:rsid w:val="009E2169"/>
    <w:rsid w:val="009E240C"/>
    <w:rsid w:val="009E35F0"/>
    <w:rsid w:val="009E4A02"/>
    <w:rsid w:val="009E4F77"/>
    <w:rsid w:val="009E61A4"/>
    <w:rsid w:val="009F0037"/>
    <w:rsid w:val="009F0EE9"/>
    <w:rsid w:val="009F1C7F"/>
    <w:rsid w:val="009F3DDA"/>
    <w:rsid w:val="009F40A6"/>
    <w:rsid w:val="00A00EEC"/>
    <w:rsid w:val="00A02906"/>
    <w:rsid w:val="00A0350A"/>
    <w:rsid w:val="00A04140"/>
    <w:rsid w:val="00A06E19"/>
    <w:rsid w:val="00A071D2"/>
    <w:rsid w:val="00A07328"/>
    <w:rsid w:val="00A079DD"/>
    <w:rsid w:val="00A14652"/>
    <w:rsid w:val="00A14CA7"/>
    <w:rsid w:val="00A16AF8"/>
    <w:rsid w:val="00A2208C"/>
    <w:rsid w:val="00A25AE5"/>
    <w:rsid w:val="00A2689B"/>
    <w:rsid w:val="00A26AD7"/>
    <w:rsid w:val="00A301EE"/>
    <w:rsid w:val="00A31607"/>
    <w:rsid w:val="00A35134"/>
    <w:rsid w:val="00A42FC2"/>
    <w:rsid w:val="00A43082"/>
    <w:rsid w:val="00A430FF"/>
    <w:rsid w:val="00A432DD"/>
    <w:rsid w:val="00A44A12"/>
    <w:rsid w:val="00A44C56"/>
    <w:rsid w:val="00A450C3"/>
    <w:rsid w:val="00A45AA3"/>
    <w:rsid w:val="00A463AC"/>
    <w:rsid w:val="00A546DD"/>
    <w:rsid w:val="00A54FF8"/>
    <w:rsid w:val="00A55608"/>
    <w:rsid w:val="00A63113"/>
    <w:rsid w:val="00A63ABE"/>
    <w:rsid w:val="00A64097"/>
    <w:rsid w:val="00A65675"/>
    <w:rsid w:val="00A74A72"/>
    <w:rsid w:val="00A8027C"/>
    <w:rsid w:val="00A8232D"/>
    <w:rsid w:val="00A828B9"/>
    <w:rsid w:val="00A83CFC"/>
    <w:rsid w:val="00A92F12"/>
    <w:rsid w:val="00AA27F9"/>
    <w:rsid w:val="00AA361F"/>
    <w:rsid w:val="00AB0B18"/>
    <w:rsid w:val="00AB1838"/>
    <w:rsid w:val="00AB2EAF"/>
    <w:rsid w:val="00AB5E7A"/>
    <w:rsid w:val="00AB66A3"/>
    <w:rsid w:val="00AC25C3"/>
    <w:rsid w:val="00AC3BB6"/>
    <w:rsid w:val="00AD094B"/>
    <w:rsid w:val="00AD1364"/>
    <w:rsid w:val="00AD5429"/>
    <w:rsid w:val="00AD5DED"/>
    <w:rsid w:val="00AE01B7"/>
    <w:rsid w:val="00AE0225"/>
    <w:rsid w:val="00AE1E47"/>
    <w:rsid w:val="00AE2492"/>
    <w:rsid w:val="00AE2917"/>
    <w:rsid w:val="00AE7B72"/>
    <w:rsid w:val="00AE7E99"/>
    <w:rsid w:val="00AF0E40"/>
    <w:rsid w:val="00AF1E06"/>
    <w:rsid w:val="00AF417A"/>
    <w:rsid w:val="00B04009"/>
    <w:rsid w:val="00B04B4C"/>
    <w:rsid w:val="00B05C67"/>
    <w:rsid w:val="00B05DBD"/>
    <w:rsid w:val="00B065CB"/>
    <w:rsid w:val="00B11EA4"/>
    <w:rsid w:val="00B1377F"/>
    <w:rsid w:val="00B149D2"/>
    <w:rsid w:val="00B20032"/>
    <w:rsid w:val="00B20B1B"/>
    <w:rsid w:val="00B225D4"/>
    <w:rsid w:val="00B23DDD"/>
    <w:rsid w:val="00B24AD9"/>
    <w:rsid w:val="00B24CCA"/>
    <w:rsid w:val="00B25B88"/>
    <w:rsid w:val="00B26D48"/>
    <w:rsid w:val="00B310B2"/>
    <w:rsid w:val="00B3331A"/>
    <w:rsid w:val="00B35960"/>
    <w:rsid w:val="00B374BF"/>
    <w:rsid w:val="00B379F2"/>
    <w:rsid w:val="00B40130"/>
    <w:rsid w:val="00B40A4D"/>
    <w:rsid w:val="00B42A78"/>
    <w:rsid w:val="00B445E6"/>
    <w:rsid w:val="00B45172"/>
    <w:rsid w:val="00B46B65"/>
    <w:rsid w:val="00B46C77"/>
    <w:rsid w:val="00B529F3"/>
    <w:rsid w:val="00B53906"/>
    <w:rsid w:val="00B54323"/>
    <w:rsid w:val="00B64AAD"/>
    <w:rsid w:val="00B6591E"/>
    <w:rsid w:val="00B66195"/>
    <w:rsid w:val="00B671B3"/>
    <w:rsid w:val="00B73A17"/>
    <w:rsid w:val="00B7601A"/>
    <w:rsid w:val="00B80F58"/>
    <w:rsid w:val="00B8212D"/>
    <w:rsid w:val="00B824AE"/>
    <w:rsid w:val="00B82B9F"/>
    <w:rsid w:val="00B845C2"/>
    <w:rsid w:val="00B91006"/>
    <w:rsid w:val="00B91A28"/>
    <w:rsid w:val="00B948A7"/>
    <w:rsid w:val="00BA047B"/>
    <w:rsid w:val="00BA061F"/>
    <w:rsid w:val="00BA0F44"/>
    <w:rsid w:val="00BA1BD8"/>
    <w:rsid w:val="00BA5368"/>
    <w:rsid w:val="00BA5C13"/>
    <w:rsid w:val="00BA775C"/>
    <w:rsid w:val="00BB18FD"/>
    <w:rsid w:val="00BB2366"/>
    <w:rsid w:val="00BB355C"/>
    <w:rsid w:val="00BC45E5"/>
    <w:rsid w:val="00BC4B99"/>
    <w:rsid w:val="00BC5FF1"/>
    <w:rsid w:val="00BD0978"/>
    <w:rsid w:val="00BD186B"/>
    <w:rsid w:val="00BD3DE9"/>
    <w:rsid w:val="00BD6305"/>
    <w:rsid w:val="00BD6733"/>
    <w:rsid w:val="00BE000B"/>
    <w:rsid w:val="00BE1D39"/>
    <w:rsid w:val="00BE20F1"/>
    <w:rsid w:val="00BE5541"/>
    <w:rsid w:val="00BE56EB"/>
    <w:rsid w:val="00BE78EB"/>
    <w:rsid w:val="00BF0715"/>
    <w:rsid w:val="00BF1D45"/>
    <w:rsid w:val="00BF1E0F"/>
    <w:rsid w:val="00BF389E"/>
    <w:rsid w:val="00BF4733"/>
    <w:rsid w:val="00BF680C"/>
    <w:rsid w:val="00BF6C7B"/>
    <w:rsid w:val="00C0048A"/>
    <w:rsid w:val="00C02899"/>
    <w:rsid w:val="00C029D3"/>
    <w:rsid w:val="00C10273"/>
    <w:rsid w:val="00C10297"/>
    <w:rsid w:val="00C111EC"/>
    <w:rsid w:val="00C1182B"/>
    <w:rsid w:val="00C136E8"/>
    <w:rsid w:val="00C16102"/>
    <w:rsid w:val="00C17C7C"/>
    <w:rsid w:val="00C215EC"/>
    <w:rsid w:val="00C216A1"/>
    <w:rsid w:val="00C22E27"/>
    <w:rsid w:val="00C23782"/>
    <w:rsid w:val="00C24C58"/>
    <w:rsid w:val="00C26254"/>
    <w:rsid w:val="00C331C8"/>
    <w:rsid w:val="00C335C6"/>
    <w:rsid w:val="00C339C1"/>
    <w:rsid w:val="00C35560"/>
    <w:rsid w:val="00C4073D"/>
    <w:rsid w:val="00C41A8D"/>
    <w:rsid w:val="00C42275"/>
    <w:rsid w:val="00C43707"/>
    <w:rsid w:val="00C47F4A"/>
    <w:rsid w:val="00C50458"/>
    <w:rsid w:val="00C50DDD"/>
    <w:rsid w:val="00C51BEC"/>
    <w:rsid w:val="00C5320C"/>
    <w:rsid w:val="00C551D2"/>
    <w:rsid w:val="00C55693"/>
    <w:rsid w:val="00C556F8"/>
    <w:rsid w:val="00C640CC"/>
    <w:rsid w:val="00C67587"/>
    <w:rsid w:val="00C67EDD"/>
    <w:rsid w:val="00C71821"/>
    <w:rsid w:val="00C72544"/>
    <w:rsid w:val="00C725BD"/>
    <w:rsid w:val="00C73965"/>
    <w:rsid w:val="00C73B4A"/>
    <w:rsid w:val="00C80156"/>
    <w:rsid w:val="00C81530"/>
    <w:rsid w:val="00C824A5"/>
    <w:rsid w:val="00C8361B"/>
    <w:rsid w:val="00C8474F"/>
    <w:rsid w:val="00C853AF"/>
    <w:rsid w:val="00C93D7A"/>
    <w:rsid w:val="00CA173D"/>
    <w:rsid w:val="00CA204E"/>
    <w:rsid w:val="00CA3812"/>
    <w:rsid w:val="00CA6181"/>
    <w:rsid w:val="00CB052C"/>
    <w:rsid w:val="00CB233F"/>
    <w:rsid w:val="00CB2724"/>
    <w:rsid w:val="00CB4BD6"/>
    <w:rsid w:val="00CB5603"/>
    <w:rsid w:val="00CC31F3"/>
    <w:rsid w:val="00CC4CD3"/>
    <w:rsid w:val="00CC582E"/>
    <w:rsid w:val="00CC77C5"/>
    <w:rsid w:val="00CD017C"/>
    <w:rsid w:val="00CD33D7"/>
    <w:rsid w:val="00CD600D"/>
    <w:rsid w:val="00CE0C01"/>
    <w:rsid w:val="00CE19AE"/>
    <w:rsid w:val="00CE2EF7"/>
    <w:rsid w:val="00CE3A3A"/>
    <w:rsid w:val="00CF12F7"/>
    <w:rsid w:val="00CF13E1"/>
    <w:rsid w:val="00CF73C7"/>
    <w:rsid w:val="00CF7C1C"/>
    <w:rsid w:val="00CF7DEA"/>
    <w:rsid w:val="00D0265B"/>
    <w:rsid w:val="00D114DC"/>
    <w:rsid w:val="00D132B4"/>
    <w:rsid w:val="00D16EFD"/>
    <w:rsid w:val="00D17068"/>
    <w:rsid w:val="00D228AF"/>
    <w:rsid w:val="00D31D6E"/>
    <w:rsid w:val="00D345D1"/>
    <w:rsid w:val="00D34D1A"/>
    <w:rsid w:val="00D37396"/>
    <w:rsid w:val="00D37D17"/>
    <w:rsid w:val="00D40FC4"/>
    <w:rsid w:val="00D412D5"/>
    <w:rsid w:val="00D43908"/>
    <w:rsid w:val="00D45711"/>
    <w:rsid w:val="00D462D2"/>
    <w:rsid w:val="00D47E3C"/>
    <w:rsid w:val="00D50D1E"/>
    <w:rsid w:val="00D51AFA"/>
    <w:rsid w:val="00D5340C"/>
    <w:rsid w:val="00D616C0"/>
    <w:rsid w:val="00D61F7B"/>
    <w:rsid w:val="00D62FD8"/>
    <w:rsid w:val="00D63B09"/>
    <w:rsid w:val="00D63EDC"/>
    <w:rsid w:val="00D66B0D"/>
    <w:rsid w:val="00D6725F"/>
    <w:rsid w:val="00D672EF"/>
    <w:rsid w:val="00D67CE8"/>
    <w:rsid w:val="00D72D02"/>
    <w:rsid w:val="00D75C2B"/>
    <w:rsid w:val="00D77294"/>
    <w:rsid w:val="00D80875"/>
    <w:rsid w:val="00D83702"/>
    <w:rsid w:val="00D8462E"/>
    <w:rsid w:val="00D905C2"/>
    <w:rsid w:val="00D942EE"/>
    <w:rsid w:val="00D979EE"/>
    <w:rsid w:val="00DA0E1F"/>
    <w:rsid w:val="00DA4196"/>
    <w:rsid w:val="00DA47A8"/>
    <w:rsid w:val="00DA5233"/>
    <w:rsid w:val="00DA57B4"/>
    <w:rsid w:val="00DA59CE"/>
    <w:rsid w:val="00DA69A2"/>
    <w:rsid w:val="00DA6CE6"/>
    <w:rsid w:val="00DB12E5"/>
    <w:rsid w:val="00DB40A6"/>
    <w:rsid w:val="00DB647F"/>
    <w:rsid w:val="00DB7E46"/>
    <w:rsid w:val="00DC13E9"/>
    <w:rsid w:val="00DC485D"/>
    <w:rsid w:val="00DC68FF"/>
    <w:rsid w:val="00DD3E30"/>
    <w:rsid w:val="00DD4FE2"/>
    <w:rsid w:val="00DD6E7D"/>
    <w:rsid w:val="00DD7700"/>
    <w:rsid w:val="00DD7CF1"/>
    <w:rsid w:val="00DE20CB"/>
    <w:rsid w:val="00DE3C9D"/>
    <w:rsid w:val="00DE6567"/>
    <w:rsid w:val="00DE658D"/>
    <w:rsid w:val="00DE727C"/>
    <w:rsid w:val="00DF03D8"/>
    <w:rsid w:val="00DF1F01"/>
    <w:rsid w:val="00DF331B"/>
    <w:rsid w:val="00DF63DF"/>
    <w:rsid w:val="00E0672B"/>
    <w:rsid w:val="00E10BA7"/>
    <w:rsid w:val="00E11CAF"/>
    <w:rsid w:val="00E14520"/>
    <w:rsid w:val="00E17144"/>
    <w:rsid w:val="00E176BC"/>
    <w:rsid w:val="00E179BC"/>
    <w:rsid w:val="00E20061"/>
    <w:rsid w:val="00E209F0"/>
    <w:rsid w:val="00E222FB"/>
    <w:rsid w:val="00E22313"/>
    <w:rsid w:val="00E23A74"/>
    <w:rsid w:val="00E35BFE"/>
    <w:rsid w:val="00E363B8"/>
    <w:rsid w:val="00E41794"/>
    <w:rsid w:val="00E41FAC"/>
    <w:rsid w:val="00E4348D"/>
    <w:rsid w:val="00E45318"/>
    <w:rsid w:val="00E45C5D"/>
    <w:rsid w:val="00E47EDE"/>
    <w:rsid w:val="00E47EF9"/>
    <w:rsid w:val="00E54BC8"/>
    <w:rsid w:val="00E54C47"/>
    <w:rsid w:val="00E56EAB"/>
    <w:rsid w:val="00E60189"/>
    <w:rsid w:val="00E60E9B"/>
    <w:rsid w:val="00E645E7"/>
    <w:rsid w:val="00E653F1"/>
    <w:rsid w:val="00E65771"/>
    <w:rsid w:val="00E65CED"/>
    <w:rsid w:val="00E66364"/>
    <w:rsid w:val="00E722E6"/>
    <w:rsid w:val="00E72331"/>
    <w:rsid w:val="00E74AD4"/>
    <w:rsid w:val="00E75524"/>
    <w:rsid w:val="00E80B2B"/>
    <w:rsid w:val="00E815A7"/>
    <w:rsid w:val="00E834FC"/>
    <w:rsid w:val="00E85157"/>
    <w:rsid w:val="00E92208"/>
    <w:rsid w:val="00E94589"/>
    <w:rsid w:val="00E9565A"/>
    <w:rsid w:val="00E957C9"/>
    <w:rsid w:val="00E9748E"/>
    <w:rsid w:val="00EA287E"/>
    <w:rsid w:val="00EA45DA"/>
    <w:rsid w:val="00EA51B4"/>
    <w:rsid w:val="00EA72EF"/>
    <w:rsid w:val="00EA76C3"/>
    <w:rsid w:val="00EB1B5A"/>
    <w:rsid w:val="00EB26BE"/>
    <w:rsid w:val="00EB2A06"/>
    <w:rsid w:val="00EB6048"/>
    <w:rsid w:val="00EB6EB2"/>
    <w:rsid w:val="00EB74C7"/>
    <w:rsid w:val="00EC4332"/>
    <w:rsid w:val="00EC4CD4"/>
    <w:rsid w:val="00EC77C1"/>
    <w:rsid w:val="00ED0CE0"/>
    <w:rsid w:val="00ED2758"/>
    <w:rsid w:val="00ED4FDF"/>
    <w:rsid w:val="00ED66D8"/>
    <w:rsid w:val="00EE011D"/>
    <w:rsid w:val="00EE0C7F"/>
    <w:rsid w:val="00EE160F"/>
    <w:rsid w:val="00EE22D8"/>
    <w:rsid w:val="00EE61F6"/>
    <w:rsid w:val="00EF4028"/>
    <w:rsid w:val="00EF46D0"/>
    <w:rsid w:val="00EF588A"/>
    <w:rsid w:val="00EF7610"/>
    <w:rsid w:val="00EF7C06"/>
    <w:rsid w:val="00EF7FE1"/>
    <w:rsid w:val="00F00E21"/>
    <w:rsid w:val="00F04277"/>
    <w:rsid w:val="00F04F69"/>
    <w:rsid w:val="00F100E5"/>
    <w:rsid w:val="00F10161"/>
    <w:rsid w:val="00F12AFC"/>
    <w:rsid w:val="00F12FAA"/>
    <w:rsid w:val="00F15F6C"/>
    <w:rsid w:val="00F161BE"/>
    <w:rsid w:val="00F17B4D"/>
    <w:rsid w:val="00F22921"/>
    <w:rsid w:val="00F23F19"/>
    <w:rsid w:val="00F35BE3"/>
    <w:rsid w:val="00F35C66"/>
    <w:rsid w:val="00F42B28"/>
    <w:rsid w:val="00F4385D"/>
    <w:rsid w:val="00F45042"/>
    <w:rsid w:val="00F5062B"/>
    <w:rsid w:val="00F50DCD"/>
    <w:rsid w:val="00F51555"/>
    <w:rsid w:val="00F51EF5"/>
    <w:rsid w:val="00F5256D"/>
    <w:rsid w:val="00F52DFF"/>
    <w:rsid w:val="00F53048"/>
    <w:rsid w:val="00F53C1A"/>
    <w:rsid w:val="00F542BB"/>
    <w:rsid w:val="00F5638B"/>
    <w:rsid w:val="00F563B2"/>
    <w:rsid w:val="00F57253"/>
    <w:rsid w:val="00F63128"/>
    <w:rsid w:val="00F6510A"/>
    <w:rsid w:val="00F67D43"/>
    <w:rsid w:val="00F72A4C"/>
    <w:rsid w:val="00F74E9A"/>
    <w:rsid w:val="00F75D14"/>
    <w:rsid w:val="00F77A3D"/>
    <w:rsid w:val="00F8781B"/>
    <w:rsid w:val="00F9331E"/>
    <w:rsid w:val="00F9365E"/>
    <w:rsid w:val="00F961F0"/>
    <w:rsid w:val="00F9783D"/>
    <w:rsid w:val="00F97F22"/>
    <w:rsid w:val="00FA0FCC"/>
    <w:rsid w:val="00FA2607"/>
    <w:rsid w:val="00FA72F5"/>
    <w:rsid w:val="00FB1500"/>
    <w:rsid w:val="00FB2303"/>
    <w:rsid w:val="00FB23AC"/>
    <w:rsid w:val="00FB6C7A"/>
    <w:rsid w:val="00FB7F66"/>
    <w:rsid w:val="00FC02B5"/>
    <w:rsid w:val="00FC079E"/>
    <w:rsid w:val="00FC0BF0"/>
    <w:rsid w:val="00FC4F2E"/>
    <w:rsid w:val="00FC615D"/>
    <w:rsid w:val="00FC6523"/>
    <w:rsid w:val="00FC7FF2"/>
    <w:rsid w:val="00FD0D6E"/>
    <w:rsid w:val="00FD2F24"/>
    <w:rsid w:val="00FD52B3"/>
    <w:rsid w:val="00FD72E7"/>
    <w:rsid w:val="00FE40AC"/>
    <w:rsid w:val="00FE547C"/>
    <w:rsid w:val="00FE6E6A"/>
    <w:rsid w:val="00FF1114"/>
    <w:rsid w:val="00FF18FA"/>
    <w:rsid w:val="00FF244A"/>
    <w:rsid w:val="00FF3015"/>
    <w:rsid w:val="00FF4031"/>
    <w:rsid w:val="00FF48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8.xm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85BD8-0AC4-4A0D-A794-C109C7947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54</Pages>
  <Words>35098</Words>
  <Characters>193043</Characters>
  <Application>Microsoft Office Word</Application>
  <DocSecurity>0</DocSecurity>
  <Lines>1608</Lines>
  <Paragraphs>455</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227686</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922</cp:revision>
  <cp:lastPrinted>1899-12-31T23:00:00Z</cp:lastPrinted>
  <dcterms:created xsi:type="dcterms:W3CDTF">2022-01-17T16:10:00Z</dcterms:created>
  <dcterms:modified xsi:type="dcterms:W3CDTF">2023-08-25T14:25:00Z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id="61rqzRC3"/&gt;&lt;style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