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3E34" w:rsidRPr="00A73E34" w:rsidRDefault="00A73E34" w:rsidP="00A73E34">
      <w:pPr>
        <w:spacing w:before="100" w:beforeAutospacing="1" w:after="0" w:line="240" w:lineRule="auto"/>
        <w:outlineLvl w:val="0"/>
        <w:rPr>
          <w:rFonts w:eastAsia="Times New Roman" w:cstheme="minorHAnsi"/>
          <w:b/>
          <w:bCs/>
          <w:color w:val="1F1F1F"/>
          <w:kern w:val="36"/>
          <w:sz w:val="48"/>
          <w:szCs w:val="48"/>
          <w:lang w:eastAsia="en-UG"/>
        </w:rPr>
      </w:pPr>
      <w:r w:rsidRPr="00A73E34">
        <w:rPr>
          <w:rFonts w:eastAsia="Times New Roman" w:cstheme="minorHAnsi"/>
          <w:b/>
          <w:bCs/>
          <w:color w:val="1F1F1F"/>
          <w:kern w:val="36"/>
          <w:sz w:val="48"/>
          <w:szCs w:val="48"/>
          <w:lang w:eastAsia="en-UG"/>
        </w:rPr>
        <w:t>MODEL SELECTION NOTE</w:t>
      </w:r>
    </w:p>
    <w:p w:rsidR="00A73E34" w:rsidRPr="00A73E34" w:rsidRDefault="00A73E34" w:rsidP="00A73E34">
      <w:pPr>
        <w:spacing w:after="0" w:line="240" w:lineRule="auto"/>
        <w:rPr>
          <w:rFonts w:eastAsia="Times New Roman" w:cstheme="minorHAnsi"/>
          <w:color w:val="1F1F1F"/>
          <w:sz w:val="20"/>
          <w:szCs w:val="20"/>
          <w:lang w:eastAsia="en-UG"/>
        </w:rPr>
      </w:pPr>
      <w:r w:rsidRPr="00A73E34">
        <w:rPr>
          <w:rFonts w:eastAsia="Times New Roman" w:cstheme="minorHAnsi"/>
          <w:b/>
          <w:bCs/>
          <w:color w:val="1F1F1F"/>
          <w:sz w:val="20"/>
          <w:szCs w:val="20"/>
          <w:bdr w:val="none" w:sz="0" w:space="0" w:color="auto" w:frame="1"/>
          <w:lang w:eastAsia="en-UG"/>
        </w:rPr>
        <w:t>Course:</w:t>
      </w:r>
      <w:r w:rsidRPr="00A73E34">
        <w:rPr>
          <w:rFonts w:eastAsia="Times New Roman" w:cstheme="minorHAnsi"/>
          <w:color w:val="1F1F1F"/>
          <w:sz w:val="20"/>
          <w:szCs w:val="20"/>
          <w:lang w:eastAsia="en-UG"/>
        </w:rPr>
        <w:t xml:space="preserve"> BSE4104 Emerging Trends in Software Engineering</w:t>
      </w:r>
    </w:p>
    <w:p w:rsidR="00A73E34" w:rsidRPr="00A73E34" w:rsidRDefault="00A73E34" w:rsidP="00A73E34">
      <w:pPr>
        <w:spacing w:after="0" w:line="240" w:lineRule="auto"/>
        <w:rPr>
          <w:rFonts w:eastAsia="Times New Roman" w:cstheme="minorHAnsi"/>
          <w:color w:val="1F1F1F"/>
          <w:sz w:val="20"/>
          <w:szCs w:val="20"/>
          <w:lang w:eastAsia="en-UG"/>
        </w:rPr>
      </w:pPr>
    </w:p>
    <w:p w:rsidR="00A73E34" w:rsidRPr="00A73E34" w:rsidRDefault="00A73E34" w:rsidP="00A73E34">
      <w:pPr>
        <w:spacing w:after="0" w:line="240" w:lineRule="auto"/>
        <w:rPr>
          <w:rFonts w:eastAsia="Times New Roman" w:cstheme="minorHAnsi"/>
          <w:color w:val="1F1F1F"/>
          <w:sz w:val="20"/>
          <w:szCs w:val="20"/>
          <w:lang w:eastAsia="en-UG"/>
        </w:rPr>
      </w:pPr>
      <w:r w:rsidRPr="00A73E34">
        <w:rPr>
          <w:rFonts w:eastAsia="Times New Roman" w:cstheme="minorHAnsi"/>
          <w:b/>
          <w:bCs/>
          <w:color w:val="1F1F1F"/>
          <w:sz w:val="20"/>
          <w:szCs w:val="20"/>
          <w:bdr w:val="none" w:sz="0" w:space="0" w:color="auto" w:frame="1"/>
          <w:lang w:eastAsia="en-UG"/>
        </w:rPr>
        <w:t>Project:</w:t>
      </w:r>
      <w:r w:rsidRPr="00A73E34">
        <w:rPr>
          <w:rFonts w:eastAsia="Times New Roman" w:cstheme="minorHAnsi"/>
          <w:color w:val="1F1F1F"/>
          <w:sz w:val="20"/>
          <w:szCs w:val="20"/>
          <w:lang w:eastAsia="en-UG"/>
        </w:rPr>
        <w:t xml:space="preserve"> SME Procurement Preparation Agent </w:t>
      </w:r>
      <w:r w:rsidR="00C86A97">
        <w:rPr>
          <w:rFonts w:eastAsia="Times New Roman" w:cstheme="minorHAnsi"/>
          <w:color w:val="1F1F1F"/>
          <w:sz w:val="20"/>
          <w:szCs w:val="20"/>
          <w:lang w:val="en-US" w:eastAsia="en-UG"/>
        </w:rPr>
        <w:t>For CAC Supermarket</w:t>
      </w:r>
    </w:p>
    <w:p w:rsidR="00A73E34" w:rsidRPr="00A73E34" w:rsidRDefault="00A73E34" w:rsidP="00A73E34">
      <w:pPr>
        <w:spacing w:after="0" w:line="240" w:lineRule="auto"/>
        <w:rPr>
          <w:rFonts w:eastAsia="Times New Roman" w:cstheme="minorHAnsi"/>
          <w:color w:val="1F1F1F"/>
          <w:sz w:val="20"/>
          <w:szCs w:val="20"/>
          <w:lang w:eastAsia="en-UG"/>
        </w:rPr>
      </w:pPr>
    </w:p>
    <w:p w:rsidR="00A73E34" w:rsidRPr="00A73E34" w:rsidRDefault="00A73E34" w:rsidP="00A73E34">
      <w:pPr>
        <w:spacing w:after="0" w:line="240" w:lineRule="auto"/>
        <w:rPr>
          <w:rFonts w:eastAsia="Times New Roman" w:cstheme="minorHAnsi"/>
          <w:color w:val="1F1F1F"/>
          <w:sz w:val="20"/>
          <w:szCs w:val="20"/>
          <w:lang w:eastAsia="en-UG"/>
        </w:rPr>
      </w:pPr>
      <w:r w:rsidRPr="00A73E34">
        <w:rPr>
          <w:rFonts w:eastAsia="Times New Roman" w:cstheme="minorHAnsi"/>
          <w:b/>
          <w:bCs/>
          <w:color w:val="1F1F1F"/>
          <w:sz w:val="20"/>
          <w:szCs w:val="20"/>
          <w:bdr w:val="none" w:sz="0" w:space="0" w:color="auto" w:frame="1"/>
          <w:lang w:eastAsia="en-UG"/>
        </w:rPr>
        <w:t>Deliverable:</w:t>
      </w:r>
      <w:r w:rsidRPr="00A73E34">
        <w:rPr>
          <w:rFonts w:eastAsia="Times New Roman" w:cstheme="minorHAnsi"/>
          <w:color w:val="1F1F1F"/>
          <w:sz w:val="20"/>
          <w:szCs w:val="20"/>
          <w:lang w:eastAsia="en-UG"/>
        </w:rPr>
        <w:t xml:space="preserve"> Week 2 – Model Selection &amp; Justification Note</w:t>
      </w:r>
    </w:p>
    <w:p w:rsidR="00A73E34" w:rsidRPr="00A73E34" w:rsidRDefault="00A73E34" w:rsidP="00A73E34">
      <w:pPr>
        <w:spacing w:after="0" w:line="240" w:lineRule="auto"/>
        <w:rPr>
          <w:rFonts w:eastAsia="Times New Roman" w:cstheme="minorHAnsi"/>
          <w:color w:val="1F1F1F"/>
          <w:sz w:val="20"/>
          <w:szCs w:val="20"/>
          <w:lang w:eastAsia="en-UG"/>
        </w:rPr>
      </w:pPr>
    </w:p>
    <w:p w:rsidR="00A73E34" w:rsidRPr="00C617CE" w:rsidRDefault="00A73E34" w:rsidP="00A73E34">
      <w:pPr>
        <w:spacing w:after="0" w:line="240" w:lineRule="auto"/>
        <w:rPr>
          <w:rFonts w:eastAsia="Times New Roman" w:cstheme="minorHAnsi"/>
          <w:color w:val="1F1F1F"/>
          <w:sz w:val="20"/>
          <w:szCs w:val="20"/>
          <w:lang w:val="en-US" w:eastAsia="en-UG"/>
        </w:rPr>
      </w:pPr>
      <w:r w:rsidRPr="00A73E34">
        <w:rPr>
          <w:rFonts w:eastAsia="Times New Roman" w:cstheme="minorHAnsi"/>
          <w:b/>
          <w:bCs/>
          <w:color w:val="1F1F1F"/>
          <w:sz w:val="20"/>
          <w:szCs w:val="20"/>
          <w:bdr w:val="none" w:sz="0" w:space="0" w:color="auto" w:frame="1"/>
          <w:lang w:eastAsia="en-UG"/>
        </w:rPr>
        <w:t>Target Model:</w:t>
      </w:r>
      <w:r w:rsidRPr="00A73E34">
        <w:rPr>
          <w:rFonts w:eastAsia="Times New Roman" w:cstheme="minorHAnsi"/>
          <w:color w:val="1F1F1F"/>
          <w:sz w:val="20"/>
          <w:szCs w:val="20"/>
          <w:lang w:eastAsia="en-UG"/>
        </w:rPr>
        <w:t xml:space="preserve"> Gemini </w:t>
      </w:r>
      <w:r w:rsidR="00C617CE">
        <w:rPr>
          <w:rFonts w:eastAsia="Times New Roman" w:cstheme="minorHAnsi"/>
          <w:color w:val="1F1F1F"/>
          <w:sz w:val="20"/>
          <w:szCs w:val="20"/>
          <w:lang w:val="en-US" w:eastAsia="en-UG"/>
        </w:rPr>
        <w:t>2.5 Flash</w:t>
      </w:r>
      <w:bookmarkStart w:id="0" w:name="_GoBack"/>
      <w:bookmarkEnd w:id="0"/>
    </w:p>
    <w:p w:rsidR="00A73E34" w:rsidRPr="005A185D" w:rsidRDefault="00A73E34" w:rsidP="00A73E34">
      <w:pPr>
        <w:spacing w:after="0" w:line="240" w:lineRule="auto"/>
        <w:rPr>
          <w:rFonts w:eastAsia="Times New Roman" w:cstheme="minorHAnsi"/>
          <w:color w:val="1F1F1F"/>
          <w:sz w:val="20"/>
          <w:szCs w:val="20"/>
          <w:lang w:val="en-US" w:eastAsia="en-UG"/>
        </w:rPr>
      </w:pPr>
    </w:p>
    <w:p w:rsidR="00A73E34" w:rsidRPr="005A185D" w:rsidRDefault="00A73E34" w:rsidP="00A73E34">
      <w:pPr>
        <w:spacing w:after="0" w:line="240" w:lineRule="auto"/>
        <w:rPr>
          <w:rFonts w:eastAsia="Times New Roman" w:cstheme="minorHAnsi"/>
          <w:b/>
          <w:color w:val="1F1F1F"/>
          <w:sz w:val="20"/>
          <w:szCs w:val="20"/>
          <w:lang w:val="en-US" w:eastAsia="en-UG"/>
        </w:rPr>
      </w:pPr>
      <w:r w:rsidRPr="005A185D">
        <w:rPr>
          <w:rFonts w:eastAsia="Times New Roman" w:cstheme="minorHAnsi"/>
          <w:b/>
          <w:color w:val="1F1F1F"/>
          <w:sz w:val="20"/>
          <w:szCs w:val="20"/>
          <w:lang w:val="en-US" w:eastAsia="en-UG"/>
        </w:rPr>
        <w:t>Designed by: RUGAMBWA GLORIA</w:t>
      </w:r>
      <w:r w:rsidR="005A185D" w:rsidRPr="005A185D">
        <w:rPr>
          <w:rFonts w:eastAsia="Times New Roman" w:cstheme="minorHAnsi"/>
          <w:b/>
          <w:color w:val="1F1F1F"/>
          <w:sz w:val="20"/>
          <w:szCs w:val="20"/>
          <w:lang w:val="en-US" w:eastAsia="en-UG"/>
        </w:rPr>
        <w:t xml:space="preserve"> </w:t>
      </w:r>
      <w:r w:rsidR="00B264C0" w:rsidRPr="005A185D">
        <w:rPr>
          <w:rFonts w:eastAsia="Times New Roman" w:cstheme="minorHAnsi"/>
          <w:b/>
          <w:color w:val="1F1F1F"/>
          <w:sz w:val="20"/>
          <w:szCs w:val="20"/>
          <w:lang w:val="en-US" w:eastAsia="en-UG"/>
        </w:rPr>
        <w:t>(Project/Requirements Lead)</w:t>
      </w:r>
    </w:p>
    <w:p w:rsidR="00A73E34" w:rsidRPr="005A185D" w:rsidRDefault="00A73E34" w:rsidP="00A73E34">
      <w:pPr>
        <w:spacing w:after="0" w:line="240" w:lineRule="auto"/>
        <w:rPr>
          <w:rFonts w:eastAsia="Times New Roman" w:cstheme="minorHAnsi"/>
          <w:b/>
          <w:color w:val="1F1F1F"/>
          <w:sz w:val="20"/>
          <w:szCs w:val="20"/>
          <w:lang w:val="en-US" w:eastAsia="en-UG"/>
        </w:rPr>
      </w:pPr>
    </w:p>
    <w:p w:rsidR="00A73E34" w:rsidRPr="005A185D" w:rsidRDefault="00A73E34" w:rsidP="00A73E34">
      <w:pPr>
        <w:spacing w:after="0" w:line="240" w:lineRule="auto"/>
        <w:rPr>
          <w:rFonts w:cstheme="minorHAnsi"/>
          <w:b/>
          <w:sz w:val="20"/>
          <w:szCs w:val="20"/>
          <w:lang w:val="en-US"/>
        </w:rPr>
      </w:pPr>
      <w:r w:rsidRPr="005A185D">
        <w:rPr>
          <w:rFonts w:cstheme="minorHAnsi"/>
          <w:b/>
          <w:sz w:val="20"/>
          <w:szCs w:val="20"/>
        </w:rPr>
        <w:t xml:space="preserve">Capability </w:t>
      </w:r>
      <w:r w:rsidR="00B264C0" w:rsidRPr="005A185D">
        <w:rPr>
          <w:rFonts w:cstheme="minorHAnsi"/>
          <w:b/>
          <w:sz w:val="20"/>
          <w:szCs w:val="20"/>
          <w:lang w:val="en-US"/>
        </w:rPr>
        <w:t>and</w:t>
      </w:r>
      <w:r w:rsidRPr="005A185D">
        <w:rPr>
          <w:rFonts w:cstheme="minorHAnsi"/>
          <w:b/>
          <w:sz w:val="20"/>
          <w:szCs w:val="20"/>
        </w:rPr>
        <w:t xml:space="preserve"> Architecture </w:t>
      </w:r>
      <w:r w:rsidR="00B264C0" w:rsidRPr="005A185D">
        <w:rPr>
          <w:rFonts w:cstheme="minorHAnsi"/>
          <w:b/>
          <w:sz w:val="20"/>
          <w:szCs w:val="20"/>
        </w:rPr>
        <w:t>Alignment</w:t>
      </w:r>
    </w:p>
    <w:p w:rsidR="00A73E34" w:rsidRPr="005A185D" w:rsidRDefault="00A73E34" w:rsidP="00A73E34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A185D">
        <w:rPr>
          <w:rFonts w:cstheme="minorHAnsi"/>
          <w:sz w:val="20"/>
          <w:szCs w:val="20"/>
          <w:lang w:val="en-US"/>
        </w:rPr>
        <w:t xml:space="preserve">Structured Output </w:t>
      </w:r>
      <w:r w:rsidR="00B264C0" w:rsidRPr="005A185D">
        <w:rPr>
          <w:rFonts w:cstheme="minorHAnsi"/>
          <w:sz w:val="20"/>
          <w:szCs w:val="20"/>
          <w:lang w:val="en-US"/>
        </w:rPr>
        <w:t>and</w:t>
      </w:r>
      <w:r w:rsidRPr="005A185D">
        <w:rPr>
          <w:rFonts w:cstheme="minorHAnsi"/>
          <w:sz w:val="20"/>
          <w:szCs w:val="20"/>
          <w:lang w:val="en-US"/>
        </w:rPr>
        <w:t xml:space="preserve"> Tool Calling: Supports native JSON schema enforcement and function calling, which are essential for processing multi-supplier quotation data (</w:t>
      </w:r>
      <w:proofErr w:type="gramStart"/>
      <w:r w:rsidRPr="005A185D">
        <w:rPr>
          <w:rFonts w:cstheme="minorHAnsi"/>
          <w:sz w:val="20"/>
          <w:szCs w:val="20"/>
          <w:lang w:val="en-US"/>
        </w:rPr>
        <w:t>suppliers.json</w:t>
      </w:r>
      <w:proofErr w:type="gramEnd"/>
      <w:r w:rsidRPr="005A185D">
        <w:rPr>
          <w:rFonts w:cstheme="minorHAnsi"/>
          <w:sz w:val="20"/>
          <w:szCs w:val="20"/>
          <w:lang w:val="en-US"/>
        </w:rPr>
        <w:t>).</w:t>
      </w:r>
    </w:p>
    <w:p w:rsidR="00A73E34" w:rsidRPr="005A185D" w:rsidRDefault="00A73E34" w:rsidP="00A73E34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A185D">
        <w:rPr>
          <w:rFonts w:cstheme="minorHAnsi"/>
          <w:sz w:val="20"/>
          <w:szCs w:val="20"/>
          <w:lang w:val="en-US"/>
        </w:rPr>
        <w:t xml:space="preserve">Instruction Following </w:t>
      </w:r>
      <w:r w:rsidR="00B264C0" w:rsidRPr="005A185D">
        <w:rPr>
          <w:rFonts w:cstheme="minorHAnsi"/>
          <w:sz w:val="20"/>
          <w:szCs w:val="20"/>
          <w:lang w:val="en-US"/>
        </w:rPr>
        <w:t>and</w:t>
      </w:r>
      <w:r w:rsidRPr="005A185D">
        <w:rPr>
          <w:rFonts w:cstheme="minorHAnsi"/>
          <w:sz w:val="20"/>
          <w:szCs w:val="20"/>
          <w:lang w:val="en-US"/>
        </w:rPr>
        <w:t xml:space="preserve"> Grounding: Demonstrates high compliance with system instructions and bounded prompts, enabling strict refusal behaviors when asked to perform unauthorized actions (e.g., bypassing human approval or computing order totals directly.</w:t>
      </w:r>
    </w:p>
    <w:p w:rsidR="00A73E34" w:rsidRPr="005A185D" w:rsidRDefault="00A73E34" w:rsidP="00A73E34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A185D">
        <w:rPr>
          <w:rFonts w:cstheme="minorHAnsi"/>
          <w:sz w:val="20"/>
          <w:szCs w:val="20"/>
          <w:lang w:val="en-US"/>
        </w:rPr>
        <w:t xml:space="preserve">Context Window </w:t>
      </w:r>
      <w:r w:rsidR="00B264C0" w:rsidRPr="005A185D">
        <w:rPr>
          <w:rFonts w:cstheme="minorHAnsi"/>
          <w:sz w:val="20"/>
          <w:szCs w:val="20"/>
          <w:lang w:val="en-US"/>
        </w:rPr>
        <w:t>and</w:t>
      </w:r>
      <w:r w:rsidRPr="005A185D">
        <w:rPr>
          <w:rFonts w:cstheme="minorHAnsi"/>
          <w:sz w:val="20"/>
          <w:szCs w:val="20"/>
          <w:lang w:val="en-US"/>
        </w:rPr>
        <w:t xml:space="preserve"> RAG Efficiency: Features an expansive context window (up to 1M tokens), easily accommodating multi-document retrieval augmented generation (RAG) over inventory logs and supplier profiles without chunk truncation issues.</w:t>
      </w:r>
    </w:p>
    <w:p w:rsidR="00A73E34" w:rsidRPr="005A185D" w:rsidRDefault="00A73E34" w:rsidP="00A73E34">
      <w:pPr>
        <w:pStyle w:val="ListParagraph"/>
        <w:spacing w:after="0" w:line="240" w:lineRule="auto"/>
        <w:rPr>
          <w:rFonts w:cstheme="minorHAnsi"/>
          <w:sz w:val="20"/>
          <w:szCs w:val="20"/>
          <w:lang w:val="en-US"/>
        </w:rPr>
      </w:pPr>
    </w:p>
    <w:p w:rsidR="00A73E34" w:rsidRPr="005A185D" w:rsidRDefault="00A73E34" w:rsidP="00A73E34">
      <w:pPr>
        <w:spacing w:after="0" w:line="240" w:lineRule="auto"/>
        <w:rPr>
          <w:rFonts w:cstheme="minorHAnsi"/>
          <w:b/>
          <w:sz w:val="20"/>
          <w:szCs w:val="20"/>
          <w:lang w:val="en-US"/>
        </w:rPr>
      </w:pPr>
      <w:r w:rsidRPr="005A185D">
        <w:rPr>
          <w:rFonts w:cstheme="minorHAnsi"/>
          <w:sz w:val="20"/>
          <w:szCs w:val="20"/>
          <w:lang w:val="en-US"/>
        </w:rPr>
        <w:t xml:space="preserve"> </w:t>
      </w:r>
      <w:r w:rsidRPr="005A185D">
        <w:rPr>
          <w:rFonts w:cstheme="minorHAnsi"/>
          <w:b/>
          <w:sz w:val="20"/>
          <w:szCs w:val="20"/>
          <w:lang w:val="en-US"/>
        </w:rPr>
        <w:t>Cost Analysis</w:t>
      </w:r>
    </w:p>
    <w:p w:rsidR="00A73E34" w:rsidRPr="005A185D" w:rsidRDefault="00A73E34" w:rsidP="00A73E34">
      <w:pPr>
        <w:spacing w:after="0" w:line="240" w:lineRule="auto"/>
        <w:rPr>
          <w:rFonts w:cstheme="minorHAnsi"/>
          <w:sz w:val="20"/>
          <w:szCs w:val="20"/>
        </w:rPr>
      </w:pPr>
      <w:r w:rsidRPr="005A185D">
        <w:rPr>
          <w:rFonts w:cstheme="minorHAnsi"/>
          <w:sz w:val="20"/>
          <w:szCs w:val="20"/>
          <w:lang w:val="en-US"/>
        </w:rPr>
        <w:t xml:space="preserve">It is </w:t>
      </w:r>
      <w:r w:rsidR="00B264C0" w:rsidRPr="005A185D">
        <w:rPr>
          <w:rFonts w:cstheme="minorHAnsi"/>
          <w:sz w:val="20"/>
          <w:szCs w:val="20"/>
        </w:rPr>
        <w:t>accessible</w:t>
      </w:r>
      <w:r w:rsidRPr="005A185D">
        <w:rPr>
          <w:rFonts w:cstheme="minorHAnsi"/>
          <w:sz w:val="20"/>
          <w:szCs w:val="20"/>
        </w:rPr>
        <w:t xml:space="preserve"> at zero financial cost via the Google AI Studio developer tier, providing free rate limits sufficient for local development, rapid prompt iteration, and automated testing across all 8 project weeks.</w:t>
      </w:r>
    </w:p>
    <w:p w:rsidR="00A73E34" w:rsidRPr="005A185D" w:rsidRDefault="00A73E34" w:rsidP="00A73E34">
      <w:pPr>
        <w:spacing w:after="0" w:line="240" w:lineRule="auto"/>
        <w:rPr>
          <w:rFonts w:cstheme="minorHAnsi"/>
          <w:sz w:val="20"/>
          <w:szCs w:val="20"/>
        </w:rPr>
      </w:pPr>
    </w:p>
    <w:p w:rsidR="00A73E34" w:rsidRPr="005A185D" w:rsidRDefault="00A73E34" w:rsidP="00A73E34">
      <w:pPr>
        <w:spacing w:after="0" w:line="240" w:lineRule="auto"/>
        <w:rPr>
          <w:rFonts w:cstheme="minorHAnsi"/>
          <w:b/>
          <w:sz w:val="20"/>
          <w:szCs w:val="20"/>
        </w:rPr>
      </w:pPr>
      <w:r w:rsidRPr="005A185D">
        <w:rPr>
          <w:rFonts w:cstheme="minorHAnsi"/>
          <w:sz w:val="20"/>
          <w:szCs w:val="20"/>
        </w:rPr>
        <w:t xml:space="preserve"> </w:t>
      </w:r>
      <w:r w:rsidRPr="005A185D">
        <w:rPr>
          <w:rFonts w:cstheme="minorHAnsi"/>
          <w:b/>
          <w:sz w:val="20"/>
          <w:szCs w:val="20"/>
        </w:rPr>
        <w:t xml:space="preserve">Latency </w:t>
      </w:r>
      <w:r w:rsidRPr="005A185D">
        <w:rPr>
          <w:rFonts w:cstheme="minorHAnsi"/>
          <w:b/>
          <w:sz w:val="20"/>
          <w:szCs w:val="20"/>
          <w:lang w:val="en-US"/>
        </w:rPr>
        <w:t>and</w:t>
      </w:r>
      <w:r w:rsidRPr="005A185D">
        <w:rPr>
          <w:rFonts w:cstheme="minorHAnsi"/>
          <w:b/>
          <w:sz w:val="20"/>
          <w:szCs w:val="20"/>
        </w:rPr>
        <w:t xml:space="preserve"> Performance Profile</w:t>
      </w:r>
    </w:p>
    <w:p w:rsidR="00A73E34" w:rsidRPr="005A185D" w:rsidRDefault="00A73E34" w:rsidP="00A73E34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r w:rsidRPr="005A185D">
        <w:rPr>
          <w:rFonts w:cstheme="minorHAnsi"/>
          <w:sz w:val="20"/>
          <w:szCs w:val="20"/>
          <w:lang w:val="en-US"/>
        </w:rPr>
        <w:t>Time to First Token (TTFT): Delivers average TTFT under 400ms, ensuring fast response times for interactive procurement drafting workflows.</w:t>
      </w:r>
    </w:p>
    <w:p w:rsidR="00A73E34" w:rsidRPr="005A185D" w:rsidRDefault="00A73E34" w:rsidP="00A73E34">
      <w:pPr>
        <w:pStyle w:val="ListParagraph"/>
        <w:numPr>
          <w:ilvl w:val="0"/>
          <w:numId w:val="8"/>
        </w:numPr>
        <w:rPr>
          <w:rFonts w:cstheme="minorHAnsi"/>
          <w:sz w:val="20"/>
          <w:szCs w:val="20"/>
          <w:lang w:val="en-US"/>
        </w:rPr>
      </w:pPr>
      <w:r w:rsidRPr="005A185D">
        <w:rPr>
          <w:rFonts w:cstheme="minorHAnsi"/>
          <w:sz w:val="20"/>
          <w:szCs w:val="20"/>
          <w:lang w:val="en-US"/>
        </w:rPr>
        <w:t xml:space="preserve"> </w:t>
      </w:r>
      <w:r w:rsidRPr="005A185D">
        <w:rPr>
          <w:rFonts w:eastAsia="Times New Roman" w:cstheme="minorHAnsi"/>
          <w:bCs/>
          <w:sz w:val="20"/>
          <w:szCs w:val="20"/>
          <w:lang w:eastAsia="en-UG"/>
        </w:rPr>
        <w:t xml:space="preserve">Throughput </w:t>
      </w:r>
      <w:r w:rsidRPr="005A185D">
        <w:rPr>
          <w:rFonts w:eastAsia="Times New Roman" w:cstheme="minorHAnsi"/>
          <w:bCs/>
          <w:sz w:val="20"/>
          <w:szCs w:val="20"/>
          <w:lang w:val="en-US" w:eastAsia="en-UG"/>
        </w:rPr>
        <w:t>and</w:t>
      </w:r>
      <w:r w:rsidRPr="005A185D">
        <w:rPr>
          <w:rFonts w:eastAsia="Times New Roman" w:cstheme="minorHAnsi"/>
          <w:bCs/>
          <w:sz w:val="20"/>
          <w:szCs w:val="20"/>
          <w:lang w:eastAsia="en-UG"/>
        </w:rPr>
        <w:t xml:space="preserve"> Agentic Iteration:</w:t>
      </w:r>
      <w:r w:rsidRPr="005A185D">
        <w:rPr>
          <w:rFonts w:eastAsia="Times New Roman" w:cstheme="minorHAnsi"/>
          <w:sz w:val="20"/>
          <w:szCs w:val="20"/>
          <w:lang w:eastAsia="en-UG"/>
        </w:rPr>
        <w:t xml:space="preserve"> Generates text at 100+ tokens/second. Low latency is critical for the planned Week 5 multi-step agent loop</w:t>
      </w:r>
      <w:r w:rsidR="00B264C0" w:rsidRPr="005A185D">
        <w:rPr>
          <w:rFonts w:eastAsia="Times New Roman" w:cstheme="minorHAnsi"/>
          <w:sz w:val="20"/>
          <w:szCs w:val="20"/>
          <w:lang w:val="en-US" w:eastAsia="en-UG"/>
        </w:rPr>
        <w:t>.</w:t>
      </w:r>
    </w:p>
    <w:p w:rsidR="00A73E34" w:rsidRPr="005A185D" w:rsidRDefault="00A73E34" w:rsidP="00A73E34">
      <w:pPr>
        <w:rPr>
          <w:rFonts w:cstheme="minorHAnsi"/>
          <w:b/>
          <w:sz w:val="20"/>
          <w:szCs w:val="20"/>
        </w:rPr>
      </w:pPr>
      <w:r w:rsidRPr="005A185D">
        <w:rPr>
          <w:rFonts w:cstheme="minorHAnsi"/>
          <w:sz w:val="20"/>
          <w:szCs w:val="20"/>
          <w:lang w:val="en-US"/>
        </w:rPr>
        <w:t xml:space="preserve">  </w:t>
      </w:r>
      <w:r w:rsidRPr="005A185D">
        <w:rPr>
          <w:rFonts w:cstheme="minorHAnsi"/>
          <w:b/>
          <w:sz w:val="20"/>
          <w:szCs w:val="20"/>
        </w:rPr>
        <w:t xml:space="preserve">Privacy </w:t>
      </w:r>
      <w:r w:rsidR="00B264C0" w:rsidRPr="005A185D">
        <w:rPr>
          <w:rFonts w:cstheme="minorHAnsi"/>
          <w:b/>
          <w:sz w:val="20"/>
          <w:szCs w:val="20"/>
          <w:lang w:val="en-US"/>
        </w:rPr>
        <w:t>and</w:t>
      </w:r>
      <w:r w:rsidRPr="005A185D">
        <w:rPr>
          <w:rFonts w:cstheme="minorHAnsi"/>
          <w:b/>
          <w:sz w:val="20"/>
          <w:szCs w:val="20"/>
        </w:rPr>
        <w:t xml:space="preserve"> Data Security Considerations</w:t>
      </w:r>
    </w:p>
    <w:p w:rsidR="00A73E34" w:rsidRPr="005A185D" w:rsidRDefault="00A73E34" w:rsidP="00B264C0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  <w:lang w:val="en-US"/>
        </w:rPr>
      </w:pPr>
      <w:r w:rsidRPr="005A185D">
        <w:rPr>
          <w:rFonts w:cstheme="minorHAnsi"/>
          <w:sz w:val="20"/>
          <w:szCs w:val="20"/>
          <w:lang w:val="en-US"/>
        </w:rPr>
        <w:t>Data Processing Policies: API requests submitted through standard developer/enterprise API keys are governed by Google Cloud's data privacy commitments: user payload data (prompts, retrieved context, generated notes) is not retained or used to train public foundation models.</w:t>
      </w:r>
    </w:p>
    <w:p w:rsidR="00A73E34" w:rsidRPr="005A185D" w:rsidRDefault="00A73E34" w:rsidP="00B264C0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  <w:lang w:val="en-US"/>
        </w:rPr>
      </w:pPr>
      <w:r w:rsidRPr="005A185D">
        <w:rPr>
          <w:rFonts w:cstheme="minorHAnsi"/>
          <w:sz w:val="20"/>
          <w:szCs w:val="20"/>
          <w:lang w:val="en-US"/>
        </w:rPr>
        <w:t xml:space="preserve">Data Handling Scope: In strict compliance with the Project Charter, the agent operates purely on public, synthetic, or team-generated procurement data (inventory.csv, </w:t>
      </w:r>
      <w:proofErr w:type="gramStart"/>
      <w:r w:rsidRPr="005A185D">
        <w:rPr>
          <w:rFonts w:cstheme="minorHAnsi"/>
          <w:sz w:val="20"/>
          <w:szCs w:val="20"/>
          <w:lang w:val="en-US"/>
        </w:rPr>
        <w:t>suppliers.json</w:t>
      </w:r>
      <w:proofErr w:type="gramEnd"/>
      <w:r w:rsidRPr="005A185D">
        <w:rPr>
          <w:rFonts w:cstheme="minorHAnsi"/>
          <w:sz w:val="20"/>
          <w:szCs w:val="20"/>
          <w:lang w:val="en-US"/>
        </w:rPr>
        <w:t>). No confidential institutional data, real corporate financial records, or personal identifying information (PII) will be passed to the API endpoints.</w:t>
      </w:r>
    </w:p>
    <w:p w:rsidR="00A73E34" w:rsidRPr="005A185D" w:rsidRDefault="00A73E34" w:rsidP="00A73E34">
      <w:pPr>
        <w:rPr>
          <w:rFonts w:cstheme="minorHAnsi"/>
          <w:b/>
          <w:sz w:val="20"/>
          <w:szCs w:val="20"/>
        </w:rPr>
      </w:pPr>
      <w:r w:rsidRPr="005A185D">
        <w:rPr>
          <w:rFonts w:cstheme="minorHAnsi"/>
          <w:sz w:val="20"/>
          <w:szCs w:val="20"/>
          <w:lang w:val="en-US"/>
        </w:rPr>
        <w:t xml:space="preserve"> </w:t>
      </w:r>
      <w:r w:rsidRPr="005A185D">
        <w:rPr>
          <w:rFonts w:cstheme="minorHAnsi"/>
          <w:b/>
          <w:sz w:val="20"/>
          <w:szCs w:val="20"/>
        </w:rPr>
        <w:t xml:space="preserve">Access </w:t>
      </w:r>
      <w:r w:rsidR="00B264C0" w:rsidRPr="005A185D">
        <w:rPr>
          <w:rFonts w:cstheme="minorHAnsi"/>
          <w:b/>
          <w:sz w:val="20"/>
          <w:szCs w:val="20"/>
          <w:lang w:val="en-US"/>
        </w:rPr>
        <w:t>and</w:t>
      </w:r>
      <w:r w:rsidRPr="005A185D">
        <w:rPr>
          <w:rFonts w:cstheme="minorHAnsi"/>
          <w:b/>
          <w:sz w:val="20"/>
          <w:szCs w:val="20"/>
        </w:rPr>
        <w:t xml:space="preserve"> Integration Considerations</w:t>
      </w:r>
    </w:p>
    <w:p w:rsidR="00A73E34" w:rsidRPr="005A185D" w:rsidRDefault="00A73E34" w:rsidP="00A73E34">
      <w:pPr>
        <w:pStyle w:val="ListParagraph"/>
        <w:numPr>
          <w:ilvl w:val="0"/>
          <w:numId w:val="9"/>
        </w:numPr>
        <w:rPr>
          <w:rFonts w:cstheme="minorHAnsi"/>
          <w:sz w:val="20"/>
          <w:szCs w:val="20"/>
          <w:lang w:val="en-US"/>
        </w:rPr>
      </w:pPr>
      <w:r w:rsidRPr="005A185D">
        <w:rPr>
          <w:rFonts w:cstheme="minorHAnsi"/>
          <w:sz w:val="20"/>
          <w:szCs w:val="20"/>
          <w:lang w:val="en-US"/>
        </w:rPr>
        <w:t xml:space="preserve">API Key Infrastructure: </w:t>
      </w:r>
      <w:r w:rsidR="00B264C0" w:rsidRPr="005A185D">
        <w:rPr>
          <w:rFonts w:cstheme="minorHAnsi"/>
          <w:sz w:val="20"/>
          <w:szCs w:val="20"/>
          <w:lang w:val="en-US"/>
        </w:rPr>
        <w:t>This is m</w:t>
      </w:r>
      <w:r w:rsidRPr="005A185D">
        <w:rPr>
          <w:rFonts w:cstheme="minorHAnsi"/>
          <w:sz w:val="20"/>
          <w:szCs w:val="20"/>
          <w:lang w:val="en-US"/>
        </w:rPr>
        <w:t xml:space="preserve">anaged through environment variables </w:t>
      </w:r>
      <w:proofErr w:type="gramStart"/>
      <w:r w:rsidRPr="005A185D">
        <w:rPr>
          <w:rFonts w:cstheme="minorHAnsi"/>
          <w:sz w:val="20"/>
          <w:szCs w:val="20"/>
          <w:lang w:val="en-US"/>
        </w:rPr>
        <w:t>(.</w:t>
      </w:r>
      <w:proofErr w:type="spellStart"/>
      <w:r w:rsidRPr="005A185D">
        <w:rPr>
          <w:rFonts w:cstheme="minorHAnsi"/>
          <w:sz w:val="20"/>
          <w:szCs w:val="20"/>
          <w:lang w:val="en-US"/>
        </w:rPr>
        <w:t>env</w:t>
      </w:r>
      <w:proofErr w:type="gramEnd"/>
      <w:r w:rsidRPr="005A185D">
        <w:rPr>
          <w:rFonts w:cstheme="minorHAnsi"/>
          <w:sz w:val="20"/>
          <w:szCs w:val="20"/>
          <w:lang w:val="en-US"/>
        </w:rPr>
        <w:t>.example</w:t>
      </w:r>
      <w:proofErr w:type="spellEnd"/>
      <w:r w:rsidRPr="005A185D">
        <w:rPr>
          <w:rFonts w:cstheme="minorHAnsi"/>
          <w:sz w:val="20"/>
          <w:szCs w:val="20"/>
          <w:lang w:val="en-US"/>
        </w:rPr>
        <w:t>) to prevent hardcoding credentials in the GitHub repository. Access keys can be distributed safely among all 5 team members.</w:t>
      </w:r>
    </w:p>
    <w:p w:rsidR="00A73E34" w:rsidRPr="005A185D" w:rsidRDefault="00B264C0" w:rsidP="00A73E34">
      <w:pPr>
        <w:pStyle w:val="ListParagraph"/>
        <w:numPr>
          <w:ilvl w:val="0"/>
          <w:numId w:val="9"/>
        </w:numPr>
        <w:rPr>
          <w:rFonts w:cstheme="minorHAnsi"/>
          <w:sz w:val="20"/>
          <w:szCs w:val="20"/>
          <w:lang w:val="en-US"/>
        </w:rPr>
      </w:pPr>
      <w:r w:rsidRPr="005A185D">
        <w:rPr>
          <w:rFonts w:cstheme="minorHAnsi"/>
          <w:sz w:val="20"/>
          <w:szCs w:val="20"/>
          <w:lang w:val="en-US"/>
        </w:rPr>
        <w:t>SDK and Framework Support: Fully supported via official multi-language SDKs (google-</w:t>
      </w:r>
      <w:proofErr w:type="spellStart"/>
      <w:r w:rsidRPr="005A185D">
        <w:rPr>
          <w:rFonts w:cstheme="minorHAnsi"/>
          <w:sz w:val="20"/>
          <w:szCs w:val="20"/>
          <w:lang w:val="en-US"/>
        </w:rPr>
        <w:t>genai</w:t>
      </w:r>
      <w:proofErr w:type="spellEnd"/>
      <w:r w:rsidRPr="005A185D">
        <w:rPr>
          <w:rFonts w:cstheme="minorHAnsi"/>
          <w:sz w:val="20"/>
          <w:szCs w:val="20"/>
          <w:lang w:val="en-US"/>
        </w:rPr>
        <w:t xml:space="preserve"> Python library), simplifying integration into standard web frameworks (</w:t>
      </w:r>
      <w:proofErr w:type="spellStart"/>
      <w:r w:rsidRPr="005A185D">
        <w:rPr>
          <w:rFonts w:cstheme="minorHAnsi"/>
          <w:sz w:val="20"/>
          <w:szCs w:val="20"/>
          <w:lang w:val="en-US"/>
        </w:rPr>
        <w:t>e.</w:t>
      </w:r>
      <w:proofErr w:type="gramStart"/>
      <w:r w:rsidRPr="005A185D">
        <w:rPr>
          <w:rFonts w:cstheme="minorHAnsi"/>
          <w:sz w:val="20"/>
          <w:szCs w:val="20"/>
          <w:lang w:val="en-US"/>
        </w:rPr>
        <w:t>g.Flask</w:t>
      </w:r>
      <w:proofErr w:type="gramEnd"/>
      <w:r w:rsidRPr="005A185D">
        <w:rPr>
          <w:rFonts w:cstheme="minorHAnsi"/>
          <w:sz w:val="20"/>
          <w:szCs w:val="20"/>
          <w:lang w:val="en-US"/>
        </w:rPr>
        <w:t>,Fast</w:t>
      </w:r>
      <w:proofErr w:type="spellEnd"/>
      <w:r w:rsidRPr="005A185D">
        <w:rPr>
          <w:rFonts w:cstheme="minorHAnsi"/>
          <w:sz w:val="20"/>
          <w:szCs w:val="20"/>
          <w:lang w:val="en-US"/>
        </w:rPr>
        <w:t xml:space="preserve"> API) without third-party wrapper dependencies.</w:t>
      </w:r>
    </w:p>
    <w:p w:rsidR="00B264C0" w:rsidRPr="005A185D" w:rsidRDefault="00B264C0" w:rsidP="00B264C0">
      <w:pPr>
        <w:pStyle w:val="ListParagraph"/>
        <w:rPr>
          <w:rFonts w:cstheme="minorHAnsi"/>
          <w:sz w:val="20"/>
          <w:szCs w:val="20"/>
          <w:lang w:val="en-US"/>
        </w:rPr>
      </w:pPr>
    </w:p>
    <w:p w:rsidR="00A73E34" w:rsidRPr="005A185D" w:rsidRDefault="00A73E34" w:rsidP="00A73E34">
      <w:pPr>
        <w:rPr>
          <w:rFonts w:cstheme="minorHAnsi"/>
          <w:sz w:val="20"/>
          <w:szCs w:val="20"/>
          <w:lang w:val="en-US"/>
        </w:rPr>
      </w:pPr>
      <w:r w:rsidRPr="005A185D">
        <w:rPr>
          <w:rFonts w:cstheme="minorHAnsi"/>
          <w:sz w:val="20"/>
          <w:szCs w:val="20"/>
          <w:lang w:val="en-US"/>
        </w:rPr>
        <w:t xml:space="preserve">          </w:t>
      </w:r>
    </w:p>
    <w:p w:rsidR="00A73E34" w:rsidRPr="005A185D" w:rsidRDefault="00A73E34" w:rsidP="00A73E34">
      <w:pPr>
        <w:pStyle w:val="ListParagraph"/>
        <w:spacing w:after="0" w:line="240" w:lineRule="auto"/>
        <w:rPr>
          <w:rFonts w:eastAsia="Times New Roman" w:cstheme="minorHAnsi"/>
          <w:b/>
          <w:color w:val="1F1F1F"/>
          <w:sz w:val="20"/>
          <w:szCs w:val="20"/>
          <w:lang w:val="en-US" w:eastAsia="en-UG"/>
        </w:rPr>
      </w:pPr>
    </w:p>
    <w:p w:rsidR="00A73E34" w:rsidRPr="00A73E34" w:rsidRDefault="00A73E34" w:rsidP="00A73E34">
      <w:pPr>
        <w:spacing w:after="0" w:line="240" w:lineRule="auto"/>
        <w:rPr>
          <w:rFonts w:eastAsia="Times New Roman" w:cstheme="minorHAnsi"/>
          <w:color w:val="1F1F1F"/>
          <w:sz w:val="20"/>
          <w:szCs w:val="20"/>
          <w:lang w:eastAsia="en-UG"/>
        </w:rPr>
      </w:pPr>
      <w:r w:rsidRPr="00A73E34">
        <w:rPr>
          <w:rFonts w:eastAsia="Times New Roman" w:cstheme="minorHAnsi"/>
          <w:color w:val="1F1F1F"/>
          <w:sz w:val="20"/>
          <w:szCs w:val="20"/>
          <w:lang w:eastAsia="en-UG"/>
        </w:rPr>
        <w:br/>
      </w:r>
    </w:p>
    <w:sectPr w:rsidR="00A73E34" w:rsidRPr="00A73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25A90"/>
    <w:multiLevelType w:val="hybridMultilevel"/>
    <w:tmpl w:val="FC560986"/>
    <w:lvl w:ilvl="0" w:tplc="D806E6C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7115A"/>
    <w:multiLevelType w:val="hybridMultilevel"/>
    <w:tmpl w:val="7BC841F6"/>
    <w:lvl w:ilvl="0" w:tplc="C88C448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B2E42"/>
    <w:multiLevelType w:val="hybridMultilevel"/>
    <w:tmpl w:val="F774E20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A29D0"/>
    <w:multiLevelType w:val="hybridMultilevel"/>
    <w:tmpl w:val="194601A2"/>
    <w:lvl w:ilvl="0" w:tplc="8B465E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559B8"/>
    <w:multiLevelType w:val="multilevel"/>
    <w:tmpl w:val="87AC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2429A"/>
    <w:multiLevelType w:val="multilevel"/>
    <w:tmpl w:val="7D9A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74D4F"/>
    <w:multiLevelType w:val="multilevel"/>
    <w:tmpl w:val="3E80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3267C"/>
    <w:multiLevelType w:val="multilevel"/>
    <w:tmpl w:val="2F0A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028C3"/>
    <w:multiLevelType w:val="multilevel"/>
    <w:tmpl w:val="0A1A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540F5"/>
    <w:multiLevelType w:val="hybridMultilevel"/>
    <w:tmpl w:val="55DC32D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3"/>
  </w:num>
  <w:num w:numId="8">
    <w:abstractNumId w:val="0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34"/>
    <w:rsid w:val="005A185D"/>
    <w:rsid w:val="00687209"/>
    <w:rsid w:val="006D1FD1"/>
    <w:rsid w:val="00A73E34"/>
    <w:rsid w:val="00B264C0"/>
    <w:rsid w:val="00C617CE"/>
    <w:rsid w:val="00C86A97"/>
    <w:rsid w:val="00E65801"/>
    <w:rsid w:val="00EE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91E3D"/>
  <w15:chartTrackingRefBased/>
  <w15:docId w15:val="{7325D8F1-0F3D-4113-8079-725B5786C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3E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UG"/>
    </w:rPr>
  </w:style>
  <w:style w:type="paragraph" w:styleId="Heading3">
    <w:name w:val="heading 3"/>
    <w:basedOn w:val="Normal"/>
    <w:link w:val="Heading3Char"/>
    <w:uiPriority w:val="9"/>
    <w:qFormat/>
    <w:rsid w:val="00A73E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E34"/>
    <w:rPr>
      <w:rFonts w:ascii="Times New Roman" w:eastAsia="Times New Roman" w:hAnsi="Times New Roman" w:cs="Times New Roman"/>
      <w:b/>
      <w:bCs/>
      <w:kern w:val="36"/>
      <w:sz w:val="48"/>
      <w:szCs w:val="48"/>
      <w:lang w:val="en-UG" w:eastAsia="en-UG"/>
    </w:rPr>
  </w:style>
  <w:style w:type="character" w:customStyle="1" w:styleId="Heading3Char">
    <w:name w:val="Heading 3 Char"/>
    <w:basedOn w:val="DefaultParagraphFont"/>
    <w:link w:val="Heading3"/>
    <w:uiPriority w:val="9"/>
    <w:rsid w:val="00A73E34"/>
    <w:rPr>
      <w:rFonts w:ascii="Times New Roman" w:eastAsia="Times New Roman" w:hAnsi="Times New Roman" w:cs="Times New Roman"/>
      <w:b/>
      <w:bCs/>
      <w:sz w:val="27"/>
      <w:szCs w:val="27"/>
      <w:lang w:val="en-UG" w:eastAsia="en-UG"/>
    </w:rPr>
  </w:style>
  <w:style w:type="character" w:styleId="HTMLCode">
    <w:name w:val="HTML Code"/>
    <w:basedOn w:val="DefaultParagraphFont"/>
    <w:uiPriority w:val="99"/>
    <w:semiHidden/>
    <w:unhideWhenUsed/>
    <w:rsid w:val="00A73E3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A73E34"/>
  </w:style>
  <w:style w:type="paragraph" w:styleId="ListParagraph">
    <w:name w:val="List Paragraph"/>
    <w:basedOn w:val="Normal"/>
    <w:uiPriority w:val="34"/>
    <w:qFormat/>
    <w:rsid w:val="00A73E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43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7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2026-09-11T12:48:00Z</dcterms:created>
  <dcterms:modified xsi:type="dcterms:W3CDTF">2026-10-13T15:33:00Z</dcterms:modified>
</cp:coreProperties>
</file>