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66AF" w:rsidRDefault="00416204">
      <w:pPr>
        <w:pStyle w:val="Heading1"/>
      </w:pPr>
      <w:r>
        <w:t>Week 6 Progress Report</w:t>
      </w:r>
      <w:bookmarkStart w:id="0" w:name="_GoBack"/>
      <w:bookmarkEnd w:id="0"/>
    </w:p>
    <w:p w:rsidR="00416204" w:rsidRDefault="00416204">
      <w:r>
        <w:t>BSE4104 AI Agentic Capstone · SME Procurement-Preparation Agent ·</w:t>
      </w:r>
    </w:p>
    <w:p w:rsidR="00FA66AF" w:rsidRDefault="00416204">
      <w:r>
        <w:t xml:space="preserve"> Week 6 (5th–9th Oct 2026) · Oct 10, 2026</w:t>
      </w:r>
    </w:p>
    <w:p w:rsidR="00416204" w:rsidRDefault="00416204">
      <w:r>
        <w:t>By: RUGAMBWA GLORIA</w:t>
      </w:r>
    </w:p>
    <w:p w:rsidR="00FA66AF" w:rsidRDefault="00416204">
      <w:pPr>
        <w:pStyle w:val="Heading2"/>
      </w:pPr>
      <w:r>
        <w:t>Overview</w:t>
      </w:r>
    </w:p>
    <w:p w:rsidR="00FA66AF" w:rsidRDefault="00416204">
      <w:r>
        <w:t>All five Week 6 deliverables were completed and handed in. The week's focus was to make workflow state explicit, keep only justified memory, and connect capabilities through a clear interface. For the CAC Supermarket (</w:t>
      </w:r>
      <w:proofErr w:type="spellStart"/>
      <w:r>
        <w:t>Kyanja</w:t>
      </w:r>
      <w:proofErr w:type="spellEnd"/>
      <w:r>
        <w:t xml:space="preserve">) procurement agent, this meant </w:t>
      </w:r>
      <w:r>
        <w:t>separating what the agent holds during a run from what it remembers afterwards, and documenting its supplier-comparison tool as an MCP-style capability.</w:t>
      </w:r>
    </w:p>
    <w:p w:rsidR="00FA66AF" w:rsidRDefault="00416204">
      <w:pPr>
        <w:pStyle w:val="Heading2"/>
      </w:pPr>
      <w:r>
        <w:t>Deliverables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FA66AF">
        <w:trPr>
          <w:tblHeader/>
        </w:trPr>
        <w:tc>
          <w:tcPr>
            <w:tcW w:w="3120" w:type="dxa"/>
            <w:shd w:val="clear" w:color="auto" w:fill="F2F2F2"/>
          </w:tcPr>
          <w:p w:rsidR="00FA66AF" w:rsidRDefault="00416204">
            <w:r>
              <w:t>Deliverable</w:t>
            </w:r>
          </w:p>
        </w:tc>
        <w:tc>
          <w:tcPr>
            <w:tcW w:w="3120" w:type="dxa"/>
            <w:shd w:val="clear" w:color="auto" w:fill="F2F2F2"/>
          </w:tcPr>
          <w:p w:rsidR="00FA66AF" w:rsidRDefault="00416204">
            <w:r>
              <w:t>What it covers</w:t>
            </w:r>
          </w:p>
        </w:tc>
        <w:tc>
          <w:tcPr>
            <w:tcW w:w="3120" w:type="dxa"/>
            <w:shd w:val="clear" w:color="auto" w:fill="F2F2F2"/>
          </w:tcPr>
          <w:p w:rsidR="00FA66AF" w:rsidRDefault="00416204">
            <w:r>
              <w:t>Status</w:t>
            </w:r>
          </w:p>
        </w:tc>
      </w:tr>
      <w:tr w:rsidR="00FA66AF">
        <w:tc>
          <w:tcPr>
            <w:tcW w:w="3120" w:type="dxa"/>
          </w:tcPr>
          <w:p w:rsidR="00FA66AF" w:rsidRDefault="00416204">
            <w:r>
              <w:t>State model</w:t>
            </w:r>
          </w:p>
        </w:tc>
        <w:tc>
          <w:tcPr>
            <w:tcW w:w="3120" w:type="dxa"/>
          </w:tcPr>
          <w:p w:rsidR="00FA66AF" w:rsidRDefault="00416204">
            <w:r>
              <w:t>Session-state workflow with controlled tool</w:t>
            </w:r>
            <w:r>
              <w:t>s, approval gate and a persistent-memory store</w:t>
            </w:r>
          </w:p>
        </w:tc>
        <w:tc>
          <w:tcPr>
            <w:tcW w:w="3120" w:type="dxa"/>
          </w:tcPr>
          <w:p w:rsidR="00FA66AF" w:rsidRDefault="00416204">
            <w:r>
              <w:t>Submitted</w:t>
            </w:r>
          </w:p>
        </w:tc>
      </w:tr>
      <w:tr w:rsidR="00FA66AF">
        <w:tc>
          <w:tcPr>
            <w:tcW w:w="3120" w:type="dxa"/>
          </w:tcPr>
          <w:p w:rsidR="00FA66AF" w:rsidRDefault="00416204">
            <w:r>
              <w:t>Memory Design and Data Handling Note</w:t>
            </w:r>
          </w:p>
        </w:tc>
        <w:tc>
          <w:tcPr>
            <w:tcW w:w="3120" w:type="dxa"/>
          </w:tcPr>
          <w:p w:rsidR="00FA66AF" w:rsidRDefault="00416204">
            <w:r>
              <w:t>What is stored, why, access, retention and deletion</w:t>
            </w:r>
          </w:p>
        </w:tc>
        <w:tc>
          <w:tcPr>
            <w:tcW w:w="3120" w:type="dxa"/>
          </w:tcPr>
          <w:p w:rsidR="00FA66AF" w:rsidRDefault="00416204">
            <w:r>
              <w:t>Submitted</w:t>
            </w:r>
          </w:p>
        </w:tc>
      </w:tr>
      <w:tr w:rsidR="00FA66AF">
        <w:tc>
          <w:tcPr>
            <w:tcW w:w="3120" w:type="dxa"/>
          </w:tcPr>
          <w:p w:rsidR="00FA66AF" w:rsidRDefault="00416204">
            <w:r>
              <w:t>Working memory/state demonstration</w:t>
            </w:r>
          </w:p>
        </w:tc>
        <w:tc>
          <w:tcPr>
            <w:tcW w:w="3120" w:type="dxa"/>
          </w:tcPr>
          <w:p w:rsidR="00FA66AF" w:rsidRDefault="00416204">
            <w:r>
              <w:t>Five scenario runs with logs and screenshots</w:t>
            </w:r>
          </w:p>
        </w:tc>
        <w:tc>
          <w:tcPr>
            <w:tcW w:w="3120" w:type="dxa"/>
          </w:tcPr>
          <w:p w:rsidR="00FA66AF" w:rsidRDefault="00416204">
            <w:r>
              <w:t>Submitted (GitHub link)</w:t>
            </w:r>
          </w:p>
        </w:tc>
      </w:tr>
      <w:tr w:rsidR="00FA66AF">
        <w:tc>
          <w:tcPr>
            <w:tcW w:w="3120" w:type="dxa"/>
          </w:tcPr>
          <w:p w:rsidR="00FA66AF" w:rsidRDefault="00416204">
            <w:r>
              <w:t>MCP-style interface specification</w:t>
            </w:r>
          </w:p>
        </w:tc>
        <w:tc>
          <w:tcPr>
            <w:tcW w:w="3120" w:type="dxa"/>
          </w:tcPr>
          <w:p w:rsidR="00FA66AF" w:rsidRDefault="00416204">
            <w:proofErr w:type="spellStart"/>
            <w:r>
              <w:t>compare_supplier_quotes</w:t>
            </w:r>
            <w:proofErr w:type="spellEnd"/>
            <w:r>
              <w:t>: inputs, outputs, permissions, security boundary</w:t>
            </w:r>
          </w:p>
        </w:tc>
        <w:tc>
          <w:tcPr>
            <w:tcW w:w="3120" w:type="dxa"/>
          </w:tcPr>
          <w:p w:rsidR="00FA66AF" w:rsidRDefault="00416204">
            <w:r>
              <w:t>Submitted</w:t>
            </w:r>
          </w:p>
        </w:tc>
      </w:tr>
      <w:tr w:rsidR="00FA66AF">
        <w:tc>
          <w:tcPr>
            <w:tcW w:w="3120" w:type="dxa"/>
          </w:tcPr>
          <w:p w:rsidR="00FA66AF" w:rsidRDefault="00416204">
            <w:r>
              <w:t>Week 6 progress report</w:t>
            </w:r>
          </w:p>
        </w:tc>
        <w:tc>
          <w:tcPr>
            <w:tcW w:w="3120" w:type="dxa"/>
          </w:tcPr>
          <w:p w:rsidR="00FA66AF" w:rsidRDefault="00416204">
            <w:r>
              <w:t>This one-page summary</w:t>
            </w:r>
          </w:p>
        </w:tc>
        <w:tc>
          <w:tcPr>
            <w:tcW w:w="3120" w:type="dxa"/>
          </w:tcPr>
          <w:p w:rsidR="00FA66AF" w:rsidRDefault="00416204">
            <w:r>
              <w:t>Submitted</w:t>
            </w:r>
          </w:p>
        </w:tc>
      </w:tr>
    </w:tbl>
    <w:p w:rsidR="00FA66AF" w:rsidRDefault="00416204">
      <w:pPr>
        <w:pStyle w:val="Heading2"/>
      </w:pPr>
      <w:r>
        <w:t>Work done</w:t>
      </w:r>
    </w:p>
    <w:p w:rsidR="00FA66AF" w:rsidRDefault="00416204">
      <w:pPr>
        <w:pStyle w:val="ListParagraph"/>
        <w:numPr>
          <w:ilvl w:val="0"/>
          <w:numId w:val="2"/>
        </w:numPr>
      </w:pPr>
      <w:r>
        <w:rPr>
          <w:b/>
        </w:rPr>
        <w:t>State model.</w:t>
      </w:r>
      <w:r>
        <w:t xml:space="preserve"> Session state (request, retrieved </w:t>
      </w:r>
      <w:r>
        <w:t>evidence, selected tool, tool result, draft status) is discarded at the end of each run. Persistent memory is written only on the Approved = Yes path and read only when drafting a requisition.</w:t>
      </w:r>
    </w:p>
    <w:p w:rsidR="00FA66AF" w:rsidRDefault="00416204">
      <w:pPr>
        <w:pStyle w:val="ListParagraph"/>
        <w:numPr>
          <w:ilvl w:val="0"/>
          <w:numId w:val="2"/>
        </w:numPr>
      </w:pPr>
      <w:r>
        <w:rPr>
          <w:b/>
        </w:rPr>
        <w:t>Memory design.</w:t>
      </w:r>
      <w:r>
        <w:t xml:space="preserve"> One justified use case: after a human approves a</w:t>
      </w:r>
      <w:r>
        <w:t xml:space="preserve"> requisition, the agent stores the approved supplier per item and pre-fills it as a labelled suggestion next time. Records are keyed by item code and held in a local JSON file. Only the orchestration layer writes to it, and only an </w:t>
      </w:r>
      <w:proofErr w:type="spellStart"/>
      <w:r>
        <w:t>authorised</w:t>
      </w:r>
      <w:proofErr w:type="spellEnd"/>
      <w:r>
        <w:t xml:space="preserve"> human can edi</w:t>
      </w:r>
      <w:r>
        <w:t>t or delete. Records older than 90 days are flagged stale and never pre-filled. Pending and rejected drafts are never stored.</w:t>
      </w:r>
    </w:p>
    <w:p w:rsidR="00FA66AF" w:rsidRDefault="00416204">
      <w:pPr>
        <w:pStyle w:val="ListParagraph"/>
        <w:numPr>
          <w:ilvl w:val="0"/>
          <w:numId w:val="2"/>
        </w:numPr>
      </w:pPr>
      <w:r>
        <w:rPr>
          <w:b/>
        </w:rPr>
        <w:lastRenderedPageBreak/>
        <w:t>Memory safeguards.</w:t>
      </w:r>
      <w:r>
        <w:t xml:space="preserve"> Memory is advisory only. Live supplier quotes are compared first, so a cheaper current quote is shown beside th</w:t>
      </w:r>
      <w:r>
        <w:t>e remembered supplier and the human still decides. If the file is missing, the agent drafts normally and says no preference was found.</w:t>
      </w:r>
    </w:p>
    <w:p w:rsidR="00FA66AF" w:rsidRDefault="00416204">
      <w:pPr>
        <w:pStyle w:val="ListParagraph"/>
        <w:numPr>
          <w:ilvl w:val="0"/>
          <w:numId w:val="2"/>
        </w:numPr>
      </w:pPr>
      <w:r>
        <w:rPr>
          <w:b/>
        </w:rPr>
        <w:t>MCP-style interface.</w:t>
      </w:r>
      <w:r>
        <w:t xml:space="preserve"> </w:t>
      </w:r>
      <w:proofErr w:type="spellStart"/>
      <w:r>
        <w:t>compare_supplier_quotes</w:t>
      </w:r>
      <w:proofErr w:type="spellEnd"/>
      <w:r>
        <w:t xml:space="preserve"> </w:t>
      </w:r>
      <w:proofErr w:type="gramStart"/>
      <w:r>
        <w:t>is</w:t>
      </w:r>
      <w:proofErr w:type="gramEnd"/>
      <w:r>
        <w:t xml:space="preserve"> documented with a manifest, input and output schemas, and error cases. It</w:t>
      </w:r>
      <w:r>
        <w:t xml:space="preserve"> is read-only and scoped to a single item per call. It exposes no credentials, is limited to one call per flagged item per run (maximum 8 iterations), and cannot declare a final supplier.</w:t>
      </w:r>
    </w:p>
    <w:p w:rsidR="00FA66AF" w:rsidRDefault="00416204">
      <w:pPr>
        <w:pStyle w:val="Heading2"/>
      </w:pPr>
      <w:r>
        <w:t>Outcomes and next steps</w:t>
      </w:r>
    </w:p>
    <w:p w:rsidR="00FA66AF" w:rsidRDefault="00416204">
      <w:r>
        <w:t>Memory improves a legitimate task, repeat re</w:t>
      </w:r>
      <w:r>
        <w:t>quisitions for the same item, without controlling any critical decision. The working demonstration covers five scenarios: first request with no record, a repeat request with the supplier pre-filled, a cheaper supplier now quoted, a rejected draft that writ</w:t>
      </w:r>
      <w:r>
        <w:t>es nothing, and a missing memory file. Its logs and screenshots are in the project's GitHub evidence folder.</w:t>
      </w:r>
    </w:p>
    <w:p w:rsidR="00FA66AF" w:rsidRDefault="00416204">
      <w:r>
        <w:t xml:space="preserve">In Week 7 the team will build an evaluation set of at least 30 scenarios (normal, edge, incorrect-information, adversarial, tool-failure and </w:t>
      </w:r>
      <w:proofErr w:type="spellStart"/>
      <w:r>
        <w:t>unauth</w:t>
      </w:r>
      <w:r>
        <w:t>orised</w:t>
      </w:r>
      <w:proofErr w:type="spellEnd"/>
      <w:r>
        <w:t>-action cases). It will also define measurable criteria, add logs and traces, and implement input/output validation, a tool allow-list and approval controls.</w:t>
      </w:r>
    </w:p>
    <w:sectPr w:rsidR="00FA66A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D40AEC"/>
    <w:multiLevelType w:val="hybridMultilevel"/>
    <w:tmpl w:val="5F34B612"/>
    <w:lvl w:ilvl="0" w:tplc="6902CFB8">
      <w:start w:val="1"/>
      <w:numFmt w:val="decimal"/>
      <w:lvlText w:val="%1."/>
      <w:lvlJc w:val="left"/>
      <w:pPr>
        <w:ind w:left="720" w:hanging="360"/>
      </w:pPr>
    </w:lvl>
    <w:lvl w:ilvl="1" w:tplc="4F1066C4">
      <w:start w:val="1"/>
      <w:numFmt w:val="lowerLetter"/>
      <w:lvlText w:val="%2."/>
      <w:lvlJc w:val="left"/>
      <w:pPr>
        <w:ind w:left="1440" w:hanging="360"/>
      </w:pPr>
    </w:lvl>
    <w:lvl w:ilvl="2" w:tplc="09E2603A">
      <w:start w:val="1"/>
      <w:numFmt w:val="lowerRoman"/>
      <w:lvlText w:val="%3."/>
      <w:lvlJc w:val="left"/>
      <w:pPr>
        <w:ind w:left="2160" w:hanging="360"/>
      </w:pPr>
    </w:lvl>
    <w:lvl w:ilvl="3" w:tplc="14C29BBE">
      <w:start w:val="1"/>
      <w:numFmt w:val="decimal"/>
      <w:lvlText w:val="%4."/>
      <w:lvlJc w:val="left"/>
      <w:pPr>
        <w:ind w:left="2880" w:hanging="360"/>
      </w:pPr>
    </w:lvl>
    <w:lvl w:ilvl="4" w:tplc="4DB2FBAC">
      <w:start w:val="1"/>
      <w:numFmt w:val="lowerLetter"/>
      <w:lvlText w:val="%5."/>
      <w:lvlJc w:val="left"/>
      <w:pPr>
        <w:ind w:left="3600" w:hanging="360"/>
      </w:pPr>
    </w:lvl>
    <w:lvl w:ilvl="5" w:tplc="78E46504">
      <w:start w:val="1"/>
      <w:numFmt w:val="lowerRoman"/>
      <w:lvlText w:val="%6."/>
      <w:lvlJc w:val="left"/>
      <w:pPr>
        <w:ind w:left="4320" w:hanging="360"/>
      </w:pPr>
    </w:lvl>
    <w:lvl w:ilvl="6" w:tplc="AD4CE2CC">
      <w:start w:val="1"/>
      <w:numFmt w:val="decimal"/>
      <w:lvlText w:val="%7."/>
      <w:lvlJc w:val="left"/>
      <w:pPr>
        <w:ind w:left="5040" w:hanging="360"/>
      </w:pPr>
    </w:lvl>
    <w:lvl w:ilvl="7" w:tplc="2A6A9E68">
      <w:start w:val="1"/>
      <w:numFmt w:val="lowerLetter"/>
      <w:lvlText w:val="%8."/>
      <w:lvlJc w:val="left"/>
      <w:pPr>
        <w:ind w:left="5760" w:hanging="360"/>
      </w:pPr>
    </w:lvl>
    <w:lvl w:ilvl="8" w:tplc="7054A49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FE13E6E"/>
    <w:multiLevelType w:val="hybridMultilevel"/>
    <w:tmpl w:val="9D287CFA"/>
    <w:lvl w:ilvl="0" w:tplc="E1D4272A">
      <w:start w:val="1"/>
      <w:numFmt w:val="bullet"/>
      <w:lvlText w:val="•"/>
      <w:lvlJc w:val="left"/>
      <w:pPr>
        <w:ind w:left="720" w:hanging="360"/>
      </w:pPr>
    </w:lvl>
    <w:lvl w:ilvl="1" w:tplc="FD2886F2">
      <w:start w:val="1"/>
      <w:numFmt w:val="bullet"/>
      <w:lvlText w:val="o"/>
      <w:lvlJc w:val="left"/>
      <w:pPr>
        <w:ind w:left="1440" w:hanging="360"/>
      </w:pPr>
    </w:lvl>
    <w:lvl w:ilvl="2" w:tplc="74BE272C">
      <w:start w:val="1"/>
      <w:numFmt w:val="bullet"/>
      <w:lvlText w:val="▪"/>
      <w:lvlJc w:val="left"/>
      <w:pPr>
        <w:ind w:left="2160" w:hanging="360"/>
      </w:pPr>
    </w:lvl>
    <w:lvl w:ilvl="3" w:tplc="0A22F7DE">
      <w:start w:val="1"/>
      <w:numFmt w:val="bullet"/>
      <w:lvlText w:val="•"/>
      <w:lvlJc w:val="left"/>
      <w:pPr>
        <w:ind w:left="2880" w:hanging="360"/>
      </w:pPr>
    </w:lvl>
    <w:lvl w:ilvl="4" w:tplc="AE84718C">
      <w:start w:val="1"/>
      <w:numFmt w:val="bullet"/>
      <w:lvlText w:val="o"/>
      <w:lvlJc w:val="left"/>
      <w:pPr>
        <w:ind w:left="3600" w:hanging="360"/>
      </w:pPr>
    </w:lvl>
    <w:lvl w:ilvl="5" w:tplc="7AE2D426">
      <w:start w:val="1"/>
      <w:numFmt w:val="bullet"/>
      <w:lvlText w:val="▪"/>
      <w:lvlJc w:val="left"/>
      <w:pPr>
        <w:ind w:left="4320" w:hanging="360"/>
      </w:pPr>
    </w:lvl>
    <w:lvl w:ilvl="6" w:tplc="35067336">
      <w:start w:val="1"/>
      <w:numFmt w:val="bullet"/>
      <w:lvlText w:val="•"/>
      <w:lvlJc w:val="left"/>
      <w:pPr>
        <w:ind w:left="5040" w:hanging="360"/>
      </w:pPr>
    </w:lvl>
    <w:lvl w:ilvl="7" w:tplc="807230D4">
      <w:start w:val="1"/>
      <w:numFmt w:val="bullet"/>
      <w:lvlText w:val="o"/>
      <w:lvlJc w:val="left"/>
      <w:pPr>
        <w:ind w:left="5760" w:hanging="360"/>
      </w:pPr>
    </w:lvl>
    <w:lvl w:ilvl="8" w:tplc="7B2CE06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66AF"/>
    <w:rsid w:val="00416204"/>
    <w:rsid w:val="00FA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962EB"/>
  <w15:docId w15:val="{9BF9DFE8-276B-415F-9B30-F8054ECB1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465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6 Progress Report</dc:title>
  <dc:description>Claude Docs node/c3b0e0c4-a19e@5 docx-w6</dc:description>
  <cp:lastModifiedBy>USER</cp:lastModifiedBy>
  <cp:revision>6</cp:revision>
  <dcterms:created xsi:type="dcterms:W3CDTF">2026-10-10T14:18:00Z</dcterms:created>
  <dcterms:modified xsi:type="dcterms:W3CDTF">2026-10-10T14:18:00Z</dcterms:modified>
</cp:coreProperties>
</file>