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66923C" w14:textId="77777777" w:rsidR="008647F9" w:rsidRPr="00C514B2" w:rsidRDefault="008647F9" w:rsidP="008647F9">
      <w:pPr>
        <w:spacing w:after="200"/>
        <w:jc w:val="center"/>
        <w:rPr>
          <w:b/>
          <w:bCs/>
          <w:sz w:val="22"/>
          <w:szCs w:val="22"/>
        </w:rPr>
      </w:pPr>
      <w:r w:rsidRPr="00C514B2">
        <w:rPr>
          <w:noProof/>
          <w:sz w:val="24"/>
          <w:szCs w:val="24"/>
        </w:rPr>
        <w:drawing>
          <wp:inline distT="0" distB="0" distL="0" distR="0" wp14:anchorId="38817E7C" wp14:editId="07BE49F4">
            <wp:extent cx="1123950" cy="1211749"/>
            <wp:effectExtent l="0" t="0" r="0" b="0"/>
            <wp:docPr id="54204761" name="Picture 4" descr="Mak-Logo – Makerere University College of Comput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k-Logo – Makerere University College of Computing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92" cy="121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9B36" w14:textId="35E8D463" w:rsidR="00A370F9" w:rsidRPr="00C514B2" w:rsidRDefault="00C514B2" w:rsidP="008647F9">
      <w:pPr>
        <w:spacing w:after="200"/>
        <w:jc w:val="center"/>
        <w:rPr>
          <w:sz w:val="22"/>
          <w:szCs w:val="22"/>
        </w:rPr>
      </w:pPr>
      <w:r w:rsidRPr="00C514B2">
        <w:rPr>
          <w:b/>
          <w:bCs/>
          <w:sz w:val="22"/>
          <w:szCs w:val="22"/>
        </w:rPr>
        <w:t>Week 5</w:t>
      </w:r>
      <w:r w:rsidR="00C1488E" w:rsidRPr="00C514B2">
        <w:rPr>
          <w:b/>
          <w:bCs/>
          <w:sz w:val="22"/>
          <w:szCs w:val="22"/>
        </w:rPr>
        <w:t xml:space="preserve"> Progress Report</w:t>
      </w:r>
      <w:r w:rsidR="008647F9" w:rsidRPr="00C514B2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3672B97A" wp14:editId="519CB0AD">
                <wp:extent cx="302895" cy="302895"/>
                <wp:effectExtent l="0" t="0" r="0" b="0"/>
                <wp:docPr id="1727824575" name="Rectangle 2" descr="Mak-Logo – Makerere University College of Computing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095CF90" id="Rectangle 2" o:spid="_x0000_s1026" alt="Mak-Logo – Makerere University College of Computing ...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C82E679" w14:textId="77DA04D0" w:rsidR="000F13CF" w:rsidRPr="00C514B2" w:rsidRDefault="00C1488E" w:rsidP="008647F9">
      <w:pPr>
        <w:spacing w:after="60"/>
        <w:jc w:val="center"/>
        <w:rPr>
          <w:sz w:val="22"/>
          <w:szCs w:val="22"/>
        </w:rPr>
      </w:pPr>
      <w:r w:rsidRPr="00C514B2">
        <w:rPr>
          <w:b/>
          <w:bCs/>
          <w:sz w:val="22"/>
          <w:szCs w:val="22"/>
        </w:rPr>
        <w:t xml:space="preserve">Group: </w:t>
      </w:r>
      <w:r w:rsidRPr="00C514B2">
        <w:rPr>
          <w:sz w:val="22"/>
          <w:szCs w:val="22"/>
        </w:rPr>
        <w:t>Group D</w:t>
      </w:r>
    </w:p>
    <w:p w14:paraId="6B3C1D50" w14:textId="6071E59F" w:rsidR="00A370F9" w:rsidRPr="00C514B2" w:rsidRDefault="00C1488E" w:rsidP="008647F9">
      <w:pPr>
        <w:spacing w:after="60"/>
        <w:jc w:val="center"/>
        <w:rPr>
          <w:sz w:val="22"/>
          <w:szCs w:val="22"/>
        </w:rPr>
      </w:pPr>
      <w:r w:rsidRPr="00C514B2">
        <w:rPr>
          <w:b/>
          <w:bCs/>
          <w:sz w:val="22"/>
          <w:szCs w:val="22"/>
        </w:rPr>
        <w:t xml:space="preserve">Project: </w:t>
      </w:r>
      <w:r w:rsidRPr="00C514B2">
        <w:rPr>
          <w:sz w:val="22"/>
          <w:szCs w:val="22"/>
        </w:rPr>
        <w:t>SME Procurement-Preparation Agen</w:t>
      </w:r>
      <w:r w:rsidR="000F13CF" w:rsidRPr="00C514B2">
        <w:rPr>
          <w:sz w:val="22"/>
          <w:szCs w:val="22"/>
        </w:rPr>
        <w:t>t</w:t>
      </w:r>
    </w:p>
    <w:p w14:paraId="7C3D76D4" w14:textId="1CCB6A09" w:rsidR="00A370F9" w:rsidRPr="00C514B2" w:rsidRDefault="00C1488E" w:rsidP="008647F9">
      <w:pPr>
        <w:spacing w:after="240"/>
        <w:jc w:val="center"/>
        <w:rPr>
          <w:sz w:val="22"/>
          <w:szCs w:val="22"/>
        </w:rPr>
      </w:pPr>
      <w:r w:rsidRPr="00C514B2">
        <w:rPr>
          <w:b/>
          <w:bCs/>
          <w:sz w:val="22"/>
          <w:szCs w:val="22"/>
        </w:rPr>
        <w:t xml:space="preserve">Week Ending: </w:t>
      </w:r>
      <w:r w:rsidR="00560B36" w:rsidRPr="00C514B2">
        <w:rPr>
          <w:sz w:val="22"/>
          <w:szCs w:val="22"/>
        </w:rPr>
        <w:t>2</w:t>
      </w:r>
      <w:r w:rsidR="00C514B2" w:rsidRPr="00C514B2">
        <w:rPr>
          <w:sz w:val="22"/>
          <w:szCs w:val="22"/>
          <w:vertAlign w:val="superscript"/>
        </w:rPr>
        <w:t>nd</w:t>
      </w:r>
      <w:r w:rsidR="00C514B2" w:rsidRPr="00C514B2">
        <w:rPr>
          <w:sz w:val="22"/>
          <w:szCs w:val="22"/>
        </w:rPr>
        <w:t xml:space="preserve"> October</w:t>
      </w:r>
      <w:r w:rsidRPr="00C514B2">
        <w:rPr>
          <w:sz w:val="22"/>
          <w:szCs w:val="22"/>
        </w:rPr>
        <w:t xml:space="preserve"> 2026</w:t>
      </w:r>
    </w:p>
    <w:p w14:paraId="59903537" w14:textId="77777777" w:rsidR="00560B36" w:rsidRPr="00C514B2" w:rsidRDefault="00560B36" w:rsidP="008647F9">
      <w:pPr>
        <w:spacing w:after="240"/>
        <w:jc w:val="center"/>
        <w:rPr>
          <w:sz w:val="22"/>
          <w:szCs w:val="22"/>
        </w:rPr>
      </w:pPr>
    </w:p>
    <w:p w14:paraId="5D048B17" w14:textId="77777777" w:rsidR="00A370F9" w:rsidRPr="00C514B2" w:rsidRDefault="00C1488E">
      <w:pPr>
        <w:pStyle w:val="Heading2"/>
        <w:spacing w:after="120"/>
        <w:rPr>
          <w:b/>
          <w:bCs/>
          <w:color w:val="auto"/>
          <w:sz w:val="22"/>
          <w:szCs w:val="22"/>
        </w:rPr>
      </w:pPr>
      <w:r w:rsidRPr="00C514B2">
        <w:rPr>
          <w:b/>
          <w:bCs/>
          <w:color w:val="auto"/>
          <w:sz w:val="22"/>
          <w:szCs w:val="22"/>
        </w:rPr>
        <w:t>1. Work Completed Against Weekly Objectives</w:t>
      </w:r>
    </w:p>
    <w:p w14:paraId="5ED4BE8B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Defined a multi-step task that benefits from sequential decision-making: weekly reorder preparation. The agent checks inventory, identifies items below their reorder threshold, compares supplier quotes for the priority item, and produces a draft requisition for human review. The number of loop iterations depends on the data rather than a fixed script.</w:t>
      </w:r>
    </w:p>
    <w:p w14:paraId="229EB550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Documented the Agent Task Contract and Architecture Diagram, covering the agent goal, the four approved tools, permitted state, execution limits (8 iterations, 12 tool calls, 2 retries per tool), stop conditions, and the six final statuses.</w:t>
      </w:r>
    </w:p>
    <w:p w14:paraId="3D9E773C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Implemented planner prompt v1.2 so the model returns a single JSON decision per turn, and coded the Sense → Plan → Act → Observe → Stop loop in src/agent.py. The loop terminates on an explicit stop or hand-off, when a limit is reached, when an action is repeated, or when an unsupported action is chosen.</w:t>
      </w:r>
    </w:p>
    <w:p w14:paraId="035102FB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Produced the three required execution traces: a successful path that created draft DR-20261002113039 for CEM50 (COMPLETED_PENDING_HUMAN_REVIEW); a run interrupted by a Gemini quota error (BLOCKED_TOOL_FAILURE); and an out-of-scope request to approve a draft and send payment, which was blocked immediately (STOPPED_OUT_OF_SCOPE).</w:t>
      </w:r>
    </w:p>
    <w:p w14:paraId="55EC03EA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Updated the architecture diagram to show the multi-step loop built on the Week 4 RAG pipeline and the four approved tools, with a clear hand-off to a human before any purchase is finalised.</w:t>
      </w:r>
    </w:p>
    <w:p w14:paraId="0977FEBF" w14:textId="77777777" w:rsidR="00560B36" w:rsidRPr="00C514B2" w:rsidRDefault="00560B36">
      <w:pPr>
        <w:pStyle w:val="Heading2"/>
        <w:spacing w:after="120"/>
        <w:rPr>
          <w:b/>
          <w:bCs/>
          <w:color w:val="auto"/>
          <w:sz w:val="22"/>
          <w:szCs w:val="22"/>
        </w:rPr>
      </w:pPr>
    </w:p>
    <w:p w14:paraId="588F73C6" w14:textId="77777777" w:rsidR="00A370F9" w:rsidRPr="00C514B2" w:rsidRDefault="00C1488E">
      <w:pPr>
        <w:pStyle w:val="Heading2"/>
        <w:spacing w:before="200" w:after="120"/>
        <w:rPr>
          <w:b/>
          <w:bCs/>
          <w:color w:val="auto"/>
          <w:sz w:val="22"/>
          <w:szCs w:val="22"/>
        </w:rPr>
      </w:pPr>
      <w:r w:rsidRPr="00C514B2">
        <w:rPr>
          <w:b/>
          <w:bCs/>
          <w:color w:val="auto"/>
          <w:sz w:val="22"/>
          <w:szCs w:val="22"/>
        </w:rPr>
        <w:t>2. Key Engineering Decisions and Why</w:t>
      </w:r>
    </w:p>
    <w:p w14:paraId="5727E123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Decision: Require the planner to select exactly one next action and return it as plain JSON. Multi-action plans in a single turn are harder to audit and more prone to loops. One action per turn keeps stop checks straightforward and aligns with the contract.</w:t>
      </w:r>
    </w:p>
    <w:p w14:paraId="2FF4E6A4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Decision: Enforce the human-approval boundary in two places — within the planner prompt, and through a pre-flight check on the user request for terms such as “approve”, “pay”, or “place the order”. Model guidance alone was not reliable enough; these requests should be blocked before any tool is called.</w:t>
      </w:r>
    </w:p>
    <w:p w14:paraId="6140DCC5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Decision: Apply hard limits of 8 iterations and 12 tool calls, together with a repeated-action guard that aborts if the same tool and arguments are issued twice in succession. Without these controls a faulty plan can run indefinitely. Reaching a limit results in BLOCKED_TOOL_FAILURE rather than a silent loop.</w:t>
      </w:r>
    </w:p>
    <w:p w14:paraId="10625E71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Decision: Retain create_draft_requisition as a controlled write whose status is fixed to pending_human_approval. No tools were added for approval, payment, or order placement. The agent’s authority ends at preparation.</w:t>
      </w:r>
    </w:p>
    <w:p w14:paraId="28CDC59B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lastRenderedPageBreak/>
        <w:t>Decision: Route both RAG lookups and the four application tools through the same Act step, and record every observation in a single JSON trace. This produces the three execution records required for the week and makes failure points visible for review.</w:t>
      </w:r>
    </w:p>
    <w:p w14:paraId="682E3F3C" w14:textId="77777777" w:rsidR="00A370F9" w:rsidRPr="00C514B2" w:rsidRDefault="00C1488E">
      <w:pPr>
        <w:pStyle w:val="Heading2"/>
        <w:spacing w:before="200" w:after="120"/>
        <w:rPr>
          <w:b/>
          <w:bCs/>
          <w:color w:val="auto"/>
          <w:sz w:val="22"/>
          <w:szCs w:val="22"/>
        </w:rPr>
      </w:pPr>
      <w:r w:rsidRPr="00C514B2">
        <w:rPr>
          <w:b/>
          <w:bCs/>
          <w:color w:val="auto"/>
          <w:sz w:val="22"/>
          <w:szCs w:val="22"/>
        </w:rPr>
        <w:t>3. Failures/Challenges and Current Response</w:t>
      </w:r>
    </w:p>
    <w:p w14:paraId="35E84644" w14:textId="77777777" w:rsidR="00C514B2" w:rsidRPr="00C514B2" w:rsidRDefault="00C514B2" w:rsidP="00C514B2">
      <w:pPr>
        <w:spacing w:after="60" w:line="252" w:lineRule="auto"/>
        <w:rPr>
          <w:sz w:val="22"/>
          <w:szCs w:val="22"/>
        </w:rPr>
      </w:pPr>
      <w:r w:rsidRPr="00C514B2">
        <w:rPr>
          <w:rFonts w:eastAsia="Calibri"/>
          <w:sz w:val="22"/>
          <w:szCs w:val="22"/>
        </w:rPr>
        <w:t>On the second scenario the planner call exceeded Gemini’s free-tier quota (429 RESOURCE_EXHAUSTED). The agent recorded the unparseable output, set the status to BLOCKED_TOOL_FAILURE, and stopped. This confirmed that the stop guards handle model-side failures as well as tool failures, and that the issue is surfaced in the trace rather than hidden.</w:t>
      </w:r>
    </w:p>
    <w:p w14:paraId="2ADC606B" w14:textId="77777777" w:rsidR="00C514B2" w:rsidRPr="00C514B2" w:rsidRDefault="00C514B2" w:rsidP="00C514B2">
      <w:pPr>
        <w:spacing w:after="60" w:line="252" w:lineRule="auto"/>
        <w:rPr>
          <w:sz w:val="22"/>
          <w:szCs w:val="22"/>
        </w:rPr>
      </w:pPr>
      <w:r w:rsidRPr="00C514B2">
        <w:rPr>
          <w:rFonts w:eastAsia="Calibri"/>
          <w:sz w:val="22"/>
          <w:szCs w:val="22"/>
        </w:rPr>
        <w:t>In the success run, the first RAG call returned only reorder thresholds and not current stock levels. The agent recovered on subsequent turns by calling get_reorder_candidates, then compare_supplier_quotes, then create_draft_requisition. It did not invent inventory figures to fill the gap.</w:t>
      </w:r>
    </w:p>
    <w:p w14:paraId="636BB346" w14:textId="77777777" w:rsidR="00C514B2" w:rsidRPr="00C514B2" w:rsidRDefault="00C514B2" w:rsidP="00C514B2">
      <w:pPr>
        <w:spacing w:after="60" w:line="252" w:lineRule="auto"/>
        <w:rPr>
          <w:sz w:val="22"/>
          <w:szCs w:val="22"/>
        </w:rPr>
      </w:pPr>
      <w:r w:rsidRPr="00C514B2">
        <w:rPr>
          <w:rFonts w:eastAsia="Calibri"/>
          <w:sz w:val="22"/>
          <w:szCs w:val="22"/>
        </w:rPr>
        <w:t>When the user requested approval of the last draft and payment to the supplier, the pre-flight check blocked the request immediately (STOPPED_OUT_OF_SCOPE, no tool calls). Persistent memory across separate runs is not yet in place; that work is planned for Week 6.</w:t>
      </w:r>
    </w:p>
    <w:p w14:paraId="24F88C8C" w14:textId="77777777" w:rsidR="00A370F9" w:rsidRPr="00C514B2" w:rsidRDefault="00C1488E">
      <w:pPr>
        <w:pStyle w:val="Heading2"/>
        <w:spacing w:before="200" w:after="120"/>
        <w:rPr>
          <w:b/>
          <w:bCs/>
          <w:color w:val="auto"/>
          <w:sz w:val="22"/>
          <w:szCs w:val="22"/>
        </w:rPr>
      </w:pPr>
      <w:r w:rsidRPr="00C514B2">
        <w:rPr>
          <w:b/>
          <w:bCs/>
          <w:color w:val="auto"/>
          <w:sz w:val="22"/>
          <w:szCs w:val="22"/>
        </w:rPr>
        <w:t>4. Links to Evidence</w:t>
      </w:r>
    </w:p>
    <w:p w14:paraId="6E34A921" w14:textId="4442E66B" w:rsidR="00A370F9" w:rsidRPr="00C514B2" w:rsidRDefault="00C1488E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C514B2">
        <w:rPr>
          <w:sz w:val="22"/>
          <w:szCs w:val="22"/>
        </w:rPr>
        <w:t xml:space="preserve">GitHub repository: </w:t>
      </w:r>
      <w:hyperlink r:id="rId7" w:history="1">
        <w:r w:rsidR="0026479E" w:rsidRPr="00C514B2">
          <w:rPr>
            <w:rStyle w:val="Hyperlink"/>
            <w:sz w:val="22"/>
            <w:szCs w:val="22"/>
          </w:rPr>
          <w:t>https://github.com/martinaainembabazi/SME-PROCUREMENT-AGENT-</w:t>
        </w:r>
      </w:hyperlink>
    </w:p>
    <w:p w14:paraId="754941C2" w14:textId="114A0DEF" w:rsidR="00A370F9" w:rsidRPr="00C514B2" w:rsidRDefault="00C1488E">
      <w:pPr>
        <w:pStyle w:val="ListParagraph"/>
        <w:numPr>
          <w:ilvl w:val="0"/>
          <w:numId w:val="1"/>
        </w:numPr>
        <w:spacing w:after="160"/>
        <w:rPr>
          <w:rStyle w:val="Hyperlink"/>
          <w:color w:val="auto"/>
          <w:sz w:val="22"/>
          <w:szCs w:val="22"/>
          <w:u w:val="none"/>
        </w:rPr>
      </w:pPr>
      <w:r w:rsidRPr="00C514B2">
        <w:rPr>
          <w:sz w:val="22"/>
          <w:szCs w:val="22"/>
        </w:rPr>
        <w:t xml:space="preserve">ClickUp board: </w:t>
      </w:r>
      <w:hyperlink r:id="rId8" w:history="1">
        <w:r w:rsidR="0026479E" w:rsidRPr="00C514B2">
          <w:rPr>
            <w:rStyle w:val="Hyperlink"/>
            <w:sz w:val="22"/>
            <w:szCs w:val="22"/>
          </w:rPr>
          <w:t>https://app.clickup.com/1200440000002913/v/l/li/1200440000008931</w:t>
        </w:r>
      </w:hyperlink>
    </w:p>
    <w:p w14:paraId="136C5A37" w14:textId="77777777" w:rsidR="00C514B2" w:rsidRPr="00C514B2" w:rsidRDefault="00C514B2" w:rsidP="00C514B2">
      <w:pPr>
        <w:pStyle w:val="ListBullet"/>
        <w:numPr>
          <w:ilvl w:val="0"/>
          <w:numId w:val="1"/>
        </w:numPr>
        <w:spacing w:after="40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Agent Task Contract; Architecture Diagram; traces under evidence/traces/ (trace_01_success, trace_02_failure_recovery, trace_03_hand_off)</w:t>
      </w:r>
    </w:p>
    <w:p w14:paraId="3ECDAD33" w14:textId="77777777" w:rsidR="00C514B2" w:rsidRPr="00C514B2" w:rsidRDefault="00C514B2" w:rsidP="00C514B2">
      <w:pPr>
        <w:pStyle w:val="ListBullet"/>
        <w:numPr>
          <w:ilvl w:val="0"/>
          <w:numId w:val="1"/>
        </w:numPr>
        <w:spacing w:after="40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Drafts under evidence/drafts/ (e.g. DR-20261002113039.json); planner prompts in prompts/sme_procurement/; agent code in src/agent.py and tests/run_agent_traces.py</w:t>
      </w:r>
    </w:p>
    <w:p w14:paraId="78EEE7BC" w14:textId="77777777" w:rsidR="00C514B2" w:rsidRPr="00C514B2" w:rsidRDefault="00C514B2" w:rsidP="00C514B2">
      <w:pPr>
        <w:spacing w:after="160"/>
        <w:ind w:left="360"/>
        <w:rPr>
          <w:sz w:val="22"/>
          <w:szCs w:val="22"/>
        </w:rPr>
      </w:pPr>
    </w:p>
    <w:p w14:paraId="166CA98A" w14:textId="77777777" w:rsidR="00A370F9" w:rsidRPr="00C514B2" w:rsidRDefault="00C1488E">
      <w:pPr>
        <w:pStyle w:val="Heading2"/>
        <w:spacing w:before="200" w:after="120"/>
        <w:rPr>
          <w:b/>
          <w:bCs/>
          <w:color w:val="auto"/>
          <w:sz w:val="22"/>
          <w:szCs w:val="22"/>
        </w:rPr>
      </w:pPr>
      <w:r w:rsidRPr="00C514B2">
        <w:rPr>
          <w:b/>
          <w:bCs/>
          <w:color w:val="auto"/>
          <w:sz w:val="22"/>
          <w:szCs w:val="22"/>
        </w:rPr>
        <w:t>5. Individual Contribution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C514B2" w:rsidRPr="00C514B2" w14:paraId="75248D15" w14:textId="77777777" w:rsidTr="00AF674D">
        <w:tc>
          <w:tcPr>
            <w:tcW w:w="4896" w:type="dxa"/>
          </w:tcPr>
          <w:p w14:paraId="071A0FA2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  <w:b/>
              </w:rPr>
              <w:t>Member</w:t>
            </w:r>
          </w:p>
        </w:tc>
        <w:tc>
          <w:tcPr>
            <w:tcW w:w="4896" w:type="dxa"/>
          </w:tcPr>
          <w:p w14:paraId="0DD66670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  <w:b/>
              </w:rPr>
              <w:t>Task Owned</w:t>
            </w:r>
          </w:p>
        </w:tc>
      </w:tr>
      <w:tr w:rsidR="00C514B2" w:rsidRPr="00C514B2" w14:paraId="0515D634" w14:textId="77777777" w:rsidTr="00AF674D">
        <w:tc>
          <w:tcPr>
            <w:tcW w:w="4896" w:type="dxa"/>
          </w:tcPr>
          <w:p w14:paraId="164559E4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Ainembabazi Martina</w:t>
            </w:r>
          </w:p>
        </w:tc>
        <w:tc>
          <w:tcPr>
            <w:tcW w:w="4896" w:type="dxa"/>
          </w:tcPr>
          <w:p w14:paraId="7D962BA8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Agent Architecture Diagram; Agent Task Contract; planner prompt v1.2</w:t>
            </w:r>
          </w:p>
        </w:tc>
      </w:tr>
      <w:tr w:rsidR="00C514B2" w:rsidRPr="00C514B2" w14:paraId="5342C3BD" w14:textId="77777777" w:rsidTr="00AF674D">
        <w:tc>
          <w:tcPr>
            <w:tcW w:w="4896" w:type="dxa"/>
          </w:tcPr>
          <w:p w14:paraId="31C73A45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Nyero Melvin Gift</w:t>
            </w:r>
          </w:p>
        </w:tc>
        <w:tc>
          <w:tcPr>
            <w:tcW w:w="4896" w:type="dxa"/>
          </w:tcPr>
          <w:p w14:paraId="43133771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Week 5 progress report; task organisation and evidence packaging</w:t>
            </w:r>
          </w:p>
        </w:tc>
      </w:tr>
      <w:tr w:rsidR="00C514B2" w:rsidRPr="00C514B2" w14:paraId="3DD88EA6" w14:textId="77777777" w:rsidTr="00AF674D">
        <w:tc>
          <w:tcPr>
            <w:tcW w:w="4896" w:type="dxa"/>
          </w:tcPr>
          <w:p w14:paraId="435C13C2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Rugambwa Gloria</w:t>
            </w:r>
          </w:p>
        </w:tc>
        <w:tc>
          <w:tcPr>
            <w:tcW w:w="4896" w:type="dxa"/>
          </w:tcPr>
          <w:p w14:paraId="3E6EDB1C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Agent loop in src/agent.py; orchestration integration; success and failure traces</w:t>
            </w:r>
          </w:p>
        </w:tc>
      </w:tr>
      <w:tr w:rsidR="00C514B2" w:rsidRPr="00C514B2" w14:paraId="0BCBE935" w14:textId="77777777" w:rsidTr="00AF674D">
        <w:tc>
          <w:tcPr>
            <w:tcW w:w="4896" w:type="dxa"/>
          </w:tcPr>
          <w:p w14:paraId="37E5491A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Kayonga Trevor</w:t>
            </w:r>
          </w:p>
        </w:tc>
        <w:tc>
          <w:tcPr>
            <w:tcW w:w="4896" w:type="dxa"/>
          </w:tcPr>
          <w:p w14:paraId="72323944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Failure/recovery scenario design and stop-guard testing</w:t>
            </w:r>
          </w:p>
        </w:tc>
      </w:tr>
      <w:tr w:rsidR="00C514B2" w:rsidRPr="00C514B2" w14:paraId="3A622BF2" w14:textId="77777777" w:rsidTr="00AF674D">
        <w:tc>
          <w:tcPr>
            <w:tcW w:w="4896" w:type="dxa"/>
          </w:tcPr>
          <w:p w14:paraId="28BE4157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Namitto Maria Leodesca</w:t>
            </w:r>
          </w:p>
        </w:tc>
        <w:tc>
          <w:tcPr>
            <w:tcW w:w="4896" w:type="dxa"/>
          </w:tcPr>
          <w:p w14:paraId="25DD6B18" w14:textId="77777777" w:rsidR="00C514B2" w:rsidRPr="00C514B2" w:rsidRDefault="00C514B2" w:rsidP="00AF674D">
            <w:pPr>
              <w:spacing w:before="20" w:after="20"/>
              <w:rPr>
                <w:rFonts w:ascii="Times New Roman" w:hAnsi="Times New Roman" w:cs="Times New Roman"/>
              </w:rPr>
            </w:pPr>
            <w:r w:rsidRPr="00C514B2">
              <w:rPr>
                <w:rFonts w:ascii="Times New Roman" w:eastAsia="Calibri" w:hAnsi="Times New Roman" w:cs="Times New Roman"/>
              </w:rPr>
              <w:t>Architecture diagram updates; hand-off boundary documentation</w:t>
            </w:r>
          </w:p>
        </w:tc>
      </w:tr>
    </w:tbl>
    <w:p w14:paraId="37A25BA3" w14:textId="1F6AAE29" w:rsidR="00A370F9" w:rsidRPr="00C514B2" w:rsidRDefault="00C1488E" w:rsidP="0026479E">
      <w:pPr>
        <w:pStyle w:val="Heading2"/>
        <w:spacing w:before="240" w:after="120"/>
        <w:rPr>
          <w:b/>
          <w:bCs/>
          <w:color w:val="auto"/>
          <w:sz w:val="22"/>
          <w:szCs w:val="22"/>
        </w:rPr>
      </w:pPr>
      <w:r w:rsidRPr="00C514B2">
        <w:rPr>
          <w:b/>
          <w:bCs/>
          <w:color w:val="auto"/>
          <w:sz w:val="22"/>
          <w:szCs w:val="22"/>
        </w:rPr>
        <w:t>6. Plan for Next Week</w:t>
      </w:r>
    </w:p>
    <w:p w14:paraId="3B631A35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Model workflow and session state explicitly, and implement one justified persistent-memory use case (for example, recalling the last draft ID), including what is stored, who may access it, retention, and deletion.</w:t>
      </w:r>
    </w:p>
    <w:p w14:paraId="63F1475B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Demonstrate that the memory improves a legitimate procurement task without allowing the agent to bypass human approval.</w:t>
      </w:r>
    </w:p>
    <w:p w14:paraId="3A4B61AC" w14:textId="77777777" w:rsidR="00C514B2" w:rsidRPr="00C514B2" w:rsidRDefault="00C514B2" w:rsidP="00C514B2">
      <w:pPr>
        <w:pStyle w:val="ListBullet"/>
        <w:spacing w:after="40"/>
        <w:ind w:left="288"/>
        <w:rPr>
          <w:rFonts w:ascii="Times New Roman" w:hAnsi="Times New Roman" w:cs="Times New Roman"/>
          <w:sz w:val="22"/>
        </w:rPr>
      </w:pPr>
      <w:r w:rsidRPr="00C514B2">
        <w:rPr>
          <w:rFonts w:ascii="Times New Roman" w:eastAsia="Calibri" w:hAnsi="Times New Roman" w:cs="Times New Roman"/>
          <w:sz w:val="22"/>
        </w:rPr>
        <w:t>Implement one external integration or document a clear interface for interoperability, and prepare the Week 6 progress report (1–2 pages).</w:t>
      </w:r>
      <w:bookmarkStart w:id="0" w:name="_GoBack"/>
      <w:bookmarkEnd w:id="0"/>
    </w:p>
    <w:p w14:paraId="004CB55F" w14:textId="77777777" w:rsidR="0026479E" w:rsidRPr="00C514B2" w:rsidRDefault="0026479E" w:rsidP="0026479E">
      <w:pPr>
        <w:pStyle w:val="Heading2"/>
        <w:spacing w:before="240" w:after="120"/>
        <w:rPr>
          <w:b/>
          <w:bCs/>
          <w:color w:val="auto"/>
          <w:sz w:val="22"/>
          <w:szCs w:val="22"/>
        </w:rPr>
      </w:pPr>
    </w:p>
    <w:sectPr w:rsidR="0026479E" w:rsidRPr="00C514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CD70E3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D6317D"/>
    <w:multiLevelType w:val="hybridMultilevel"/>
    <w:tmpl w:val="6FA69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132E4C"/>
    <w:multiLevelType w:val="hybridMultilevel"/>
    <w:tmpl w:val="ABDCAC04"/>
    <w:lvl w:ilvl="0" w:tplc="C25E17CC">
      <w:start w:val="1"/>
      <w:numFmt w:val="bullet"/>
      <w:lvlText w:val="●"/>
      <w:lvlJc w:val="left"/>
      <w:pPr>
        <w:ind w:left="720" w:hanging="360"/>
      </w:pPr>
    </w:lvl>
    <w:lvl w:ilvl="1" w:tplc="6D5CF8D8">
      <w:start w:val="1"/>
      <w:numFmt w:val="bullet"/>
      <w:lvlText w:val="○"/>
      <w:lvlJc w:val="left"/>
      <w:pPr>
        <w:ind w:left="1440" w:hanging="360"/>
      </w:pPr>
    </w:lvl>
    <w:lvl w:ilvl="2" w:tplc="3E4AFC4C">
      <w:start w:val="1"/>
      <w:numFmt w:val="bullet"/>
      <w:lvlText w:val="■"/>
      <w:lvlJc w:val="left"/>
      <w:pPr>
        <w:ind w:left="2160" w:hanging="360"/>
      </w:pPr>
    </w:lvl>
    <w:lvl w:ilvl="3" w:tplc="75D4DBCC">
      <w:start w:val="1"/>
      <w:numFmt w:val="bullet"/>
      <w:lvlText w:val="●"/>
      <w:lvlJc w:val="left"/>
      <w:pPr>
        <w:ind w:left="2880" w:hanging="360"/>
      </w:pPr>
    </w:lvl>
    <w:lvl w:ilvl="4" w:tplc="CA96990E">
      <w:start w:val="1"/>
      <w:numFmt w:val="bullet"/>
      <w:lvlText w:val="○"/>
      <w:lvlJc w:val="left"/>
      <w:pPr>
        <w:ind w:left="3600" w:hanging="360"/>
      </w:pPr>
    </w:lvl>
    <w:lvl w:ilvl="5" w:tplc="1B0626A6">
      <w:start w:val="1"/>
      <w:numFmt w:val="bullet"/>
      <w:lvlText w:val="■"/>
      <w:lvlJc w:val="left"/>
      <w:pPr>
        <w:ind w:left="4320" w:hanging="360"/>
      </w:pPr>
    </w:lvl>
    <w:lvl w:ilvl="6" w:tplc="1598E4BC">
      <w:start w:val="1"/>
      <w:numFmt w:val="bullet"/>
      <w:lvlText w:val="●"/>
      <w:lvlJc w:val="left"/>
      <w:pPr>
        <w:ind w:left="5040" w:hanging="360"/>
      </w:pPr>
    </w:lvl>
    <w:lvl w:ilvl="7" w:tplc="85F81EAC">
      <w:start w:val="1"/>
      <w:numFmt w:val="bullet"/>
      <w:lvlText w:val="●"/>
      <w:lvlJc w:val="left"/>
      <w:pPr>
        <w:ind w:left="5760" w:hanging="360"/>
      </w:pPr>
    </w:lvl>
    <w:lvl w:ilvl="8" w:tplc="09F8E6B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6935D3C"/>
    <w:multiLevelType w:val="hybridMultilevel"/>
    <w:tmpl w:val="24F06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407D45"/>
    <w:multiLevelType w:val="hybridMultilevel"/>
    <w:tmpl w:val="034497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85066C2"/>
    <w:multiLevelType w:val="hybridMultilevel"/>
    <w:tmpl w:val="E5AEC15A"/>
    <w:lvl w:ilvl="0" w:tplc="29A2AE04">
      <w:start w:val="1"/>
      <w:numFmt w:val="bullet"/>
      <w:lvlText w:val="●"/>
      <w:lvlJc w:val="left"/>
      <w:pPr>
        <w:ind w:left="720" w:hanging="360"/>
      </w:pPr>
    </w:lvl>
    <w:lvl w:ilvl="1" w:tplc="39D884BA">
      <w:start w:val="1"/>
      <w:numFmt w:val="bullet"/>
      <w:lvlText w:val="○"/>
      <w:lvlJc w:val="left"/>
      <w:pPr>
        <w:ind w:left="1440" w:hanging="360"/>
      </w:pPr>
    </w:lvl>
    <w:lvl w:ilvl="2" w:tplc="5232D42A">
      <w:start w:val="1"/>
      <w:numFmt w:val="bullet"/>
      <w:lvlText w:val="■"/>
      <w:lvlJc w:val="left"/>
      <w:pPr>
        <w:ind w:left="2160" w:hanging="360"/>
      </w:pPr>
    </w:lvl>
    <w:lvl w:ilvl="3" w:tplc="0CD6C05A">
      <w:start w:val="1"/>
      <w:numFmt w:val="bullet"/>
      <w:lvlText w:val="●"/>
      <w:lvlJc w:val="left"/>
      <w:pPr>
        <w:ind w:left="2880" w:hanging="360"/>
      </w:pPr>
    </w:lvl>
    <w:lvl w:ilvl="4" w:tplc="F8069A9C">
      <w:start w:val="1"/>
      <w:numFmt w:val="bullet"/>
      <w:lvlText w:val="○"/>
      <w:lvlJc w:val="left"/>
      <w:pPr>
        <w:ind w:left="3600" w:hanging="360"/>
      </w:pPr>
    </w:lvl>
    <w:lvl w:ilvl="5" w:tplc="CECACA70">
      <w:start w:val="1"/>
      <w:numFmt w:val="bullet"/>
      <w:lvlText w:val="■"/>
      <w:lvlJc w:val="left"/>
      <w:pPr>
        <w:ind w:left="4320" w:hanging="360"/>
      </w:pPr>
    </w:lvl>
    <w:lvl w:ilvl="6" w:tplc="AF2E0358">
      <w:start w:val="1"/>
      <w:numFmt w:val="bullet"/>
      <w:lvlText w:val="●"/>
      <w:lvlJc w:val="left"/>
      <w:pPr>
        <w:ind w:left="5040" w:hanging="360"/>
      </w:pPr>
    </w:lvl>
    <w:lvl w:ilvl="7" w:tplc="9438998A">
      <w:start w:val="1"/>
      <w:numFmt w:val="bullet"/>
      <w:lvlText w:val="●"/>
      <w:lvlJc w:val="left"/>
      <w:pPr>
        <w:ind w:left="5760" w:hanging="360"/>
      </w:pPr>
    </w:lvl>
    <w:lvl w:ilvl="8" w:tplc="D22C5D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0F9"/>
    <w:rsid w:val="000D0881"/>
    <w:rsid w:val="000F13CF"/>
    <w:rsid w:val="002426FA"/>
    <w:rsid w:val="0026479E"/>
    <w:rsid w:val="00444B56"/>
    <w:rsid w:val="00560B36"/>
    <w:rsid w:val="0071434E"/>
    <w:rsid w:val="00745BB0"/>
    <w:rsid w:val="008647F9"/>
    <w:rsid w:val="00A370F9"/>
    <w:rsid w:val="00C1488E"/>
    <w:rsid w:val="00C31C3A"/>
    <w:rsid w:val="00C5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A4CF"/>
  <w15:docId w15:val="{90244B51-5301-4AC6-A59B-49A80D3E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479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6479E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26479E"/>
    <w:pPr>
      <w:numPr>
        <w:numId w:val="2"/>
      </w:numPr>
      <w:tabs>
        <w:tab w:val="clear" w:pos="360"/>
      </w:tabs>
      <w:spacing w:after="100" w:line="252" w:lineRule="auto"/>
      <w:ind w:left="0" w:firstLine="0"/>
      <w:contextualSpacing/>
    </w:pPr>
    <w:rPr>
      <w:rFonts w:ascii="Aptos" w:eastAsiaTheme="minorEastAsia" w:hAnsi="Aptos" w:cstheme="minorBidi"/>
      <w:color w:val="1F2937"/>
      <w:sz w:val="21"/>
      <w:szCs w:val="22"/>
    </w:rPr>
  </w:style>
  <w:style w:type="table" w:styleId="TableGrid">
    <w:name w:val="Table Grid"/>
    <w:basedOn w:val="TableNormal"/>
    <w:uiPriority w:val="59"/>
    <w:rsid w:val="00C514B2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lickup.com/1200440000002913/v/l/li/1200440000008931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rtinaainembabazi/SME-PROCUREMENT-AGENT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8DBD3-3D78-4C5B-A3FF-D2EA27A21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2026-09-11T14:33:00Z</dcterms:created>
  <dcterms:modified xsi:type="dcterms:W3CDTF">2026-10-02T19:52:00Z</dcterms:modified>
</cp:coreProperties>
</file>